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D56975" w:rsidRDefault="00C81BFA" w:rsidP="003A2640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D56975">
        <w:rPr>
          <w:rFonts w:ascii="Arial" w:hAnsi="Arial" w:cs="Arial"/>
          <w:b/>
          <w:sz w:val="22"/>
          <w:szCs w:val="22"/>
        </w:rPr>
        <w:t>LC-4817</w:t>
      </w:r>
    </w:p>
    <w:p w:rsidR="00D56975" w:rsidRDefault="00D56975" w:rsidP="003A2640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C81BFA" w:rsidRPr="00D56975" w:rsidRDefault="006C40EB" w:rsidP="003A2640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6C40EB">
        <w:rPr>
          <w:rFonts w:ascii="Arial" w:hAnsi="Arial" w:cs="Arial"/>
          <w:b/>
          <w:sz w:val="22"/>
          <w:szCs w:val="22"/>
        </w:rPr>
        <w:t>LEY G - N° 4</w:t>
      </w:r>
      <w:r>
        <w:rPr>
          <w:rFonts w:ascii="Arial" w:hAnsi="Arial" w:cs="Arial"/>
          <w:b/>
          <w:sz w:val="22"/>
          <w:szCs w:val="22"/>
        </w:rPr>
        <w:t>.</w:t>
      </w:r>
      <w:r w:rsidRPr="006C40EB">
        <w:rPr>
          <w:rFonts w:ascii="Arial" w:hAnsi="Arial" w:cs="Arial"/>
          <w:b/>
          <w:sz w:val="22"/>
          <w:szCs w:val="22"/>
        </w:rPr>
        <w:t>817</w:t>
      </w:r>
    </w:p>
    <w:p w:rsidR="0009329B" w:rsidRPr="00D56975" w:rsidRDefault="0009329B" w:rsidP="003A264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81BFA" w:rsidRPr="00D56975" w:rsidRDefault="00C81BFA" w:rsidP="00C81BF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56975">
        <w:rPr>
          <w:rFonts w:ascii="Arial" w:hAnsi="Arial" w:cs="Arial"/>
          <w:sz w:val="22"/>
          <w:szCs w:val="22"/>
        </w:rPr>
        <w:t>Artículo 1°- Declárase el día 28 de mayo de cada año como “Día de los Jardines de Infantes” en la Ciudad Autónoma de Buenos Aires en homenaje a la pedagoga Rosario Vera Peñaloza, creadora del primer jardín de infantes.</w:t>
      </w:r>
    </w:p>
    <w:p w:rsidR="00C81BFA" w:rsidRPr="00D56975" w:rsidRDefault="00C81BFA" w:rsidP="00C81BF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81BFA" w:rsidRPr="00D56975" w:rsidRDefault="00C81BFA" w:rsidP="00C81BF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56975">
        <w:rPr>
          <w:rFonts w:ascii="Arial" w:hAnsi="Arial" w:cs="Arial"/>
          <w:sz w:val="22"/>
          <w:szCs w:val="22"/>
        </w:rPr>
        <w:t>Artículo 2°- La declaración del artículo precedente no implica el cese de actividades, sino la conmemoración institucional en recuerdo de la pedagoga Rosario Vera Peñaloza.</w:t>
      </w:r>
    </w:p>
    <w:p w:rsidR="00C81BFA" w:rsidRPr="00D56975" w:rsidRDefault="00C81BFA" w:rsidP="00C81BF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81BFA" w:rsidRPr="00D56975" w:rsidRDefault="00C81BFA" w:rsidP="00C81BF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56975">
        <w:rPr>
          <w:rFonts w:ascii="Arial" w:hAnsi="Arial" w:cs="Arial"/>
          <w:sz w:val="22"/>
          <w:szCs w:val="22"/>
        </w:rPr>
        <w:t>Artículo 3°- El Ministerio de Educación dispondrá los medios necesarios para dar difusión a la Jornada y programar las actividades que crea pertinente.</w:t>
      </w:r>
    </w:p>
    <w:p w:rsidR="00C81BFA" w:rsidRPr="00D56975" w:rsidRDefault="00C81BFA" w:rsidP="00C81BF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D56975" w:rsidTr="00D56975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D56975" w:rsidRDefault="0009329B" w:rsidP="00D56975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D56975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C81BFA" w:rsidRPr="00D56975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D5697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D56975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C81BFA" w:rsidRPr="00D56975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6C40EB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C81BFA" w:rsidRPr="00D56975">
              <w:rPr>
                <w:rFonts w:ascii="Arial" w:hAnsi="Arial" w:cs="Arial"/>
                <w:b/>
                <w:sz w:val="22"/>
                <w:szCs w:val="22"/>
              </w:rPr>
              <w:t>817</w:t>
            </w:r>
          </w:p>
          <w:p w:rsidR="0009329B" w:rsidRPr="00D56975" w:rsidRDefault="0009329B" w:rsidP="00D5697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56975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D56975" w:rsidTr="00D56975">
        <w:trPr>
          <w:jc w:val="center"/>
        </w:trPr>
        <w:tc>
          <w:tcPr>
            <w:tcW w:w="3780" w:type="dxa"/>
            <w:vAlign w:val="center"/>
          </w:tcPr>
          <w:p w:rsidR="0009329B" w:rsidRPr="00D56975" w:rsidRDefault="0009329B" w:rsidP="006C40E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56975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6C40E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D56975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D56975" w:rsidRDefault="0009329B" w:rsidP="00D5697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56975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D56975" w:rsidTr="00D56975">
        <w:trPr>
          <w:trHeight w:val="555"/>
          <w:jc w:val="center"/>
        </w:trPr>
        <w:tc>
          <w:tcPr>
            <w:tcW w:w="8969" w:type="dxa"/>
            <w:gridSpan w:val="2"/>
            <w:vAlign w:val="center"/>
          </w:tcPr>
          <w:p w:rsidR="0009329B" w:rsidRPr="00D56975" w:rsidRDefault="0009329B" w:rsidP="00D5697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D56975">
              <w:rPr>
                <w:rFonts w:ascii="Arial" w:hAnsi="Arial" w:cs="Arial"/>
                <w:sz w:val="22"/>
                <w:szCs w:val="22"/>
              </w:rPr>
              <w:t xml:space="preserve">Todos los artículos de este </w:t>
            </w:r>
            <w:r w:rsidR="00C81BFA" w:rsidRPr="00D56975">
              <w:rPr>
                <w:rFonts w:ascii="Arial" w:hAnsi="Arial" w:cs="Arial"/>
                <w:sz w:val="22"/>
                <w:szCs w:val="22"/>
              </w:rPr>
              <w:t>T</w:t>
            </w:r>
            <w:r w:rsidRPr="00D56975">
              <w:rPr>
                <w:rFonts w:ascii="Arial" w:hAnsi="Arial" w:cs="Arial"/>
                <w:sz w:val="22"/>
                <w:szCs w:val="22"/>
              </w:rPr>
              <w:t xml:space="preserve">exto </w:t>
            </w:r>
            <w:r w:rsidR="00C81BFA" w:rsidRPr="00D56975">
              <w:rPr>
                <w:rFonts w:ascii="Arial" w:hAnsi="Arial" w:cs="Arial"/>
                <w:sz w:val="22"/>
                <w:szCs w:val="22"/>
              </w:rPr>
              <w:t>D</w:t>
            </w:r>
            <w:r w:rsidRPr="00D56975">
              <w:rPr>
                <w:rFonts w:ascii="Arial" w:hAnsi="Arial" w:cs="Arial"/>
                <w:sz w:val="22"/>
                <w:szCs w:val="22"/>
              </w:rPr>
              <w:t xml:space="preserve">efinitivo provienen del texto original de la Ley </w:t>
            </w:r>
            <w:r w:rsidR="00C81BFA" w:rsidRPr="00D56975">
              <w:rPr>
                <w:rFonts w:ascii="Arial" w:hAnsi="Arial" w:cs="Arial"/>
                <w:sz w:val="22"/>
                <w:szCs w:val="22"/>
              </w:rPr>
              <w:t>4</w:t>
            </w:r>
            <w:r w:rsidR="006C40EB">
              <w:rPr>
                <w:rFonts w:ascii="Arial" w:hAnsi="Arial" w:cs="Arial"/>
                <w:sz w:val="22"/>
                <w:szCs w:val="22"/>
              </w:rPr>
              <w:t>.</w:t>
            </w:r>
            <w:r w:rsidR="00C81BFA" w:rsidRPr="00D56975">
              <w:rPr>
                <w:rFonts w:ascii="Arial" w:hAnsi="Arial" w:cs="Arial"/>
                <w:sz w:val="22"/>
                <w:szCs w:val="22"/>
              </w:rPr>
              <w:t>817</w:t>
            </w:r>
            <w:r w:rsidRPr="00D56975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D56975" w:rsidRDefault="0009329B" w:rsidP="003A2640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D56975" w:rsidTr="00D56975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D56975" w:rsidRDefault="0009329B" w:rsidP="00D56975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56975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C81BFA" w:rsidRPr="00D56975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D5697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D56975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C81BFA" w:rsidRPr="00D56975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6C40EB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C81BFA" w:rsidRPr="00D56975">
              <w:rPr>
                <w:rFonts w:ascii="Arial" w:hAnsi="Arial" w:cs="Arial"/>
                <w:b/>
                <w:sz w:val="22"/>
                <w:szCs w:val="22"/>
              </w:rPr>
              <w:t>817</w:t>
            </w:r>
          </w:p>
          <w:p w:rsidR="0009329B" w:rsidRPr="00D56975" w:rsidRDefault="0009329B" w:rsidP="00D5697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56975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D56975" w:rsidTr="00D56975">
        <w:trPr>
          <w:jc w:val="center"/>
        </w:trPr>
        <w:tc>
          <w:tcPr>
            <w:tcW w:w="3090" w:type="dxa"/>
            <w:vAlign w:val="center"/>
          </w:tcPr>
          <w:p w:rsidR="0009329B" w:rsidRPr="00D56975" w:rsidRDefault="0009329B" w:rsidP="00D5697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56975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D56975" w:rsidRDefault="0009329B" w:rsidP="00D5697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56975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D56975" w:rsidRDefault="0009329B" w:rsidP="00D5697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56975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D56975" w:rsidRDefault="003A2640" w:rsidP="00D5697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56975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C81BFA" w:rsidRPr="00D56975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6C40EB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C81BFA" w:rsidRPr="00D56975">
              <w:rPr>
                <w:rFonts w:ascii="Arial" w:hAnsi="Arial" w:cs="Arial"/>
                <w:b/>
                <w:sz w:val="22"/>
                <w:szCs w:val="22"/>
              </w:rPr>
              <w:t>817</w:t>
            </w:r>
            <w:r w:rsidR="0009329B" w:rsidRPr="00D56975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D56975" w:rsidRDefault="0009329B" w:rsidP="00D5697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56975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D56975" w:rsidTr="00D56975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D56975" w:rsidRDefault="0009329B" w:rsidP="00D56975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D56975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C81BFA" w:rsidRPr="00D56975">
              <w:rPr>
                <w:rFonts w:ascii="Arial" w:hAnsi="Arial" w:cs="Arial"/>
                <w:sz w:val="22"/>
                <w:szCs w:val="22"/>
              </w:rPr>
              <w:t>4</w:t>
            </w:r>
            <w:r w:rsidR="006C40EB">
              <w:rPr>
                <w:rFonts w:ascii="Arial" w:hAnsi="Arial" w:cs="Arial"/>
                <w:sz w:val="22"/>
                <w:szCs w:val="22"/>
              </w:rPr>
              <w:t>.</w:t>
            </w:r>
            <w:r w:rsidR="00C81BFA" w:rsidRPr="00D56975">
              <w:rPr>
                <w:rFonts w:ascii="Arial" w:hAnsi="Arial" w:cs="Arial"/>
                <w:sz w:val="22"/>
                <w:szCs w:val="22"/>
              </w:rPr>
              <w:t>817</w:t>
            </w:r>
            <w:r w:rsidRPr="00D56975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D56975" w:rsidRDefault="0009329B" w:rsidP="003A2640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D56975" w:rsidRDefault="00F914CB" w:rsidP="003A2640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D56975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D56975">
        <w:rPr>
          <w:rFonts w:ascii="Arial" w:hAnsi="Arial" w:cs="Arial"/>
          <w:b/>
          <w:sz w:val="22"/>
          <w:szCs w:val="22"/>
        </w:rPr>
        <w:t>:</w:t>
      </w:r>
    </w:p>
    <w:p w:rsidR="00664B99" w:rsidRPr="00D56975" w:rsidRDefault="00664B99" w:rsidP="00D56975">
      <w:pPr>
        <w:pStyle w:val="Prrafodelista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D56975">
        <w:rPr>
          <w:rFonts w:ascii="Arial" w:hAnsi="Arial" w:cs="Arial"/>
          <w:color w:val="222222"/>
          <w:sz w:val="22"/>
          <w:szCs w:val="22"/>
          <w:shd w:val="clear" w:color="auto" w:fill="FFFFFF"/>
        </w:rPr>
        <w:t>Se deja constancia que las referencias al/los organismo/s consignados se refieren al/los mencionado/s en la norma o aquel/los que actualmente los hubieren sustituido en las atribuciones y funciones previstas en la presente. </w:t>
      </w:r>
    </w:p>
    <w:sectPr w:rsidR="00664B99" w:rsidRPr="00D56975" w:rsidSect="00D56975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B81647"/>
    <w:multiLevelType w:val="hybridMultilevel"/>
    <w:tmpl w:val="C714DEAA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2B476A"/>
    <w:rsid w:val="002B6B72"/>
    <w:rsid w:val="002D2DC8"/>
    <w:rsid w:val="00333DA6"/>
    <w:rsid w:val="00396FBD"/>
    <w:rsid w:val="003A2640"/>
    <w:rsid w:val="004A7641"/>
    <w:rsid w:val="004F2969"/>
    <w:rsid w:val="00560A05"/>
    <w:rsid w:val="005C0D00"/>
    <w:rsid w:val="005D403A"/>
    <w:rsid w:val="006506AC"/>
    <w:rsid w:val="00664B99"/>
    <w:rsid w:val="006B1B39"/>
    <w:rsid w:val="006C40EB"/>
    <w:rsid w:val="00A476C0"/>
    <w:rsid w:val="00BF0F88"/>
    <w:rsid w:val="00C67C06"/>
    <w:rsid w:val="00C81BFA"/>
    <w:rsid w:val="00D56975"/>
    <w:rsid w:val="00D73ECF"/>
    <w:rsid w:val="00E97D44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664B9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64B99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64B99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64B9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64B99"/>
    <w:rPr>
      <w:rFonts w:ascii="Tahoma" w:eastAsia="Times New Roman" w:hAnsi="Tahoma" w:cs="Tahoma"/>
      <w:sz w:val="16"/>
      <w:szCs w:val="16"/>
      <w:lang w:val="es-ES" w:eastAsia="es-ES"/>
    </w:rPr>
  </w:style>
  <w:style w:type="paragraph" w:styleId="Prrafodelista">
    <w:name w:val="List Paragraph"/>
    <w:basedOn w:val="Normal"/>
    <w:uiPriority w:val="34"/>
    <w:qFormat/>
    <w:rsid w:val="00D5697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192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7</cp:revision>
  <dcterms:created xsi:type="dcterms:W3CDTF">2014-09-03T18:46:00Z</dcterms:created>
  <dcterms:modified xsi:type="dcterms:W3CDTF">2015-09-29T16:07:00Z</dcterms:modified>
</cp:coreProperties>
</file>