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CAC" w:rsidRPr="001B10EA" w:rsidRDefault="002B50BA" w:rsidP="001B10EA">
      <w:pPr>
        <w:spacing w:line="360" w:lineRule="auto"/>
        <w:rPr>
          <w:rFonts w:ascii="Arial" w:hAnsi="Arial" w:cs="Arial"/>
          <w:b/>
          <w:sz w:val="22"/>
          <w:szCs w:val="22"/>
        </w:rPr>
      </w:pPr>
      <w:r w:rsidRPr="001B10EA">
        <w:rPr>
          <w:rFonts w:ascii="Arial" w:hAnsi="Arial" w:cs="Arial"/>
          <w:b/>
          <w:sz w:val="22"/>
          <w:szCs w:val="22"/>
        </w:rPr>
        <w:t>LC-</w:t>
      </w:r>
      <w:r w:rsidR="00696BB4" w:rsidRPr="001B10EA">
        <w:rPr>
          <w:rFonts w:ascii="Arial" w:hAnsi="Arial" w:cs="Arial"/>
          <w:b/>
          <w:sz w:val="22"/>
          <w:szCs w:val="22"/>
        </w:rPr>
        <w:t>4</w:t>
      </w:r>
      <w:r w:rsidR="00134F49" w:rsidRPr="001B10EA">
        <w:rPr>
          <w:rFonts w:ascii="Arial" w:hAnsi="Arial" w:cs="Arial"/>
          <w:b/>
          <w:sz w:val="22"/>
          <w:szCs w:val="22"/>
        </w:rPr>
        <w:t>226</w:t>
      </w:r>
    </w:p>
    <w:p w:rsidR="001B10EA" w:rsidRDefault="001B10EA" w:rsidP="001B10EA">
      <w:pPr>
        <w:spacing w:line="360" w:lineRule="auto"/>
        <w:jc w:val="center"/>
        <w:rPr>
          <w:rFonts w:ascii="Arial" w:hAnsi="Arial" w:cs="Arial"/>
          <w:b/>
          <w:sz w:val="22"/>
          <w:szCs w:val="22"/>
        </w:rPr>
      </w:pPr>
    </w:p>
    <w:p w:rsidR="006C7CAC" w:rsidRPr="001B10EA" w:rsidRDefault="00CB1575" w:rsidP="00CB1575">
      <w:pPr>
        <w:spacing w:line="360" w:lineRule="auto"/>
        <w:jc w:val="center"/>
        <w:rPr>
          <w:rFonts w:ascii="Arial" w:hAnsi="Arial" w:cs="Arial"/>
          <w:sz w:val="22"/>
          <w:szCs w:val="22"/>
        </w:rPr>
      </w:pPr>
      <w:r w:rsidRPr="001B10EA">
        <w:rPr>
          <w:rFonts w:ascii="Arial" w:hAnsi="Arial" w:cs="Arial"/>
          <w:b/>
          <w:sz w:val="22"/>
          <w:szCs w:val="22"/>
        </w:rPr>
        <w:t>LEY B – Nº 4</w:t>
      </w:r>
      <w:r>
        <w:rPr>
          <w:rFonts w:ascii="Arial" w:hAnsi="Arial" w:cs="Arial"/>
          <w:b/>
          <w:sz w:val="22"/>
          <w:szCs w:val="22"/>
        </w:rPr>
        <w:t>.</w:t>
      </w:r>
      <w:r w:rsidRPr="001B10EA">
        <w:rPr>
          <w:rFonts w:ascii="Arial" w:hAnsi="Arial" w:cs="Arial"/>
          <w:b/>
          <w:sz w:val="22"/>
          <w:szCs w:val="22"/>
        </w:rPr>
        <w:t>226</w:t>
      </w:r>
    </w:p>
    <w:p w:rsidR="006B019A" w:rsidRPr="001B10EA" w:rsidRDefault="006B019A" w:rsidP="001B10EA">
      <w:pPr>
        <w:spacing w:line="360" w:lineRule="auto"/>
        <w:jc w:val="both"/>
        <w:rPr>
          <w:rFonts w:ascii="Arial" w:hAnsi="Arial" w:cs="Arial"/>
          <w:sz w:val="22"/>
          <w:szCs w:val="22"/>
        </w:rPr>
      </w:pPr>
    </w:p>
    <w:p w:rsidR="00134F49" w:rsidRPr="001B10EA" w:rsidRDefault="00134F49" w:rsidP="001B10EA">
      <w:pPr>
        <w:spacing w:line="360" w:lineRule="auto"/>
        <w:jc w:val="both"/>
        <w:rPr>
          <w:rFonts w:ascii="Arial" w:hAnsi="Arial" w:cs="Arial"/>
          <w:sz w:val="22"/>
          <w:szCs w:val="22"/>
        </w:rPr>
      </w:pPr>
      <w:r w:rsidRPr="001B10EA">
        <w:rPr>
          <w:rFonts w:ascii="Arial" w:hAnsi="Arial" w:cs="Arial"/>
          <w:sz w:val="22"/>
          <w:szCs w:val="22"/>
        </w:rPr>
        <w:t xml:space="preserve">Artículo 1°.- </w:t>
      </w:r>
      <w:proofErr w:type="spellStart"/>
      <w:r w:rsidRPr="001B10EA">
        <w:rPr>
          <w:rFonts w:ascii="Arial" w:hAnsi="Arial" w:cs="Arial"/>
          <w:sz w:val="22"/>
          <w:szCs w:val="22"/>
        </w:rPr>
        <w:t>Apruebase</w:t>
      </w:r>
      <w:proofErr w:type="spellEnd"/>
      <w:r w:rsidRPr="001B10EA">
        <w:rPr>
          <w:rFonts w:ascii="Arial" w:hAnsi="Arial" w:cs="Arial"/>
          <w:sz w:val="22"/>
          <w:szCs w:val="22"/>
        </w:rPr>
        <w:t xml:space="preserve"> el Convenio Marco de Colaboración, celebrado entre el  Gobierno de la Ciudad Autónoma de Buenos Aires, representado en dicho acto por el  señor Jefe de Gobierno, Ing. Mauricio Macri, y l</w:t>
      </w:r>
      <w:r w:rsidR="00CE1A15">
        <w:rPr>
          <w:rFonts w:ascii="Arial" w:hAnsi="Arial" w:cs="Arial"/>
          <w:sz w:val="22"/>
          <w:szCs w:val="22"/>
        </w:rPr>
        <w:t xml:space="preserve">a Municipalidad de Godoy Cruz, </w:t>
      </w:r>
      <w:r w:rsidRPr="001B10EA">
        <w:rPr>
          <w:rFonts w:ascii="Arial" w:hAnsi="Arial" w:cs="Arial"/>
          <w:sz w:val="22"/>
          <w:szCs w:val="22"/>
        </w:rPr>
        <w:t>Provincia de Mendoza, representada en</w:t>
      </w:r>
      <w:r w:rsidR="00CE1A15">
        <w:rPr>
          <w:rFonts w:ascii="Arial" w:hAnsi="Arial" w:cs="Arial"/>
          <w:sz w:val="22"/>
          <w:szCs w:val="22"/>
        </w:rPr>
        <w:t xml:space="preserve"> dicho acto por el señor Intendente, Lic. </w:t>
      </w:r>
      <w:r w:rsidRPr="001B10EA">
        <w:rPr>
          <w:rFonts w:ascii="Arial" w:hAnsi="Arial" w:cs="Arial"/>
          <w:sz w:val="22"/>
          <w:szCs w:val="22"/>
        </w:rPr>
        <w:t xml:space="preserve">Alfredo </w:t>
      </w:r>
      <w:proofErr w:type="spellStart"/>
      <w:r w:rsidRPr="001B10EA">
        <w:rPr>
          <w:rFonts w:ascii="Arial" w:hAnsi="Arial" w:cs="Arial"/>
          <w:sz w:val="22"/>
          <w:szCs w:val="22"/>
        </w:rPr>
        <w:t>Victor</w:t>
      </w:r>
      <w:proofErr w:type="spellEnd"/>
      <w:r w:rsidRPr="001B10EA">
        <w:rPr>
          <w:rFonts w:ascii="Arial" w:hAnsi="Arial" w:cs="Arial"/>
          <w:sz w:val="22"/>
          <w:szCs w:val="22"/>
        </w:rPr>
        <w:t xml:space="preserve"> Cornejo, suscripto con fecha de 29 de enero de 2012 y registrado bajo el  Nº 02/12, cuya copia certificada se adjunta como Anexo A y como tal, forma parte  integrante de la presente Ley. </w:t>
      </w:r>
    </w:p>
    <w:p w:rsidR="00E33559" w:rsidRPr="001B10EA" w:rsidRDefault="00E33559" w:rsidP="001B10EA">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760"/>
      </w:tblGrid>
      <w:tr w:rsidR="00866451" w:rsidRPr="001B10EA" w:rsidTr="001B10EA">
        <w:trPr>
          <w:jc w:val="center"/>
        </w:trPr>
        <w:tc>
          <w:tcPr>
            <w:tcW w:w="9360" w:type="dxa"/>
            <w:gridSpan w:val="2"/>
            <w:vAlign w:val="center"/>
          </w:tcPr>
          <w:p w:rsidR="00866451" w:rsidRPr="001B10EA" w:rsidRDefault="00134F49" w:rsidP="001B10EA">
            <w:pPr>
              <w:pStyle w:val="Textosinformato"/>
              <w:spacing w:before="240" w:line="360" w:lineRule="auto"/>
              <w:jc w:val="center"/>
              <w:rPr>
                <w:rFonts w:ascii="Arial" w:hAnsi="Arial" w:cs="Arial"/>
                <w:sz w:val="22"/>
                <w:szCs w:val="22"/>
                <w:u w:val="single"/>
              </w:rPr>
            </w:pPr>
            <w:r w:rsidRPr="001B10EA">
              <w:rPr>
                <w:rFonts w:ascii="Arial" w:hAnsi="Arial" w:cs="Arial"/>
                <w:b/>
                <w:sz w:val="22"/>
                <w:szCs w:val="22"/>
              </w:rPr>
              <w:t>LEY B - N° 4</w:t>
            </w:r>
            <w:r w:rsidR="001B10EA">
              <w:rPr>
                <w:rFonts w:ascii="Arial" w:hAnsi="Arial" w:cs="Arial"/>
                <w:b/>
                <w:sz w:val="22"/>
                <w:szCs w:val="22"/>
              </w:rPr>
              <w:t>.</w:t>
            </w:r>
            <w:r w:rsidRPr="001B10EA">
              <w:rPr>
                <w:rFonts w:ascii="Arial" w:hAnsi="Arial" w:cs="Arial"/>
                <w:b/>
                <w:sz w:val="22"/>
                <w:szCs w:val="22"/>
              </w:rPr>
              <w:t>226</w:t>
            </w:r>
          </w:p>
          <w:p w:rsidR="00866451" w:rsidRPr="001B10EA" w:rsidRDefault="00866451" w:rsidP="001B10EA">
            <w:pPr>
              <w:pStyle w:val="Textosinformato"/>
              <w:spacing w:line="360" w:lineRule="auto"/>
              <w:jc w:val="center"/>
              <w:rPr>
                <w:rFonts w:ascii="Arial" w:hAnsi="Arial" w:cs="Arial"/>
                <w:b/>
                <w:sz w:val="22"/>
                <w:szCs w:val="22"/>
                <w:u w:val="single"/>
              </w:rPr>
            </w:pPr>
            <w:r w:rsidRPr="001B10EA">
              <w:rPr>
                <w:rFonts w:ascii="Arial" w:hAnsi="Arial" w:cs="Arial"/>
                <w:b/>
                <w:sz w:val="22"/>
                <w:szCs w:val="22"/>
              </w:rPr>
              <w:t>TABLA DE ANTECEDENTES</w:t>
            </w:r>
          </w:p>
        </w:tc>
      </w:tr>
      <w:tr w:rsidR="00866451" w:rsidRPr="001B10EA" w:rsidTr="001B10EA">
        <w:trPr>
          <w:jc w:val="center"/>
        </w:trPr>
        <w:tc>
          <w:tcPr>
            <w:tcW w:w="3600" w:type="dxa"/>
            <w:vAlign w:val="center"/>
          </w:tcPr>
          <w:p w:rsidR="00866451" w:rsidRPr="001B10EA" w:rsidRDefault="00866451" w:rsidP="001B10EA">
            <w:pPr>
              <w:pStyle w:val="Textosinformato"/>
              <w:spacing w:line="360" w:lineRule="auto"/>
              <w:jc w:val="center"/>
              <w:rPr>
                <w:rFonts w:ascii="Arial" w:hAnsi="Arial" w:cs="Arial"/>
                <w:b/>
                <w:sz w:val="22"/>
                <w:szCs w:val="22"/>
              </w:rPr>
            </w:pPr>
            <w:r w:rsidRPr="001B10EA">
              <w:rPr>
                <w:rFonts w:ascii="Arial" w:hAnsi="Arial" w:cs="Arial"/>
                <w:b/>
                <w:sz w:val="22"/>
                <w:szCs w:val="22"/>
              </w:rPr>
              <w:t>Artículo del Texto</w:t>
            </w:r>
          </w:p>
          <w:p w:rsidR="00866451" w:rsidRPr="001B10EA" w:rsidRDefault="00866451" w:rsidP="001B10EA">
            <w:pPr>
              <w:pStyle w:val="Textosinformato"/>
              <w:spacing w:line="360" w:lineRule="auto"/>
              <w:jc w:val="center"/>
              <w:rPr>
                <w:rFonts w:ascii="Arial" w:hAnsi="Arial" w:cs="Arial"/>
                <w:b/>
                <w:sz w:val="22"/>
                <w:szCs w:val="22"/>
              </w:rPr>
            </w:pPr>
            <w:r w:rsidRPr="001B10EA">
              <w:rPr>
                <w:rFonts w:ascii="Arial" w:hAnsi="Arial" w:cs="Arial"/>
                <w:b/>
                <w:sz w:val="22"/>
                <w:szCs w:val="22"/>
              </w:rPr>
              <w:t>Definitivo</w:t>
            </w:r>
          </w:p>
        </w:tc>
        <w:tc>
          <w:tcPr>
            <w:tcW w:w="5760" w:type="dxa"/>
            <w:vAlign w:val="center"/>
          </w:tcPr>
          <w:p w:rsidR="00866451" w:rsidRPr="001B10EA" w:rsidRDefault="00866451" w:rsidP="001B10EA">
            <w:pPr>
              <w:pStyle w:val="Textosinformato"/>
              <w:spacing w:line="360" w:lineRule="auto"/>
              <w:jc w:val="center"/>
              <w:rPr>
                <w:rFonts w:ascii="Arial" w:hAnsi="Arial" w:cs="Arial"/>
                <w:b/>
                <w:sz w:val="22"/>
                <w:szCs w:val="22"/>
              </w:rPr>
            </w:pPr>
            <w:r w:rsidRPr="001B10EA">
              <w:rPr>
                <w:rFonts w:ascii="Arial" w:hAnsi="Arial" w:cs="Arial"/>
                <w:b/>
                <w:sz w:val="22"/>
                <w:szCs w:val="22"/>
              </w:rPr>
              <w:t>Fuente</w:t>
            </w:r>
          </w:p>
        </w:tc>
      </w:tr>
      <w:tr w:rsidR="00866451" w:rsidRPr="001B10EA" w:rsidTr="001B10EA">
        <w:trPr>
          <w:trHeight w:val="555"/>
          <w:jc w:val="center"/>
        </w:trPr>
        <w:tc>
          <w:tcPr>
            <w:tcW w:w="9360" w:type="dxa"/>
            <w:gridSpan w:val="2"/>
            <w:vAlign w:val="center"/>
          </w:tcPr>
          <w:p w:rsidR="00866451" w:rsidRPr="001B10EA" w:rsidRDefault="00866451" w:rsidP="001B10EA">
            <w:pPr>
              <w:pStyle w:val="Textosinformato"/>
              <w:spacing w:line="360" w:lineRule="auto"/>
              <w:jc w:val="center"/>
              <w:rPr>
                <w:rFonts w:ascii="Arial" w:hAnsi="Arial" w:cs="Arial"/>
                <w:sz w:val="22"/>
                <w:szCs w:val="22"/>
              </w:rPr>
            </w:pPr>
            <w:r w:rsidRPr="001B10EA">
              <w:rPr>
                <w:rFonts w:ascii="Arial" w:hAnsi="Arial" w:cs="Arial"/>
                <w:sz w:val="22"/>
                <w:szCs w:val="22"/>
              </w:rPr>
              <w:t xml:space="preserve">Todos los artículos de este texto definitivo provienen del texto </w:t>
            </w:r>
            <w:r w:rsidR="00E33559" w:rsidRPr="001B10EA">
              <w:rPr>
                <w:rFonts w:ascii="Arial" w:hAnsi="Arial" w:cs="Arial"/>
                <w:sz w:val="22"/>
                <w:szCs w:val="22"/>
              </w:rPr>
              <w:t xml:space="preserve">original de la Ley Nº </w:t>
            </w:r>
            <w:r w:rsidR="002B50BA" w:rsidRPr="001B10EA">
              <w:rPr>
                <w:rFonts w:ascii="Arial" w:hAnsi="Arial" w:cs="Arial"/>
                <w:sz w:val="22"/>
                <w:szCs w:val="22"/>
              </w:rPr>
              <w:t>4</w:t>
            </w:r>
            <w:r w:rsidR="00CB1575">
              <w:rPr>
                <w:rFonts w:ascii="Arial" w:hAnsi="Arial" w:cs="Arial"/>
                <w:sz w:val="22"/>
                <w:szCs w:val="22"/>
              </w:rPr>
              <w:t>.</w:t>
            </w:r>
            <w:r w:rsidR="00134F49" w:rsidRPr="001B10EA">
              <w:rPr>
                <w:rFonts w:ascii="Arial" w:hAnsi="Arial" w:cs="Arial"/>
                <w:sz w:val="22"/>
                <w:szCs w:val="22"/>
              </w:rPr>
              <w:t>226</w:t>
            </w:r>
            <w:r w:rsidR="008C0716" w:rsidRPr="001B10EA">
              <w:rPr>
                <w:rFonts w:ascii="Arial" w:hAnsi="Arial" w:cs="Arial"/>
                <w:sz w:val="22"/>
                <w:szCs w:val="22"/>
              </w:rPr>
              <w:t>.</w:t>
            </w:r>
          </w:p>
        </w:tc>
      </w:tr>
    </w:tbl>
    <w:p w:rsidR="00866451" w:rsidRPr="001B10EA" w:rsidRDefault="00866451" w:rsidP="001B10EA">
      <w:pPr>
        <w:spacing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600"/>
      </w:tblGrid>
      <w:tr w:rsidR="00866451" w:rsidRPr="001B10EA" w:rsidTr="001B10EA">
        <w:trPr>
          <w:jc w:val="center"/>
        </w:trPr>
        <w:tc>
          <w:tcPr>
            <w:tcW w:w="9360" w:type="dxa"/>
            <w:gridSpan w:val="3"/>
            <w:vAlign w:val="center"/>
          </w:tcPr>
          <w:p w:rsidR="00866451" w:rsidRPr="001B10EA" w:rsidRDefault="00134F49" w:rsidP="001B10EA">
            <w:pPr>
              <w:pStyle w:val="Textosinformato"/>
              <w:spacing w:before="240" w:line="360" w:lineRule="auto"/>
              <w:jc w:val="center"/>
              <w:rPr>
                <w:rFonts w:ascii="Arial" w:hAnsi="Arial" w:cs="Arial"/>
                <w:b/>
                <w:sz w:val="22"/>
                <w:szCs w:val="22"/>
              </w:rPr>
            </w:pPr>
            <w:r w:rsidRPr="001B10EA">
              <w:rPr>
                <w:rFonts w:ascii="Arial" w:hAnsi="Arial" w:cs="Arial"/>
                <w:b/>
                <w:sz w:val="22"/>
                <w:szCs w:val="22"/>
              </w:rPr>
              <w:t>LEY B - N° 4</w:t>
            </w:r>
            <w:r w:rsidR="00CB1575">
              <w:rPr>
                <w:rFonts w:ascii="Arial" w:hAnsi="Arial" w:cs="Arial"/>
                <w:b/>
                <w:sz w:val="22"/>
                <w:szCs w:val="22"/>
              </w:rPr>
              <w:t>.</w:t>
            </w:r>
            <w:r w:rsidRPr="001B10EA">
              <w:rPr>
                <w:rFonts w:ascii="Arial" w:hAnsi="Arial" w:cs="Arial"/>
                <w:b/>
                <w:sz w:val="22"/>
                <w:szCs w:val="22"/>
              </w:rPr>
              <w:t>226</w:t>
            </w:r>
          </w:p>
          <w:p w:rsidR="00866451" w:rsidRPr="001B10EA" w:rsidRDefault="00866451" w:rsidP="001B10EA">
            <w:pPr>
              <w:pStyle w:val="Textosinformato"/>
              <w:spacing w:line="360" w:lineRule="auto"/>
              <w:jc w:val="center"/>
              <w:rPr>
                <w:rFonts w:ascii="Arial" w:hAnsi="Arial" w:cs="Arial"/>
                <w:sz w:val="22"/>
                <w:szCs w:val="22"/>
              </w:rPr>
            </w:pPr>
            <w:r w:rsidRPr="001B10EA">
              <w:rPr>
                <w:rFonts w:ascii="Arial" w:hAnsi="Arial" w:cs="Arial"/>
                <w:b/>
                <w:sz w:val="22"/>
                <w:szCs w:val="22"/>
              </w:rPr>
              <w:t>TABLA DE EQUIVALENCIAS</w:t>
            </w:r>
          </w:p>
        </w:tc>
      </w:tr>
      <w:tr w:rsidR="00866451" w:rsidRPr="001B10EA" w:rsidTr="001B10EA">
        <w:trPr>
          <w:jc w:val="center"/>
        </w:trPr>
        <w:tc>
          <w:tcPr>
            <w:tcW w:w="2910" w:type="dxa"/>
            <w:vAlign w:val="center"/>
          </w:tcPr>
          <w:p w:rsidR="00866451" w:rsidRPr="001B10EA" w:rsidRDefault="00866451" w:rsidP="001B10EA">
            <w:pPr>
              <w:spacing w:line="360" w:lineRule="auto"/>
              <w:jc w:val="center"/>
              <w:rPr>
                <w:rFonts w:ascii="Arial" w:hAnsi="Arial" w:cs="Arial"/>
                <w:b/>
                <w:sz w:val="22"/>
                <w:szCs w:val="22"/>
              </w:rPr>
            </w:pPr>
            <w:r w:rsidRPr="001B10EA">
              <w:rPr>
                <w:rFonts w:ascii="Arial" w:hAnsi="Arial" w:cs="Arial"/>
                <w:b/>
                <w:sz w:val="22"/>
                <w:szCs w:val="22"/>
              </w:rPr>
              <w:t>Número de artículo del Texto Definitivo</w:t>
            </w:r>
          </w:p>
        </w:tc>
        <w:tc>
          <w:tcPr>
            <w:tcW w:w="2850" w:type="dxa"/>
            <w:vAlign w:val="center"/>
          </w:tcPr>
          <w:p w:rsidR="00866451" w:rsidRPr="001B10EA" w:rsidRDefault="00866451" w:rsidP="001B10EA">
            <w:pPr>
              <w:spacing w:line="360" w:lineRule="auto"/>
              <w:jc w:val="center"/>
              <w:rPr>
                <w:rFonts w:ascii="Arial" w:hAnsi="Arial" w:cs="Arial"/>
                <w:b/>
                <w:sz w:val="22"/>
                <w:szCs w:val="22"/>
              </w:rPr>
            </w:pPr>
            <w:r w:rsidRPr="001B10EA">
              <w:rPr>
                <w:rFonts w:ascii="Arial" w:hAnsi="Arial" w:cs="Arial"/>
                <w:b/>
                <w:sz w:val="22"/>
                <w:szCs w:val="22"/>
              </w:rPr>
              <w:t>Número de artículo</w:t>
            </w:r>
          </w:p>
          <w:p w:rsidR="00866451" w:rsidRPr="001B10EA" w:rsidRDefault="002B50BA" w:rsidP="001B10EA">
            <w:pPr>
              <w:spacing w:line="360" w:lineRule="auto"/>
              <w:jc w:val="center"/>
              <w:rPr>
                <w:rFonts w:ascii="Arial" w:hAnsi="Arial" w:cs="Arial"/>
                <w:b/>
                <w:sz w:val="22"/>
                <w:szCs w:val="22"/>
              </w:rPr>
            </w:pPr>
            <w:r w:rsidRPr="001B10EA">
              <w:rPr>
                <w:rFonts w:ascii="Arial" w:hAnsi="Arial" w:cs="Arial"/>
                <w:b/>
                <w:sz w:val="22"/>
                <w:szCs w:val="22"/>
              </w:rPr>
              <w:t>d</w:t>
            </w:r>
            <w:r w:rsidR="00134F49" w:rsidRPr="001B10EA">
              <w:rPr>
                <w:rFonts w:ascii="Arial" w:hAnsi="Arial" w:cs="Arial"/>
                <w:b/>
                <w:sz w:val="22"/>
                <w:szCs w:val="22"/>
              </w:rPr>
              <w:t>el Texto de Referencia (Ley 4</w:t>
            </w:r>
            <w:r w:rsidR="00CB1575">
              <w:rPr>
                <w:rFonts w:ascii="Arial" w:hAnsi="Arial" w:cs="Arial"/>
                <w:b/>
                <w:sz w:val="22"/>
                <w:szCs w:val="22"/>
              </w:rPr>
              <w:t>.</w:t>
            </w:r>
            <w:r w:rsidR="00134F49" w:rsidRPr="001B10EA">
              <w:rPr>
                <w:rFonts w:ascii="Arial" w:hAnsi="Arial" w:cs="Arial"/>
                <w:b/>
                <w:sz w:val="22"/>
                <w:szCs w:val="22"/>
              </w:rPr>
              <w:t>226</w:t>
            </w:r>
            <w:r w:rsidR="00866451" w:rsidRPr="001B10EA">
              <w:rPr>
                <w:rFonts w:ascii="Arial" w:hAnsi="Arial" w:cs="Arial"/>
                <w:b/>
                <w:sz w:val="22"/>
                <w:szCs w:val="22"/>
              </w:rPr>
              <w:t>)</w:t>
            </w:r>
          </w:p>
        </w:tc>
        <w:tc>
          <w:tcPr>
            <w:tcW w:w="3600" w:type="dxa"/>
            <w:vAlign w:val="center"/>
          </w:tcPr>
          <w:p w:rsidR="00866451" w:rsidRPr="001B10EA" w:rsidRDefault="00866451" w:rsidP="001B10EA">
            <w:pPr>
              <w:spacing w:line="360" w:lineRule="auto"/>
              <w:jc w:val="center"/>
              <w:rPr>
                <w:rFonts w:ascii="Arial" w:hAnsi="Arial" w:cs="Arial"/>
                <w:b/>
                <w:sz w:val="22"/>
                <w:szCs w:val="22"/>
              </w:rPr>
            </w:pPr>
            <w:r w:rsidRPr="001B10EA">
              <w:rPr>
                <w:rFonts w:ascii="Arial" w:hAnsi="Arial" w:cs="Arial"/>
                <w:b/>
                <w:sz w:val="22"/>
                <w:szCs w:val="22"/>
              </w:rPr>
              <w:t>Observaciones</w:t>
            </w:r>
          </w:p>
        </w:tc>
      </w:tr>
      <w:tr w:rsidR="00866451" w:rsidRPr="001B10EA" w:rsidTr="001B10EA">
        <w:trPr>
          <w:jc w:val="center"/>
        </w:trPr>
        <w:tc>
          <w:tcPr>
            <w:tcW w:w="9360" w:type="dxa"/>
            <w:gridSpan w:val="3"/>
            <w:vAlign w:val="center"/>
          </w:tcPr>
          <w:p w:rsidR="00E33559" w:rsidRPr="001B10EA" w:rsidRDefault="00866451" w:rsidP="001B10EA">
            <w:pPr>
              <w:spacing w:line="360" w:lineRule="auto"/>
              <w:jc w:val="center"/>
              <w:rPr>
                <w:rFonts w:ascii="Arial" w:hAnsi="Arial" w:cs="Arial"/>
                <w:sz w:val="22"/>
                <w:szCs w:val="22"/>
              </w:rPr>
            </w:pPr>
            <w:r w:rsidRPr="001B10EA">
              <w:rPr>
                <w:rFonts w:ascii="Arial" w:hAnsi="Arial" w:cs="Arial"/>
                <w:sz w:val="22"/>
                <w:szCs w:val="22"/>
              </w:rPr>
              <w:t xml:space="preserve">La numeración de los artículos del Texto Definitivo corresponde a la numeración </w:t>
            </w:r>
            <w:r w:rsidR="00E33559" w:rsidRPr="001B10EA">
              <w:rPr>
                <w:rFonts w:ascii="Arial" w:hAnsi="Arial" w:cs="Arial"/>
                <w:sz w:val="22"/>
                <w:szCs w:val="22"/>
              </w:rPr>
              <w:t xml:space="preserve">original de la Ley Nº </w:t>
            </w:r>
            <w:r w:rsidR="002B50BA" w:rsidRPr="001B10EA">
              <w:rPr>
                <w:rFonts w:ascii="Arial" w:hAnsi="Arial" w:cs="Arial"/>
                <w:sz w:val="22"/>
                <w:szCs w:val="22"/>
              </w:rPr>
              <w:t>4</w:t>
            </w:r>
            <w:r w:rsidR="00CB1575">
              <w:rPr>
                <w:rFonts w:ascii="Arial" w:hAnsi="Arial" w:cs="Arial"/>
                <w:sz w:val="22"/>
                <w:szCs w:val="22"/>
              </w:rPr>
              <w:t>.</w:t>
            </w:r>
            <w:r w:rsidR="00134F49" w:rsidRPr="001B10EA">
              <w:rPr>
                <w:rFonts w:ascii="Arial" w:hAnsi="Arial" w:cs="Arial"/>
                <w:sz w:val="22"/>
                <w:szCs w:val="22"/>
              </w:rPr>
              <w:t>226</w:t>
            </w:r>
            <w:r w:rsidR="008C0716" w:rsidRPr="001B10EA">
              <w:rPr>
                <w:rFonts w:ascii="Arial" w:hAnsi="Arial" w:cs="Arial"/>
                <w:sz w:val="22"/>
                <w:szCs w:val="22"/>
              </w:rPr>
              <w:t>.</w:t>
            </w:r>
          </w:p>
        </w:tc>
      </w:tr>
    </w:tbl>
    <w:p w:rsidR="006C7CAC" w:rsidRPr="001B10EA" w:rsidRDefault="006C7CAC" w:rsidP="001B10EA">
      <w:pPr>
        <w:spacing w:line="360" w:lineRule="auto"/>
        <w:rPr>
          <w:rFonts w:ascii="Arial" w:hAnsi="Arial" w:cs="Arial"/>
          <w:sz w:val="22"/>
          <w:szCs w:val="22"/>
        </w:rPr>
      </w:pPr>
    </w:p>
    <w:p w:rsidR="006C7CAC" w:rsidRPr="001B10EA" w:rsidRDefault="001B10EA" w:rsidP="001B10EA">
      <w:pPr>
        <w:spacing w:line="360" w:lineRule="auto"/>
        <w:jc w:val="both"/>
        <w:rPr>
          <w:rFonts w:ascii="Arial" w:hAnsi="Arial" w:cs="Arial"/>
          <w:sz w:val="22"/>
          <w:szCs w:val="22"/>
        </w:rPr>
      </w:pPr>
      <w:r>
        <w:rPr>
          <w:rFonts w:ascii="Arial" w:hAnsi="Arial" w:cs="Arial"/>
          <w:sz w:val="22"/>
          <w:szCs w:val="22"/>
        </w:rPr>
        <w:br w:type="page"/>
      </w:r>
    </w:p>
    <w:p w:rsidR="00CB1575" w:rsidRPr="00ED57D3" w:rsidRDefault="00CB1575" w:rsidP="00CB1575">
      <w:pPr>
        <w:spacing w:line="360" w:lineRule="auto"/>
        <w:jc w:val="center"/>
        <w:rPr>
          <w:rFonts w:ascii="Arial" w:hAnsi="Arial" w:cs="Arial"/>
          <w:b/>
          <w:sz w:val="22"/>
          <w:szCs w:val="22"/>
          <w:lang w:val="pt-BR"/>
        </w:rPr>
      </w:pPr>
      <w:r w:rsidRPr="00ED57D3">
        <w:rPr>
          <w:rFonts w:ascii="Arial" w:hAnsi="Arial" w:cs="Arial"/>
          <w:b/>
          <w:sz w:val="22"/>
          <w:szCs w:val="22"/>
          <w:lang w:val="pt-BR"/>
        </w:rPr>
        <w:lastRenderedPageBreak/>
        <w:t>ANEXO A</w:t>
      </w:r>
    </w:p>
    <w:p w:rsidR="006C7CAC" w:rsidRDefault="00CB1575" w:rsidP="00CB1575">
      <w:pPr>
        <w:spacing w:line="360" w:lineRule="auto"/>
        <w:jc w:val="center"/>
        <w:rPr>
          <w:rFonts w:ascii="Arial" w:hAnsi="Arial" w:cs="Arial"/>
          <w:b/>
          <w:sz w:val="22"/>
          <w:szCs w:val="22"/>
          <w:lang w:val="pt-BR"/>
        </w:rPr>
      </w:pPr>
      <w:r w:rsidRPr="00ED57D3">
        <w:rPr>
          <w:rFonts w:ascii="Arial" w:hAnsi="Arial" w:cs="Arial"/>
          <w:b/>
          <w:sz w:val="22"/>
          <w:szCs w:val="22"/>
          <w:lang w:val="pt-BR"/>
        </w:rPr>
        <w:t>LEY B – Nº 4226</w:t>
      </w:r>
    </w:p>
    <w:p w:rsidR="00CB1575" w:rsidRDefault="00CB1575" w:rsidP="004F29CB">
      <w:pPr>
        <w:spacing w:line="360" w:lineRule="auto"/>
        <w:rPr>
          <w:rFonts w:ascii="Arial" w:hAnsi="Arial" w:cs="Arial"/>
          <w:sz w:val="22"/>
          <w:szCs w:val="22"/>
        </w:rPr>
      </w:pPr>
    </w:p>
    <w:p w:rsidR="00F2596F" w:rsidRPr="0003728F" w:rsidRDefault="00F2596F" w:rsidP="00283A8C">
      <w:pPr>
        <w:spacing w:line="360" w:lineRule="auto"/>
        <w:jc w:val="center"/>
        <w:rPr>
          <w:rFonts w:ascii="Arial" w:hAnsi="Arial" w:cs="Arial"/>
          <w:sz w:val="22"/>
          <w:szCs w:val="22"/>
        </w:rPr>
      </w:pPr>
      <w:r w:rsidRPr="0003728F">
        <w:rPr>
          <w:rFonts w:ascii="Arial" w:hAnsi="Arial" w:cs="Arial"/>
          <w:sz w:val="22"/>
          <w:szCs w:val="22"/>
        </w:rPr>
        <w:t xml:space="preserve">CONVENIO MARCO DE COLABORACION RECIPROCA ENTRE EL GOBIERNO DE LA CIUDAD AUTONOMA DE BUENOS AIRES Y LA </w:t>
      </w:r>
      <w:r>
        <w:rPr>
          <w:rFonts w:ascii="Arial" w:hAnsi="Arial" w:cs="Arial"/>
          <w:sz w:val="22"/>
          <w:szCs w:val="22"/>
        </w:rPr>
        <w:t>MUNICIPALIDAD DE GODOY CRUZ</w:t>
      </w:r>
      <w:r w:rsidRPr="0003728F">
        <w:rPr>
          <w:rFonts w:ascii="Arial" w:hAnsi="Arial" w:cs="Arial"/>
          <w:sz w:val="22"/>
          <w:szCs w:val="22"/>
        </w:rPr>
        <w:t>.</w:t>
      </w:r>
    </w:p>
    <w:p w:rsidR="00F2596F" w:rsidRPr="0003728F" w:rsidRDefault="00F2596F" w:rsidP="00F2596F">
      <w:pPr>
        <w:spacing w:line="360" w:lineRule="auto"/>
        <w:jc w:val="center"/>
        <w:rPr>
          <w:rFonts w:ascii="Arial" w:hAnsi="Arial" w:cs="Arial"/>
          <w:sz w:val="22"/>
          <w:szCs w:val="22"/>
        </w:rPr>
      </w:pP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 xml:space="preserve">Entre el Gobierno de la Ciudad Autónoma de Buenos Aires, en adelante “EL GOBIERNO” con domicilio en la calle Bolívar Nº 1 de esta Ciudad, representado por el señor Jefe de Gobierno, Ing. Mauricio Macri, por una parte, y por la otra, la Municipalidad de </w:t>
      </w:r>
      <w:r>
        <w:rPr>
          <w:rFonts w:ascii="Arial" w:hAnsi="Arial" w:cs="Arial"/>
          <w:sz w:val="22"/>
          <w:szCs w:val="22"/>
        </w:rPr>
        <w:t>Godoy Cruz, en adelante “</w:t>
      </w:r>
      <w:r w:rsidRPr="0003728F">
        <w:rPr>
          <w:rFonts w:ascii="Arial" w:hAnsi="Arial" w:cs="Arial"/>
          <w:sz w:val="22"/>
          <w:szCs w:val="22"/>
        </w:rPr>
        <w:t xml:space="preserve">LA INTENDENCIA” con domicilio en </w:t>
      </w:r>
      <w:r>
        <w:rPr>
          <w:rFonts w:ascii="Arial" w:hAnsi="Arial" w:cs="Arial"/>
          <w:sz w:val="22"/>
          <w:szCs w:val="22"/>
        </w:rPr>
        <w:t>Rivadavia Nº 448, Departamento de Godoy Cruz, Provincia de Mendoza</w:t>
      </w:r>
      <w:r w:rsidRPr="0003728F">
        <w:rPr>
          <w:rFonts w:ascii="Arial" w:hAnsi="Arial" w:cs="Arial"/>
          <w:sz w:val="22"/>
          <w:szCs w:val="22"/>
        </w:rPr>
        <w:t xml:space="preserve">, representada por el </w:t>
      </w:r>
      <w:r>
        <w:rPr>
          <w:rFonts w:ascii="Arial" w:hAnsi="Arial" w:cs="Arial"/>
          <w:sz w:val="22"/>
          <w:szCs w:val="22"/>
        </w:rPr>
        <w:t xml:space="preserve">señor </w:t>
      </w:r>
      <w:r w:rsidRPr="0003728F">
        <w:rPr>
          <w:rFonts w:ascii="Arial" w:hAnsi="Arial" w:cs="Arial"/>
          <w:sz w:val="22"/>
          <w:szCs w:val="22"/>
        </w:rPr>
        <w:t xml:space="preserve">Intendente </w:t>
      </w:r>
      <w:r>
        <w:rPr>
          <w:rFonts w:ascii="Arial" w:hAnsi="Arial" w:cs="Arial"/>
          <w:sz w:val="22"/>
          <w:szCs w:val="22"/>
        </w:rPr>
        <w:t>Lic. Alfredo Víctor Cornejo</w:t>
      </w:r>
      <w:r w:rsidRPr="0003728F">
        <w:rPr>
          <w:rFonts w:ascii="Arial" w:hAnsi="Arial" w:cs="Arial"/>
          <w:sz w:val="22"/>
          <w:szCs w:val="22"/>
        </w:rPr>
        <w:t>, ambas denominadas en conjunto como “LAS PARTES” acuerdan celebrar el presente Convenio</w:t>
      </w:r>
      <w:r>
        <w:rPr>
          <w:rFonts w:ascii="Arial" w:hAnsi="Arial" w:cs="Arial"/>
          <w:sz w:val="22"/>
          <w:szCs w:val="22"/>
        </w:rPr>
        <w:t xml:space="preserve"> de Colaboración, en adelante “</w:t>
      </w:r>
      <w:r w:rsidR="002D2B3A">
        <w:rPr>
          <w:rFonts w:ascii="Arial" w:hAnsi="Arial" w:cs="Arial"/>
          <w:sz w:val="22"/>
          <w:szCs w:val="22"/>
        </w:rPr>
        <w:t xml:space="preserve">EL CONVENIO”, de acuerdo a las </w:t>
      </w:r>
      <w:r w:rsidRPr="0003728F">
        <w:rPr>
          <w:rFonts w:ascii="Arial" w:hAnsi="Arial" w:cs="Arial"/>
          <w:sz w:val="22"/>
          <w:szCs w:val="22"/>
        </w:rPr>
        <w:t>consideraciones previas que a continuación se detallan:</w:t>
      </w:r>
    </w:p>
    <w:p w:rsidR="00F2596F" w:rsidRPr="0003728F" w:rsidRDefault="00F2596F" w:rsidP="00F2596F">
      <w:pPr>
        <w:spacing w:line="360" w:lineRule="auto"/>
        <w:jc w:val="both"/>
        <w:rPr>
          <w:rFonts w:ascii="Arial" w:hAnsi="Arial" w:cs="Arial"/>
          <w:sz w:val="22"/>
          <w:szCs w:val="22"/>
        </w:rPr>
      </w:pPr>
    </w:p>
    <w:p w:rsidR="00D56FBA"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CONSIDERACIONES:</w:t>
      </w: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“LAS PARTES” entienden que resulta necesario para ambos gobiernos diseñar e implementar políticas públicas y acciones en materia de intercambio cultural, tendientes a profundizar y fortalecer los vínculos existentes.</w:t>
      </w:r>
      <w:r w:rsidR="00283A8C">
        <w:rPr>
          <w:rFonts w:ascii="Arial" w:hAnsi="Arial" w:cs="Arial"/>
          <w:sz w:val="22"/>
          <w:szCs w:val="22"/>
        </w:rPr>
        <w:t xml:space="preserve"> </w:t>
      </w:r>
      <w:r w:rsidR="008F4D66">
        <w:rPr>
          <w:rFonts w:ascii="Arial" w:hAnsi="Arial" w:cs="Arial"/>
          <w:sz w:val="22"/>
          <w:szCs w:val="22"/>
        </w:rPr>
        <w:t xml:space="preserve">En tal sentido, </w:t>
      </w:r>
      <w:r w:rsidRPr="0003728F">
        <w:rPr>
          <w:rFonts w:ascii="Arial" w:hAnsi="Arial" w:cs="Arial"/>
          <w:sz w:val="22"/>
          <w:szCs w:val="22"/>
        </w:rPr>
        <w:t xml:space="preserve">“LAS PARTES” acuerdan la suscripción del presente Convenio Marco, con el objeto de crear lazos recíprocos de colaboración, difundiendo y promocionando los </w:t>
      </w:r>
      <w:r w:rsidR="008F6CCE" w:rsidRPr="0003728F">
        <w:rPr>
          <w:rFonts w:ascii="Arial" w:hAnsi="Arial" w:cs="Arial"/>
          <w:sz w:val="22"/>
          <w:szCs w:val="22"/>
        </w:rPr>
        <w:t>múltiples</w:t>
      </w:r>
      <w:r w:rsidRPr="0003728F">
        <w:rPr>
          <w:rFonts w:ascii="Arial" w:hAnsi="Arial" w:cs="Arial"/>
          <w:sz w:val="22"/>
          <w:szCs w:val="22"/>
        </w:rPr>
        <w:t xml:space="preserve"> activos culturales de ambas jurisdicciones.</w:t>
      </w:r>
    </w:p>
    <w:p w:rsidR="00F2596F" w:rsidRDefault="00F2596F" w:rsidP="00F2596F">
      <w:pPr>
        <w:spacing w:line="360" w:lineRule="auto"/>
        <w:jc w:val="both"/>
        <w:rPr>
          <w:rFonts w:ascii="Arial" w:hAnsi="Arial" w:cs="Arial"/>
          <w:sz w:val="22"/>
          <w:szCs w:val="22"/>
        </w:rPr>
      </w:pPr>
      <w:r w:rsidRPr="0003728F">
        <w:rPr>
          <w:rFonts w:ascii="Arial" w:hAnsi="Arial" w:cs="Arial"/>
          <w:sz w:val="22"/>
          <w:szCs w:val="22"/>
        </w:rPr>
        <w:t>Que corresponde al Poder Ejecutivo de la Ciudad Autónoma de Buenos Aires, de conformidad con lo establecido en el Artículo Nº 104 inciso 3º</w:t>
      </w:r>
      <w:r w:rsidR="007B2F6F">
        <w:rPr>
          <w:rFonts w:ascii="Arial" w:hAnsi="Arial" w:cs="Arial"/>
          <w:sz w:val="22"/>
          <w:szCs w:val="22"/>
        </w:rPr>
        <w:t xml:space="preserve"> #</w:t>
      </w:r>
      <w:r w:rsidRPr="0003728F">
        <w:rPr>
          <w:rFonts w:ascii="Arial" w:hAnsi="Arial" w:cs="Arial"/>
          <w:sz w:val="22"/>
          <w:szCs w:val="22"/>
        </w:rPr>
        <w:t xml:space="preserve"> de la Constitución de esta Ciudad, la conclusión y firma de tratados, convenios y acuerdos internacionales e interjurisdiccionales.</w:t>
      </w:r>
      <w:r w:rsidR="00283A8C">
        <w:rPr>
          <w:rFonts w:ascii="Arial" w:hAnsi="Arial" w:cs="Arial"/>
          <w:sz w:val="22"/>
          <w:szCs w:val="22"/>
        </w:rPr>
        <w:t xml:space="preserve"> </w:t>
      </w:r>
      <w:r w:rsidRPr="0003728F">
        <w:rPr>
          <w:rFonts w:ascii="Arial" w:hAnsi="Arial" w:cs="Arial"/>
          <w:sz w:val="22"/>
          <w:szCs w:val="22"/>
        </w:rPr>
        <w:t>Asimismo, para fomentar, profundizar y afianzar el vínculo entre “LAS PARTES”, será necesaria la suscripción de convenios específicos tendientes a dar cumplimiento y ejecución a los objetivos mencionados en el presente Convenio Marco.</w:t>
      </w: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Que la Ley de Ministerios Nº 4.013</w:t>
      </w:r>
      <w:r w:rsidR="007B2F6F">
        <w:rPr>
          <w:rFonts w:ascii="Arial" w:hAnsi="Arial" w:cs="Arial"/>
          <w:sz w:val="22"/>
          <w:szCs w:val="22"/>
        </w:rPr>
        <w:t xml:space="preserve"> #</w:t>
      </w:r>
      <w:r w:rsidRPr="0003728F">
        <w:rPr>
          <w:rFonts w:ascii="Arial" w:hAnsi="Arial" w:cs="Arial"/>
          <w:sz w:val="22"/>
          <w:szCs w:val="22"/>
        </w:rPr>
        <w:t xml:space="preserve"> </w:t>
      </w:r>
      <w:r w:rsidR="00E14B56">
        <w:rPr>
          <w:rFonts w:ascii="Arial" w:hAnsi="Arial" w:cs="Arial"/>
          <w:sz w:val="22"/>
          <w:szCs w:val="22"/>
        </w:rPr>
        <w:t xml:space="preserve">de la Ciudad Autónoma de Buenos Aires </w:t>
      </w:r>
      <w:r w:rsidRPr="0003728F">
        <w:rPr>
          <w:rFonts w:ascii="Arial" w:hAnsi="Arial" w:cs="Arial"/>
          <w:sz w:val="22"/>
          <w:szCs w:val="22"/>
        </w:rPr>
        <w:t>establece que el Jefe de Gobierno es asistido en sus funciones por los Ministros, de conformidad con las facultades y responsabilidades que les confiere dicha Ley.</w:t>
      </w:r>
    </w:p>
    <w:p w:rsidR="00F2596F" w:rsidRPr="0003728F" w:rsidRDefault="008F6CCE" w:rsidP="00F2596F">
      <w:pPr>
        <w:spacing w:line="360" w:lineRule="auto"/>
        <w:jc w:val="both"/>
        <w:rPr>
          <w:rFonts w:ascii="Arial" w:hAnsi="Arial" w:cs="Arial"/>
          <w:sz w:val="22"/>
          <w:szCs w:val="22"/>
        </w:rPr>
      </w:pPr>
      <w:r>
        <w:rPr>
          <w:rFonts w:ascii="Arial" w:hAnsi="Arial" w:cs="Arial"/>
          <w:sz w:val="22"/>
          <w:szCs w:val="22"/>
        </w:rPr>
        <w:t>Que</w:t>
      </w:r>
      <w:r w:rsidR="00F2596F" w:rsidRPr="0003728F">
        <w:rPr>
          <w:rFonts w:ascii="Arial" w:hAnsi="Arial" w:cs="Arial"/>
          <w:sz w:val="22"/>
          <w:szCs w:val="22"/>
        </w:rPr>
        <w:t xml:space="preserve"> asimism</w:t>
      </w:r>
      <w:r w:rsidR="00F2596F">
        <w:rPr>
          <w:rFonts w:ascii="Arial" w:hAnsi="Arial" w:cs="Arial"/>
          <w:sz w:val="22"/>
          <w:szCs w:val="22"/>
        </w:rPr>
        <w:t>o, la citada Ley de Ministerios</w:t>
      </w:r>
      <w:r w:rsidR="00F2596F" w:rsidRPr="0003728F">
        <w:rPr>
          <w:rFonts w:ascii="Arial" w:hAnsi="Arial" w:cs="Arial"/>
          <w:sz w:val="22"/>
          <w:szCs w:val="22"/>
        </w:rPr>
        <w:t xml:space="preserve"> en su artículo 27</w:t>
      </w:r>
      <w:r w:rsidR="007B2F6F">
        <w:rPr>
          <w:rFonts w:ascii="Arial" w:hAnsi="Arial" w:cs="Arial"/>
          <w:sz w:val="22"/>
          <w:szCs w:val="22"/>
        </w:rPr>
        <w:t xml:space="preserve"> #</w:t>
      </w:r>
      <w:r w:rsidR="00F2596F" w:rsidRPr="0003728F">
        <w:rPr>
          <w:rFonts w:ascii="Arial" w:hAnsi="Arial" w:cs="Arial"/>
          <w:sz w:val="22"/>
          <w:szCs w:val="22"/>
        </w:rPr>
        <w:t xml:space="preserve">, establece entre los objetivos del Ministerio de Gobierno coordinar y proponer las relaciones del Gobierno de la Ciudad con </w:t>
      </w:r>
      <w:r w:rsidR="00283A8C">
        <w:rPr>
          <w:rFonts w:ascii="Arial" w:hAnsi="Arial" w:cs="Arial"/>
          <w:sz w:val="22"/>
          <w:szCs w:val="22"/>
        </w:rPr>
        <w:t xml:space="preserve">los </w:t>
      </w:r>
      <w:r w:rsidR="00F2596F" w:rsidRPr="0003728F">
        <w:rPr>
          <w:rFonts w:ascii="Arial" w:hAnsi="Arial" w:cs="Arial"/>
          <w:sz w:val="22"/>
          <w:szCs w:val="22"/>
        </w:rPr>
        <w:t>Municipios, proponer e intervenir conjuntamente con los</w:t>
      </w:r>
      <w:r w:rsidR="00706729">
        <w:rPr>
          <w:rFonts w:ascii="Arial" w:hAnsi="Arial" w:cs="Arial"/>
          <w:sz w:val="22"/>
          <w:szCs w:val="22"/>
        </w:rPr>
        <w:t xml:space="preserve"> Ministerios, Secretarias y Ent</w:t>
      </w:r>
      <w:r w:rsidR="00F2596F" w:rsidRPr="0003728F">
        <w:rPr>
          <w:rFonts w:ascii="Arial" w:hAnsi="Arial" w:cs="Arial"/>
          <w:sz w:val="22"/>
          <w:szCs w:val="22"/>
        </w:rPr>
        <w:t>es correspondientes, en la gestión y elaboración de los Convenios que se suscriban con los mismo</w:t>
      </w:r>
      <w:r w:rsidR="00B00891">
        <w:rPr>
          <w:rFonts w:ascii="Arial" w:hAnsi="Arial" w:cs="Arial"/>
          <w:sz w:val="22"/>
          <w:szCs w:val="22"/>
        </w:rPr>
        <w:t xml:space="preserve">s, coordinando la </w:t>
      </w:r>
      <w:r w:rsidR="00F2596F" w:rsidRPr="0003728F">
        <w:rPr>
          <w:rFonts w:ascii="Arial" w:hAnsi="Arial" w:cs="Arial"/>
          <w:sz w:val="22"/>
          <w:szCs w:val="22"/>
        </w:rPr>
        <w:t>participación</w:t>
      </w:r>
      <w:r w:rsidR="00B00891">
        <w:rPr>
          <w:rFonts w:ascii="Arial" w:hAnsi="Arial" w:cs="Arial"/>
          <w:sz w:val="22"/>
          <w:szCs w:val="22"/>
        </w:rPr>
        <w:t xml:space="preserve"> de los distintos Ministerios, Secretarías y Entes</w:t>
      </w:r>
      <w:r w:rsidR="00F2596F" w:rsidRPr="0003728F">
        <w:rPr>
          <w:rFonts w:ascii="Arial" w:hAnsi="Arial" w:cs="Arial"/>
          <w:sz w:val="22"/>
          <w:szCs w:val="22"/>
        </w:rPr>
        <w:t xml:space="preserve"> en la actividad de las representaciones de la Ciudad Autónoma de Buenos Aires en las Provincias y Regiones en que se establecieron, entendiendo en la difusión y promoción de los aspectos culturales, entre otros.</w:t>
      </w: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lastRenderedPageBreak/>
        <w:t>Que por lo expuesto, “LAS PARTES” acuerdan suscribir el presente Convenio, sujeto a las siguientes Clausulas.</w:t>
      </w:r>
    </w:p>
    <w:p w:rsidR="00F2596F" w:rsidRPr="0003728F" w:rsidRDefault="00F2596F" w:rsidP="00F2596F">
      <w:pPr>
        <w:spacing w:line="360" w:lineRule="auto"/>
        <w:jc w:val="both"/>
        <w:rPr>
          <w:rFonts w:ascii="Arial" w:hAnsi="Arial" w:cs="Arial"/>
          <w:sz w:val="22"/>
          <w:szCs w:val="22"/>
        </w:rPr>
      </w:pP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PRIMERA: “LAS PARTES” acuerdan prestarse recíprocamente colaboración con el objeto de desarrollar actividades conjuntas de intercambio cultural, con el fin de fortalecer e incrementar las relaciones entre ambas ciudades, profundizando los vínculos existentes.</w:t>
      </w:r>
    </w:p>
    <w:p w:rsidR="00F2596F" w:rsidRPr="0003728F" w:rsidRDefault="00F2596F" w:rsidP="00F2596F">
      <w:pPr>
        <w:spacing w:line="360" w:lineRule="auto"/>
        <w:jc w:val="both"/>
        <w:rPr>
          <w:rFonts w:ascii="Arial" w:hAnsi="Arial" w:cs="Arial"/>
          <w:sz w:val="22"/>
          <w:szCs w:val="22"/>
        </w:rPr>
      </w:pP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SEGUNDA: “LAS PARTES” acuerdan que entre las actividades a desarrollar se encuen</w:t>
      </w:r>
      <w:r w:rsidR="00840A31">
        <w:rPr>
          <w:rFonts w:ascii="Arial" w:hAnsi="Arial" w:cs="Arial"/>
          <w:sz w:val="22"/>
          <w:szCs w:val="22"/>
        </w:rPr>
        <w:t xml:space="preserve">tran contempladas, </w:t>
      </w:r>
      <w:r w:rsidRPr="0003728F">
        <w:rPr>
          <w:rFonts w:ascii="Arial" w:hAnsi="Arial" w:cs="Arial"/>
          <w:sz w:val="22"/>
          <w:szCs w:val="22"/>
        </w:rPr>
        <w:t>la realización de muestras, espectáculos, conferencias y charlas sobre el acervo cultural de ambas ciudades, incluyendo el dictado de talleres y/o cursos de capacitación.</w:t>
      </w:r>
    </w:p>
    <w:p w:rsidR="00F2596F" w:rsidRPr="0003728F" w:rsidRDefault="00F2596F" w:rsidP="00F2596F">
      <w:pPr>
        <w:spacing w:line="360" w:lineRule="auto"/>
        <w:jc w:val="both"/>
        <w:rPr>
          <w:rFonts w:ascii="Arial" w:hAnsi="Arial" w:cs="Arial"/>
          <w:sz w:val="22"/>
          <w:szCs w:val="22"/>
        </w:rPr>
      </w:pP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TERCERA: “LAS PARTES” acuerdan que cada una de las acciones que se decidan implementar en el marco del presente, serán establecidas en Convenios Específicos.</w:t>
      </w:r>
    </w:p>
    <w:p w:rsidR="00F2596F" w:rsidRPr="0003728F" w:rsidRDefault="00F2596F" w:rsidP="00F2596F">
      <w:pPr>
        <w:spacing w:line="360" w:lineRule="auto"/>
        <w:jc w:val="both"/>
        <w:rPr>
          <w:rFonts w:ascii="Arial" w:hAnsi="Arial" w:cs="Arial"/>
          <w:sz w:val="22"/>
          <w:szCs w:val="22"/>
        </w:rPr>
      </w:pP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CUARTA: “EL GOBIERNO” faculta al Sr. Ministro de Gobierno, juntamente con cada una de las áreas que resulten competentes a gestionar y celebrar los Convenios Específicos necesarios a los fines de dar cumplimiento a los objetivos mencionados en el presente Convenio Marco.</w:t>
      </w:r>
    </w:p>
    <w:p w:rsidR="00F2596F" w:rsidRPr="0003728F" w:rsidRDefault="00F2596F" w:rsidP="00F2596F">
      <w:pPr>
        <w:spacing w:line="360" w:lineRule="auto"/>
        <w:jc w:val="both"/>
        <w:rPr>
          <w:rFonts w:ascii="Arial" w:hAnsi="Arial" w:cs="Arial"/>
          <w:sz w:val="22"/>
          <w:szCs w:val="22"/>
        </w:rPr>
      </w:pP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QUINTA: “LA INTENDENCIA” manifiesta que Convenios Específ</w:t>
      </w:r>
      <w:r w:rsidR="003D2CC4">
        <w:rPr>
          <w:rFonts w:ascii="Arial" w:hAnsi="Arial" w:cs="Arial"/>
          <w:sz w:val="22"/>
          <w:szCs w:val="22"/>
        </w:rPr>
        <w:t>icos cuya suscripción se impulse</w:t>
      </w:r>
      <w:r w:rsidRPr="0003728F">
        <w:rPr>
          <w:rFonts w:ascii="Arial" w:hAnsi="Arial" w:cs="Arial"/>
          <w:sz w:val="22"/>
          <w:szCs w:val="22"/>
        </w:rPr>
        <w:t xml:space="preserve"> serán gestionados y celebrados por el Sr. Intendente.</w:t>
      </w:r>
    </w:p>
    <w:p w:rsidR="00F2596F" w:rsidRPr="0003728F" w:rsidRDefault="00F2596F" w:rsidP="00F2596F">
      <w:pPr>
        <w:spacing w:line="360" w:lineRule="auto"/>
        <w:jc w:val="both"/>
        <w:rPr>
          <w:rFonts w:ascii="Arial" w:hAnsi="Arial" w:cs="Arial"/>
          <w:sz w:val="22"/>
          <w:szCs w:val="22"/>
        </w:rPr>
      </w:pP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SEXTA: Los Convenios Específicos deberán consignar las áreas responsables, los objetivos generales</w:t>
      </w:r>
      <w:r w:rsidR="003978B6">
        <w:rPr>
          <w:rFonts w:ascii="Arial" w:hAnsi="Arial" w:cs="Arial"/>
          <w:sz w:val="22"/>
          <w:szCs w:val="22"/>
        </w:rPr>
        <w:t xml:space="preserve">, el alcance de las actividades, </w:t>
      </w:r>
      <w:r w:rsidRPr="0003728F">
        <w:rPr>
          <w:rFonts w:ascii="Arial" w:hAnsi="Arial" w:cs="Arial"/>
          <w:sz w:val="22"/>
          <w:szCs w:val="22"/>
        </w:rPr>
        <w:t>la responsabilidad de “LAS PARTES</w:t>
      </w:r>
      <w:r>
        <w:rPr>
          <w:rFonts w:ascii="Arial" w:hAnsi="Arial" w:cs="Arial"/>
          <w:sz w:val="22"/>
          <w:szCs w:val="22"/>
        </w:rPr>
        <w:t xml:space="preserve">”, </w:t>
      </w:r>
      <w:r w:rsidRPr="0003728F">
        <w:rPr>
          <w:rFonts w:ascii="Arial" w:hAnsi="Arial" w:cs="Arial"/>
          <w:sz w:val="22"/>
          <w:szCs w:val="22"/>
        </w:rPr>
        <w:t xml:space="preserve"> su vigencia y las condiciones que sean relevantes para la adecuada ejecución </w:t>
      </w:r>
      <w:r>
        <w:rPr>
          <w:rFonts w:ascii="Arial" w:hAnsi="Arial" w:cs="Arial"/>
          <w:sz w:val="22"/>
          <w:szCs w:val="22"/>
        </w:rPr>
        <w:t>de los objetivos acordados en el presente Convenio Marco.</w:t>
      </w:r>
    </w:p>
    <w:p w:rsidR="00F2596F" w:rsidRPr="0003728F" w:rsidRDefault="00F2596F" w:rsidP="00F2596F">
      <w:pPr>
        <w:spacing w:line="360" w:lineRule="auto"/>
        <w:jc w:val="both"/>
        <w:rPr>
          <w:rFonts w:ascii="Arial" w:hAnsi="Arial" w:cs="Arial"/>
          <w:sz w:val="22"/>
          <w:szCs w:val="22"/>
        </w:rPr>
      </w:pP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 xml:space="preserve">SEPTIMA: El presente Convenio Marco tendrá una duración de dos (2) años a partir de su celebración, prorrogable por igual periodo, salvo que alguna de “LAS PARTES” </w:t>
      </w:r>
      <w:r>
        <w:rPr>
          <w:rFonts w:ascii="Arial" w:hAnsi="Arial" w:cs="Arial"/>
          <w:sz w:val="22"/>
          <w:szCs w:val="22"/>
        </w:rPr>
        <w:t>comunique a la otra en forma fehaciente y con una anticipación de no menos de treinta (30) días su voluntad de no prorrogar el presente Convenio</w:t>
      </w:r>
      <w:r w:rsidRPr="0003728F">
        <w:rPr>
          <w:rFonts w:ascii="Arial" w:hAnsi="Arial" w:cs="Arial"/>
          <w:sz w:val="22"/>
          <w:szCs w:val="22"/>
        </w:rPr>
        <w:t>.</w:t>
      </w:r>
    </w:p>
    <w:p w:rsidR="00F2596F" w:rsidRPr="0003728F" w:rsidRDefault="00F2596F" w:rsidP="00F2596F">
      <w:pPr>
        <w:spacing w:line="360" w:lineRule="auto"/>
        <w:jc w:val="both"/>
        <w:rPr>
          <w:rFonts w:ascii="Arial" w:hAnsi="Arial" w:cs="Arial"/>
          <w:sz w:val="22"/>
          <w:szCs w:val="22"/>
        </w:rPr>
      </w:pP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OCTAVA: “LAS PARTES” se reservan el derecho de rescindir el acuerdo unilateralmente sin que ello origine responsabilidad</w:t>
      </w:r>
      <w:r w:rsidR="003E33A0">
        <w:rPr>
          <w:rFonts w:ascii="Arial" w:hAnsi="Arial" w:cs="Arial"/>
          <w:sz w:val="22"/>
          <w:szCs w:val="22"/>
        </w:rPr>
        <w:t xml:space="preserve"> alguna, debiendo comunicarlo </w:t>
      </w:r>
      <w:r w:rsidRPr="0003728F">
        <w:rPr>
          <w:rFonts w:ascii="Arial" w:hAnsi="Arial" w:cs="Arial"/>
          <w:sz w:val="22"/>
          <w:szCs w:val="22"/>
        </w:rPr>
        <w:t xml:space="preserve">fehacientemente a la otra con una antelación </w:t>
      </w:r>
      <w:r>
        <w:rPr>
          <w:rFonts w:ascii="Arial" w:hAnsi="Arial" w:cs="Arial"/>
          <w:sz w:val="22"/>
          <w:szCs w:val="22"/>
        </w:rPr>
        <w:t>de treinta (30</w:t>
      </w:r>
      <w:r w:rsidRPr="0003728F">
        <w:rPr>
          <w:rFonts w:ascii="Arial" w:hAnsi="Arial" w:cs="Arial"/>
          <w:sz w:val="22"/>
          <w:szCs w:val="22"/>
        </w:rPr>
        <w:t>) días. La rescisión del presente Convenio Marco suspenderá las actividades programadas, con excepción de las actividades o proyectos en ejecución al producirse la rescisión, las que serán continuadas hasta su finalización.</w:t>
      </w:r>
    </w:p>
    <w:p w:rsidR="00F2596F" w:rsidRPr="0003728F" w:rsidRDefault="00F2596F" w:rsidP="00F2596F">
      <w:pPr>
        <w:spacing w:line="360" w:lineRule="auto"/>
        <w:jc w:val="both"/>
        <w:rPr>
          <w:rFonts w:ascii="Arial" w:hAnsi="Arial" w:cs="Arial"/>
          <w:sz w:val="22"/>
          <w:szCs w:val="22"/>
        </w:rPr>
      </w:pP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lastRenderedPageBreak/>
        <w:t>NOVE</w:t>
      </w:r>
      <w:r w:rsidR="001224A0">
        <w:rPr>
          <w:rFonts w:ascii="Arial" w:hAnsi="Arial" w:cs="Arial"/>
          <w:sz w:val="22"/>
          <w:szCs w:val="22"/>
        </w:rPr>
        <w:t xml:space="preserve">NA: A todos los efectos </w:t>
      </w:r>
      <w:r w:rsidRPr="0003728F">
        <w:rPr>
          <w:rFonts w:ascii="Arial" w:hAnsi="Arial" w:cs="Arial"/>
          <w:sz w:val="22"/>
          <w:szCs w:val="22"/>
        </w:rPr>
        <w:t>derivados del presente Convenio, “LAS PARTES” fijan sus domicilios especiales en los arriba indicad</w:t>
      </w:r>
      <w:r w:rsidR="00FC74D6">
        <w:rPr>
          <w:rFonts w:ascii="Arial" w:hAnsi="Arial" w:cs="Arial"/>
          <w:sz w:val="22"/>
          <w:szCs w:val="22"/>
        </w:rPr>
        <w:t>os, donde se tendrán por vá</w:t>
      </w:r>
      <w:r w:rsidRPr="0003728F">
        <w:rPr>
          <w:rFonts w:ascii="Arial" w:hAnsi="Arial" w:cs="Arial"/>
          <w:sz w:val="22"/>
          <w:szCs w:val="22"/>
        </w:rPr>
        <w:t>lidas todas las notificaciones extrajudiciales que se practiquen</w:t>
      </w:r>
      <w:r>
        <w:rPr>
          <w:rFonts w:ascii="Arial" w:hAnsi="Arial" w:cs="Arial"/>
          <w:sz w:val="22"/>
          <w:szCs w:val="22"/>
        </w:rPr>
        <w:t>. Se deja</w:t>
      </w:r>
      <w:r w:rsidRPr="0003728F">
        <w:rPr>
          <w:rFonts w:ascii="Arial" w:hAnsi="Arial" w:cs="Arial"/>
          <w:sz w:val="22"/>
          <w:szCs w:val="22"/>
        </w:rPr>
        <w:t xml:space="preserve"> constancia que</w:t>
      </w:r>
      <w:r>
        <w:rPr>
          <w:rFonts w:ascii="Arial" w:hAnsi="Arial" w:cs="Arial"/>
          <w:sz w:val="22"/>
          <w:szCs w:val="22"/>
        </w:rPr>
        <w:t xml:space="preserve"> a efectos de toda notificación judicial el Gobierno de la Ciudad Autónoma de Buenos Aires constituye domicilio legal en la calle Uruguay Nº 458 de esta ciudad, conforme lo establecido por el artículo 20 de la Ley Nº 1.218</w:t>
      </w:r>
      <w:r w:rsidR="007B2F6F">
        <w:rPr>
          <w:rFonts w:ascii="Arial" w:hAnsi="Arial" w:cs="Arial"/>
          <w:sz w:val="22"/>
          <w:szCs w:val="22"/>
        </w:rPr>
        <w:t xml:space="preserve"> #</w:t>
      </w:r>
      <w:r>
        <w:rPr>
          <w:rFonts w:ascii="Arial" w:hAnsi="Arial" w:cs="Arial"/>
          <w:sz w:val="22"/>
          <w:szCs w:val="22"/>
        </w:rPr>
        <w:t xml:space="preserve"> en el domicilio de la Procuración General, Departamento Oficios Judiciales y Cedulas </w:t>
      </w:r>
      <w:r w:rsidRPr="0003728F">
        <w:rPr>
          <w:rFonts w:ascii="Arial" w:hAnsi="Arial" w:cs="Arial"/>
          <w:sz w:val="22"/>
          <w:szCs w:val="22"/>
        </w:rPr>
        <w:t>(Resolución Nº 77-PG-06)</w:t>
      </w:r>
      <w:r w:rsidR="007B2F6F">
        <w:rPr>
          <w:rFonts w:ascii="Arial" w:hAnsi="Arial" w:cs="Arial"/>
          <w:sz w:val="22"/>
          <w:szCs w:val="22"/>
        </w:rPr>
        <w:t xml:space="preserve"> #</w:t>
      </w:r>
      <w:r w:rsidRPr="0003728F">
        <w:rPr>
          <w:rFonts w:ascii="Arial" w:hAnsi="Arial" w:cs="Arial"/>
          <w:sz w:val="22"/>
          <w:szCs w:val="22"/>
        </w:rPr>
        <w:t xml:space="preserve">. En caso de modificación del domicilio, la misma solo tendrá </w:t>
      </w:r>
      <w:r w:rsidR="00762AB5">
        <w:rPr>
          <w:rFonts w:ascii="Arial" w:hAnsi="Arial" w:cs="Arial"/>
          <w:sz w:val="22"/>
          <w:szCs w:val="22"/>
        </w:rPr>
        <w:t xml:space="preserve">efectos a partir de la fecha de </w:t>
      </w:r>
      <w:r w:rsidRPr="0003728F">
        <w:rPr>
          <w:rFonts w:ascii="Arial" w:hAnsi="Arial" w:cs="Arial"/>
          <w:sz w:val="22"/>
          <w:szCs w:val="22"/>
        </w:rPr>
        <w:t>la notificación del cambio.</w:t>
      </w:r>
    </w:p>
    <w:p w:rsidR="00F2596F" w:rsidRPr="0003728F" w:rsidRDefault="00F2596F" w:rsidP="00F2596F">
      <w:pPr>
        <w:spacing w:line="360" w:lineRule="auto"/>
        <w:jc w:val="both"/>
        <w:rPr>
          <w:rFonts w:ascii="Arial" w:hAnsi="Arial" w:cs="Arial"/>
          <w:sz w:val="22"/>
          <w:szCs w:val="22"/>
        </w:rPr>
      </w:pPr>
    </w:p>
    <w:p w:rsidR="00F2596F" w:rsidRPr="0003728F" w:rsidRDefault="00F2596F" w:rsidP="00F2596F">
      <w:pPr>
        <w:spacing w:line="360" w:lineRule="auto"/>
        <w:jc w:val="both"/>
        <w:rPr>
          <w:rFonts w:ascii="Arial" w:hAnsi="Arial" w:cs="Arial"/>
          <w:sz w:val="22"/>
          <w:szCs w:val="22"/>
        </w:rPr>
      </w:pPr>
      <w:r w:rsidRPr="0003728F">
        <w:rPr>
          <w:rFonts w:ascii="Arial" w:hAnsi="Arial" w:cs="Arial"/>
          <w:sz w:val="22"/>
          <w:szCs w:val="22"/>
        </w:rPr>
        <w:t xml:space="preserve">DECIMA: Para todas las controversias que surjan entre “LAS PARTES”, que tengan origen y/o fundamento en la interpretación, aplicación, ejecución y/o incumplimiento de las condiciones de este Convenio, “LAS PARTES” acuerdan someterse a los Tribunales en lo Contencioso Administrativo </w:t>
      </w:r>
      <w:r>
        <w:rPr>
          <w:rFonts w:ascii="Arial" w:hAnsi="Arial" w:cs="Arial"/>
          <w:sz w:val="22"/>
          <w:szCs w:val="22"/>
        </w:rPr>
        <w:t>Federal con asiento en la Ciudad Autónoma de Buenos Aires</w:t>
      </w:r>
      <w:r w:rsidRPr="0003728F">
        <w:rPr>
          <w:rFonts w:ascii="Arial" w:hAnsi="Arial" w:cs="Arial"/>
          <w:sz w:val="22"/>
          <w:szCs w:val="22"/>
        </w:rPr>
        <w:t>, renunciando expresamente a cualquier otro fuero o jurisdicción que pudiera corresponder.</w:t>
      </w:r>
    </w:p>
    <w:p w:rsidR="00F2596F" w:rsidRPr="0003728F" w:rsidRDefault="00F2596F" w:rsidP="00F2596F">
      <w:pPr>
        <w:spacing w:line="360" w:lineRule="auto"/>
        <w:jc w:val="both"/>
        <w:rPr>
          <w:rFonts w:ascii="Arial" w:hAnsi="Arial" w:cs="Arial"/>
          <w:sz w:val="22"/>
          <w:szCs w:val="22"/>
        </w:rPr>
      </w:pPr>
    </w:p>
    <w:p w:rsidR="00696BB4" w:rsidRPr="00283A8C" w:rsidRDefault="00F2596F" w:rsidP="001B10EA">
      <w:pPr>
        <w:spacing w:line="360" w:lineRule="auto"/>
        <w:jc w:val="both"/>
        <w:rPr>
          <w:rStyle w:val="nptstitlef"/>
          <w:rFonts w:ascii="Arial" w:hAnsi="Arial" w:cs="Arial"/>
          <w:sz w:val="22"/>
          <w:szCs w:val="22"/>
        </w:rPr>
      </w:pPr>
      <w:r w:rsidRPr="0003728F">
        <w:rPr>
          <w:rFonts w:ascii="Arial" w:hAnsi="Arial" w:cs="Arial"/>
          <w:sz w:val="22"/>
          <w:szCs w:val="22"/>
        </w:rPr>
        <w:t xml:space="preserve">En prueba de conformidad se firman dos (2) ejemplares de un mismo tenor y a un mismo efecto, en la Ciudad de </w:t>
      </w:r>
      <w:r>
        <w:rPr>
          <w:rFonts w:ascii="Arial" w:hAnsi="Arial" w:cs="Arial"/>
          <w:sz w:val="22"/>
          <w:szCs w:val="22"/>
        </w:rPr>
        <w:t>Godoy Cruz</w:t>
      </w:r>
      <w:r w:rsidRPr="0003728F">
        <w:rPr>
          <w:rFonts w:ascii="Arial" w:hAnsi="Arial" w:cs="Arial"/>
          <w:sz w:val="22"/>
          <w:szCs w:val="22"/>
        </w:rPr>
        <w:t xml:space="preserve">, a los </w:t>
      </w:r>
      <w:r>
        <w:rPr>
          <w:rFonts w:ascii="Arial" w:hAnsi="Arial" w:cs="Arial"/>
          <w:sz w:val="22"/>
          <w:szCs w:val="22"/>
        </w:rPr>
        <w:t>29</w:t>
      </w:r>
      <w:r w:rsidRPr="0003728F">
        <w:rPr>
          <w:rFonts w:ascii="Arial" w:hAnsi="Arial" w:cs="Arial"/>
          <w:sz w:val="22"/>
          <w:szCs w:val="22"/>
        </w:rPr>
        <w:t xml:space="preserve"> días del mes de </w:t>
      </w:r>
      <w:r>
        <w:rPr>
          <w:rFonts w:ascii="Arial" w:hAnsi="Arial" w:cs="Arial"/>
          <w:sz w:val="22"/>
          <w:szCs w:val="22"/>
        </w:rPr>
        <w:t>Enero</w:t>
      </w:r>
      <w:r w:rsidRPr="0003728F">
        <w:rPr>
          <w:rFonts w:ascii="Arial" w:hAnsi="Arial" w:cs="Arial"/>
          <w:sz w:val="22"/>
          <w:szCs w:val="22"/>
        </w:rPr>
        <w:t xml:space="preserve"> dos mil </w:t>
      </w:r>
      <w:r>
        <w:rPr>
          <w:rFonts w:ascii="Arial" w:hAnsi="Arial" w:cs="Arial"/>
          <w:sz w:val="22"/>
          <w:szCs w:val="22"/>
        </w:rPr>
        <w:t>doce</w:t>
      </w:r>
      <w:r w:rsidR="004E04A8">
        <w:rPr>
          <w:rFonts w:ascii="Arial" w:hAnsi="Arial" w:cs="Arial"/>
          <w:sz w:val="22"/>
          <w:szCs w:val="22"/>
        </w:rPr>
        <w:t>.</w:t>
      </w:r>
    </w:p>
    <w:p w:rsidR="004C3332" w:rsidRDefault="004C3332" w:rsidP="001B10EA">
      <w:pPr>
        <w:spacing w:line="360" w:lineRule="auto"/>
        <w:jc w:val="both"/>
        <w:rPr>
          <w:rStyle w:val="nptstitlef"/>
          <w:rFonts w:ascii="Arial" w:hAnsi="Arial" w:cs="Arial"/>
          <w:sz w:val="22"/>
          <w:szCs w:val="22"/>
          <w:lang w:val="es-AR"/>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910"/>
        <w:gridCol w:w="4450"/>
      </w:tblGrid>
      <w:tr w:rsidR="009750B3" w:rsidRPr="001B10EA" w:rsidTr="001B10EA">
        <w:trPr>
          <w:jc w:val="center"/>
        </w:trPr>
        <w:tc>
          <w:tcPr>
            <w:tcW w:w="9360" w:type="dxa"/>
            <w:gridSpan w:val="2"/>
            <w:vAlign w:val="center"/>
          </w:tcPr>
          <w:p w:rsidR="00684CCA" w:rsidRDefault="00684CCA" w:rsidP="00684CCA">
            <w:pPr>
              <w:pStyle w:val="Textosinformato"/>
              <w:spacing w:before="240" w:line="360" w:lineRule="auto"/>
              <w:jc w:val="center"/>
              <w:rPr>
                <w:rFonts w:ascii="Arial" w:hAnsi="Arial" w:cs="Arial"/>
                <w:b/>
                <w:sz w:val="22"/>
                <w:szCs w:val="22"/>
              </w:rPr>
            </w:pPr>
            <w:r w:rsidRPr="001B10EA">
              <w:rPr>
                <w:rFonts w:ascii="Arial" w:hAnsi="Arial" w:cs="Arial"/>
                <w:b/>
                <w:sz w:val="22"/>
                <w:szCs w:val="22"/>
              </w:rPr>
              <w:t>ANEXO A</w:t>
            </w:r>
          </w:p>
          <w:p w:rsidR="009750B3" w:rsidRPr="001B10EA" w:rsidRDefault="00134F49" w:rsidP="00684CCA">
            <w:pPr>
              <w:pStyle w:val="Textosinformato"/>
              <w:spacing w:line="360" w:lineRule="auto"/>
              <w:jc w:val="center"/>
              <w:rPr>
                <w:rFonts w:ascii="Arial" w:hAnsi="Arial" w:cs="Arial"/>
                <w:b/>
                <w:sz w:val="22"/>
                <w:szCs w:val="22"/>
              </w:rPr>
            </w:pPr>
            <w:r w:rsidRPr="001B10EA">
              <w:rPr>
                <w:rFonts w:ascii="Arial" w:hAnsi="Arial" w:cs="Arial"/>
                <w:b/>
                <w:sz w:val="22"/>
                <w:szCs w:val="22"/>
              </w:rPr>
              <w:t>LEY B - N° 4</w:t>
            </w:r>
            <w:r w:rsidR="00CB1575">
              <w:rPr>
                <w:rFonts w:ascii="Arial" w:hAnsi="Arial" w:cs="Arial"/>
                <w:b/>
                <w:sz w:val="22"/>
                <w:szCs w:val="22"/>
              </w:rPr>
              <w:t>.</w:t>
            </w:r>
            <w:r w:rsidRPr="001B10EA">
              <w:rPr>
                <w:rFonts w:ascii="Arial" w:hAnsi="Arial" w:cs="Arial"/>
                <w:b/>
                <w:sz w:val="22"/>
                <w:szCs w:val="22"/>
              </w:rPr>
              <w:t>226</w:t>
            </w:r>
          </w:p>
          <w:p w:rsidR="009750B3" w:rsidRPr="001B10EA" w:rsidRDefault="009750B3" w:rsidP="001B10EA">
            <w:pPr>
              <w:pStyle w:val="Textosinformato"/>
              <w:spacing w:line="360" w:lineRule="auto"/>
              <w:jc w:val="center"/>
              <w:rPr>
                <w:rFonts w:ascii="Arial" w:hAnsi="Arial" w:cs="Arial"/>
                <w:b/>
                <w:sz w:val="22"/>
                <w:szCs w:val="22"/>
              </w:rPr>
            </w:pPr>
            <w:r w:rsidRPr="001B10EA">
              <w:rPr>
                <w:rFonts w:ascii="Arial" w:hAnsi="Arial" w:cs="Arial"/>
                <w:b/>
                <w:sz w:val="22"/>
                <w:szCs w:val="22"/>
              </w:rPr>
              <w:t>TABLA DE ANTECEDENTES</w:t>
            </w:r>
          </w:p>
        </w:tc>
      </w:tr>
      <w:tr w:rsidR="009750B3" w:rsidRPr="001B10EA" w:rsidTr="00684CCA">
        <w:trPr>
          <w:jc w:val="center"/>
        </w:trPr>
        <w:tc>
          <w:tcPr>
            <w:tcW w:w="4910" w:type="dxa"/>
            <w:vAlign w:val="center"/>
          </w:tcPr>
          <w:p w:rsidR="009750B3" w:rsidRPr="001B10EA" w:rsidRDefault="009750B3" w:rsidP="00684CCA">
            <w:pPr>
              <w:pStyle w:val="Textosinformato"/>
              <w:spacing w:line="360" w:lineRule="auto"/>
              <w:jc w:val="center"/>
              <w:rPr>
                <w:rFonts w:ascii="Arial" w:hAnsi="Arial" w:cs="Arial"/>
                <w:b/>
                <w:sz w:val="22"/>
                <w:szCs w:val="22"/>
              </w:rPr>
            </w:pPr>
            <w:r w:rsidRPr="001B10EA">
              <w:rPr>
                <w:rFonts w:ascii="Arial" w:hAnsi="Arial" w:cs="Arial"/>
                <w:b/>
                <w:sz w:val="22"/>
                <w:szCs w:val="22"/>
              </w:rPr>
              <w:t>Artículo del Texto</w:t>
            </w:r>
            <w:r w:rsidR="00684CCA">
              <w:rPr>
                <w:rFonts w:ascii="Arial" w:hAnsi="Arial" w:cs="Arial"/>
                <w:b/>
                <w:sz w:val="22"/>
                <w:szCs w:val="22"/>
              </w:rPr>
              <w:t xml:space="preserve"> </w:t>
            </w:r>
            <w:r w:rsidRPr="001B10EA">
              <w:rPr>
                <w:rFonts w:ascii="Arial" w:hAnsi="Arial" w:cs="Arial"/>
                <w:b/>
                <w:sz w:val="22"/>
                <w:szCs w:val="22"/>
              </w:rPr>
              <w:t>Definitivo</w:t>
            </w:r>
          </w:p>
        </w:tc>
        <w:tc>
          <w:tcPr>
            <w:tcW w:w="4450" w:type="dxa"/>
            <w:vAlign w:val="center"/>
          </w:tcPr>
          <w:p w:rsidR="009750B3" w:rsidRPr="001B10EA" w:rsidRDefault="009750B3" w:rsidP="001B10EA">
            <w:pPr>
              <w:pStyle w:val="Textosinformato"/>
              <w:spacing w:line="360" w:lineRule="auto"/>
              <w:jc w:val="center"/>
              <w:rPr>
                <w:rFonts w:ascii="Arial" w:hAnsi="Arial" w:cs="Arial"/>
                <w:b/>
                <w:sz w:val="22"/>
                <w:szCs w:val="22"/>
              </w:rPr>
            </w:pPr>
            <w:r w:rsidRPr="001B10EA">
              <w:rPr>
                <w:rFonts w:ascii="Arial" w:hAnsi="Arial" w:cs="Arial"/>
                <w:b/>
                <w:sz w:val="22"/>
                <w:szCs w:val="22"/>
              </w:rPr>
              <w:t>Fuente</w:t>
            </w:r>
          </w:p>
        </w:tc>
      </w:tr>
      <w:tr w:rsidR="009750B3" w:rsidRPr="001B10EA" w:rsidTr="001B10EA">
        <w:trPr>
          <w:trHeight w:val="555"/>
          <w:jc w:val="center"/>
        </w:trPr>
        <w:tc>
          <w:tcPr>
            <w:tcW w:w="9360" w:type="dxa"/>
            <w:gridSpan w:val="2"/>
            <w:vAlign w:val="center"/>
          </w:tcPr>
          <w:p w:rsidR="008C0716" w:rsidRPr="001B10EA" w:rsidRDefault="009750B3" w:rsidP="001B10EA">
            <w:pPr>
              <w:pStyle w:val="Textosinformato"/>
              <w:spacing w:line="360" w:lineRule="auto"/>
              <w:jc w:val="center"/>
              <w:rPr>
                <w:rFonts w:ascii="Arial" w:hAnsi="Arial" w:cs="Arial"/>
                <w:sz w:val="22"/>
                <w:szCs w:val="22"/>
              </w:rPr>
            </w:pPr>
            <w:r w:rsidRPr="001B10EA">
              <w:rPr>
                <w:rFonts w:ascii="Arial" w:hAnsi="Arial" w:cs="Arial"/>
                <w:sz w:val="22"/>
                <w:szCs w:val="22"/>
              </w:rPr>
              <w:t xml:space="preserve">Todos los artículos de este texto definitivo provienen del texto </w:t>
            </w:r>
            <w:r w:rsidR="00E17802" w:rsidRPr="001B10EA">
              <w:rPr>
                <w:rFonts w:ascii="Arial" w:hAnsi="Arial" w:cs="Arial"/>
                <w:sz w:val="22"/>
                <w:szCs w:val="22"/>
              </w:rPr>
              <w:t>original del Anexo de la Ley Nº 4</w:t>
            </w:r>
            <w:r w:rsidR="00CB1575">
              <w:rPr>
                <w:rFonts w:ascii="Arial" w:hAnsi="Arial" w:cs="Arial"/>
                <w:sz w:val="22"/>
                <w:szCs w:val="22"/>
              </w:rPr>
              <w:t>.</w:t>
            </w:r>
            <w:r w:rsidR="00134F49" w:rsidRPr="001B10EA">
              <w:rPr>
                <w:rFonts w:ascii="Arial" w:hAnsi="Arial" w:cs="Arial"/>
                <w:sz w:val="22"/>
                <w:szCs w:val="22"/>
              </w:rPr>
              <w:t>226</w:t>
            </w:r>
            <w:r w:rsidR="008C0716" w:rsidRPr="001B10EA">
              <w:rPr>
                <w:rFonts w:ascii="Arial" w:hAnsi="Arial" w:cs="Arial"/>
                <w:sz w:val="22"/>
                <w:szCs w:val="22"/>
              </w:rPr>
              <w:t>.</w:t>
            </w:r>
          </w:p>
        </w:tc>
      </w:tr>
    </w:tbl>
    <w:p w:rsidR="009750B3" w:rsidRDefault="009750B3" w:rsidP="001B10EA">
      <w:pPr>
        <w:spacing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3843"/>
        <w:gridCol w:w="2607"/>
      </w:tblGrid>
      <w:tr w:rsidR="009750B3" w:rsidRPr="001B10EA" w:rsidTr="001B10EA">
        <w:trPr>
          <w:jc w:val="center"/>
        </w:trPr>
        <w:tc>
          <w:tcPr>
            <w:tcW w:w="9360" w:type="dxa"/>
            <w:gridSpan w:val="3"/>
            <w:vAlign w:val="center"/>
          </w:tcPr>
          <w:p w:rsidR="00684CCA" w:rsidRDefault="00684CCA" w:rsidP="00684CCA">
            <w:pPr>
              <w:pStyle w:val="Textosinformato"/>
              <w:spacing w:before="240" w:line="360" w:lineRule="auto"/>
              <w:jc w:val="center"/>
              <w:rPr>
                <w:rFonts w:ascii="Arial" w:hAnsi="Arial" w:cs="Arial"/>
                <w:b/>
                <w:sz w:val="22"/>
                <w:szCs w:val="22"/>
              </w:rPr>
            </w:pPr>
            <w:r w:rsidRPr="001B10EA">
              <w:rPr>
                <w:rFonts w:ascii="Arial" w:hAnsi="Arial" w:cs="Arial"/>
                <w:b/>
                <w:sz w:val="22"/>
                <w:szCs w:val="22"/>
              </w:rPr>
              <w:t>ANEXO A</w:t>
            </w:r>
          </w:p>
          <w:p w:rsidR="009750B3" w:rsidRPr="001B10EA" w:rsidRDefault="00696BB4" w:rsidP="00684CCA">
            <w:pPr>
              <w:pStyle w:val="Textosinformato"/>
              <w:spacing w:line="360" w:lineRule="auto"/>
              <w:jc w:val="center"/>
              <w:rPr>
                <w:rFonts w:ascii="Arial" w:hAnsi="Arial" w:cs="Arial"/>
                <w:b/>
                <w:sz w:val="22"/>
                <w:szCs w:val="22"/>
              </w:rPr>
            </w:pPr>
            <w:r w:rsidRPr="001B10EA">
              <w:rPr>
                <w:rFonts w:ascii="Arial" w:hAnsi="Arial" w:cs="Arial"/>
                <w:b/>
                <w:sz w:val="22"/>
                <w:szCs w:val="22"/>
              </w:rPr>
              <w:t xml:space="preserve">LEY B - N° </w:t>
            </w:r>
            <w:r w:rsidR="00134F49" w:rsidRPr="001B10EA">
              <w:rPr>
                <w:rFonts w:ascii="Arial" w:hAnsi="Arial" w:cs="Arial"/>
                <w:b/>
                <w:sz w:val="22"/>
                <w:szCs w:val="22"/>
              </w:rPr>
              <w:t>4</w:t>
            </w:r>
            <w:r w:rsidR="00CB1575">
              <w:rPr>
                <w:rFonts w:ascii="Arial" w:hAnsi="Arial" w:cs="Arial"/>
                <w:b/>
                <w:sz w:val="22"/>
                <w:szCs w:val="22"/>
              </w:rPr>
              <w:t>.</w:t>
            </w:r>
            <w:r w:rsidR="00134F49" w:rsidRPr="001B10EA">
              <w:rPr>
                <w:rFonts w:ascii="Arial" w:hAnsi="Arial" w:cs="Arial"/>
                <w:b/>
                <w:sz w:val="22"/>
                <w:szCs w:val="22"/>
              </w:rPr>
              <w:t>226</w:t>
            </w:r>
          </w:p>
          <w:p w:rsidR="009750B3" w:rsidRPr="001B10EA" w:rsidRDefault="009750B3" w:rsidP="001B10EA">
            <w:pPr>
              <w:pStyle w:val="Textosinformato"/>
              <w:spacing w:line="360" w:lineRule="auto"/>
              <w:jc w:val="center"/>
              <w:rPr>
                <w:rFonts w:ascii="Arial" w:hAnsi="Arial" w:cs="Arial"/>
                <w:b/>
                <w:sz w:val="22"/>
                <w:szCs w:val="22"/>
              </w:rPr>
            </w:pPr>
            <w:r w:rsidRPr="001B10EA">
              <w:rPr>
                <w:rFonts w:ascii="Arial" w:hAnsi="Arial" w:cs="Arial"/>
                <w:b/>
                <w:sz w:val="22"/>
                <w:szCs w:val="22"/>
              </w:rPr>
              <w:t>TABLA DE EQUIVALENCIAS</w:t>
            </w:r>
          </w:p>
        </w:tc>
      </w:tr>
      <w:tr w:rsidR="009750B3" w:rsidRPr="001B10EA" w:rsidTr="00684CCA">
        <w:trPr>
          <w:jc w:val="center"/>
        </w:trPr>
        <w:tc>
          <w:tcPr>
            <w:tcW w:w="2910" w:type="dxa"/>
            <w:vAlign w:val="center"/>
          </w:tcPr>
          <w:p w:rsidR="009750B3" w:rsidRPr="001B10EA" w:rsidRDefault="009750B3" w:rsidP="001B10EA">
            <w:pPr>
              <w:spacing w:line="360" w:lineRule="auto"/>
              <w:jc w:val="center"/>
              <w:rPr>
                <w:rFonts w:ascii="Arial" w:hAnsi="Arial" w:cs="Arial"/>
                <w:b/>
                <w:sz w:val="22"/>
                <w:szCs w:val="22"/>
              </w:rPr>
            </w:pPr>
            <w:r w:rsidRPr="001B10EA">
              <w:rPr>
                <w:rFonts w:ascii="Arial" w:hAnsi="Arial" w:cs="Arial"/>
                <w:b/>
                <w:sz w:val="22"/>
                <w:szCs w:val="22"/>
              </w:rPr>
              <w:t>Número de artículo</w:t>
            </w:r>
          </w:p>
          <w:p w:rsidR="009750B3" w:rsidRPr="001B10EA" w:rsidRDefault="009750B3" w:rsidP="001B10EA">
            <w:pPr>
              <w:spacing w:line="360" w:lineRule="auto"/>
              <w:jc w:val="center"/>
              <w:rPr>
                <w:rFonts w:ascii="Arial" w:hAnsi="Arial" w:cs="Arial"/>
                <w:b/>
                <w:sz w:val="22"/>
                <w:szCs w:val="22"/>
              </w:rPr>
            </w:pPr>
            <w:r w:rsidRPr="001B10EA">
              <w:rPr>
                <w:rFonts w:ascii="Arial" w:hAnsi="Arial" w:cs="Arial"/>
                <w:b/>
                <w:sz w:val="22"/>
                <w:szCs w:val="22"/>
              </w:rPr>
              <w:t>del Texto Definitivo</w:t>
            </w:r>
          </w:p>
        </w:tc>
        <w:tc>
          <w:tcPr>
            <w:tcW w:w="3843" w:type="dxa"/>
            <w:vAlign w:val="center"/>
          </w:tcPr>
          <w:p w:rsidR="009750B3" w:rsidRPr="001B10EA" w:rsidRDefault="009750B3" w:rsidP="00684CCA">
            <w:pPr>
              <w:spacing w:line="360" w:lineRule="auto"/>
              <w:jc w:val="center"/>
              <w:rPr>
                <w:rFonts w:ascii="Arial" w:hAnsi="Arial" w:cs="Arial"/>
                <w:b/>
                <w:sz w:val="22"/>
                <w:szCs w:val="22"/>
              </w:rPr>
            </w:pPr>
            <w:r w:rsidRPr="001B10EA">
              <w:rPr>
                <w:rFonts w:ascii="Arial" w:hAnsi="Arial" w:cs="Arial"/>
                <w:b/>
                <w:sz w:val="22"/>
                <w:szCs w:val="22"/>
              </w:rPr>
              <w:t>Número de artículo</w:t>
            </w:r>
            <w:r w:rsidR="00684CCA">
              <w:rPr>
                <w:rFonts w:ascii="Arial" w:hAnsi="Arial" w:cs="Arial"/>
                <w:b/>
                <w:sz w:val="22"/>
                <w:szCs w:val="22"/>
              </w:rPr>
              <w:t xml:space="preserve"> </w:t>
            </w:r>
            <w:r w:rsidR="00CB1575">
              <w:rPr>
                <w:rFonts w:ascii="Arial" w:hAnsi="Arial" w:cs="Arial"/>
                <w:b/>
                <w:sz w:val="22"/>
                <w:szCs w:val="22"/>
              </w:rPr>
              <w:t>del Texto de Referencia (Ley</w:t>
            </w:r>
            <w:r w:rsidR="00134F49" w:rsidRPr="001B10EA">
              <w:rPr>
                <w:rFonts w:ascii="Arial" w:hAnsi="Arial" w:cs="Arial"/>
                <w:b/>
                <w:sz w:val="22"/>
                <w:szCs w:val="22"/>
              </w:rPr>
              <w:t xml:space="preserve"> 4</w:t>
            </w:r>
            <w:r w:rsidR="00CB1575">
              <w:rPr>
                <w:rFonts w:ascii="Arial" w:hAnsi="Arial" w:cs="Arial"/>
                <w:b/>
                <w:sz w:val="22"/>
                <w:szCs w:val="22"/>
              </w:rPr>
              <w:t>.</w:t>
            </w:r>
            <w:r w:rsidR="00134F49" w:rsidRPr="001B10EA">
              <w:rPr>
                <w:rFonts w:ascii="Arial" w:hAnsi="Arial" w:cs="Arial"/>
                <w:b/>
                <w:sz w:val="22"/>
                <w:szCs w:val="22"/>
              </w:rPr>
              <w:t>226</w:t>
            </w:r>
            <w:r w:rsidRPr="001B10EA">
              <w:rPr>
                <w:rFonts w:ascii="Arial" w:hAnsi="Arial" w:cs="Arial"/>
                <w:b/>
                <w:sz w:val="22"/>
                <w:szCs w:val="22"/>
              </w:rPr>
              <w:t>)</w:t>
            </w:r>
          </w:p>
        </w:tc>
        <w:tc>
          <w:tcPr>
            <w:tcW w:w="2607" w:type="dxa"/>
            <w:vAlign w:val="center"/>
          </w:tcPr>
          <w:p w:rsidR="009750B3" w:rsidRPr="001B10EA" w:rsidRDefault="009750B3" w:rsidP="001B10EA">
            <w:pPr>
              <w:spacing w:line="360" w:lineRule="auto"/>
              <w:jc w:val="center"/>
              <w:rPr>
                <w:rFonts w:ascii="Arial" w:hAnsi="Arial" w:cs="Arial"/>
                <w:b/>
                <w:sz w:val="22"/>
                <w:szCs w:val="22"/>
              </w:rPr>
            </w:pPr>
            <w:r w:rsidRPr="001B10EA">
              <w:rPr>
                <w:rFonts w:ascii="Arial" w:hAnsi="Arial" w:cs="Arial"/>
                <w:b/>
                <w:sz w:val="22"/>
                <w:szCs w:val="22"/>
              </w:rPr>
              <w:t>Observaciones</w:t>
            </w:r>
          </w:p>
        </w:tc>
      </w:tr>
      <w:tr w:rsidR="009750B3" w:rsidRPr="001B10EA" w:rsidTr="001B10EA">
        <w:trPr>
          <w:jc w:val="center"/>
        </w:trPr>
        <w:tc>
          <w:tcPr>
            <w:tcW w:w="9360" w:type="dxa"/>
            <w:gridSpan w:val="3"/>
            <w:vAlign w:val="center"/>
          </w:tcPr>
          <w:p w:rsidR="009750B3" w:rsidRPr="001B10EA" w:rsidRDefault="009750B3" w:rsidP="001B10EA">
            <w:pPr>
              <w:spacing w:line="360" w:lineRule="auto"/>
              <w:jc w:val="center"/>
              <w:rPr>
                <w:rFonts w:ascii="Arial" w:hAnsi="Arial" w:cs="Arial"/>
                <w:sz w:val="22"/>
                <w:szCs w:val="22"/>
              </w:rPr>
            </w:pPr>
            <w:r w:rsidRPr="001B10EA">
              <w:rPr>
                <w:rFonts w:ascii="Arial" w:hAnsi="Arial" w:cs="Arial"/>
                <w:sz w:val="22"/>
                <w:szCs w:val="22"/>
              </w:rPr>
              <w:t xml:space="preserve">La numeración de los artículos del Texto Definitivo corresponde a la numeración original del </w:t>
            </w:r>
            <w:r w:rsidR="002B50BA" w:rsidRPr="001B10EA">
              <w:rPr>
                <w:rFonts w:ascii="Arial" w:hAnsi="Arial" w:cs="Arial"/>
                <w:sz w:val="22"/>
                <w:szCs w:val="22"/>
              </w:rPr>
              <w:t xml:space="preserve">Anexo de la Ley Nº </w:t>
            </w:r>
            <w:r w:rsidR="00134F49" w:rsidRPr="001B10EA">
              <w:rPr>
                <w:rFonts w:ascii="Arial" w:hAnsi="Arial" w:cs="Arial"/>
                <w:sz w:val="22"/>
                <w:szCs w:val="22"/>
              </w:rPr>
              <w:t>4</w:t>
            </w:r>
            <w:r w:rsidR="00CB1575">
              <w:rPr>
                <w:rFonts w:ascii="Arial" w:hAnsi="Arial" w:cs="Arial"/>
                <w:sz w:val="22"/>
                <w:szCs w:val="22"/>
              </w:rPr>
              <w:t>.</w:t>
            </w:r>
            <w:r w:rsidR="00134F49" w:rsidRPr="001B10EA">
              <w:rPr>
                <w:rFonts w:ascii="Arial" w:hAnsi="Arial" w:cs="Arial"/>
                <w:sz w:val="22"/>
                <w:szCs w:val="22"/>
              </w:rPr>
              <w:t>226</w:t>
            </w:r>
            <w:r w:rsidR="00E17802" w:rsidRPr="001B10EA">
              <w:rPr>
                <w:rFonts w:ascii="Arial" w:hAnsi="Arial" w:cs="Arial"/>
                <w:sz w:val="22"/>
                <w:szCs w:val="22"/>
              </w:rPr>
              <w:t>.</w:t>
            </w:r>
          </w:p>
        </w:tc>
      </w:tr>
    </w:tbl>
    <w:p w:rsidR="006C7CAC" w:rsidRPr="001B10EA" w:rsidRDefault="006C7CAC" w:rsidP="001B10EA">
      <w:pPr>
        <w:spacing w:line="360" w:lineRule="auto"/>
        <w:rPr>
          <w:rFonts w:ascii="Arial" w:hAnsi="Arial" w:cs="Arial"/>
          <w:sz w:val="22"/>
          <w:szCs w:val="22"/>
        </w:rPr>
      </w:pPr>
    </w:p>
    <w:p w:rsidR="00866451" w:rsidRPr="001B10EA" w:rsidRDefault="00866451" w:rsidP="001B10EA">
      <w:pPr>
        <w:spacing w:line="360" w:lineRule="auto"/>
        <w:jc w:val="both"/>
        <w:rPr>
          <w:rFonts w:ascii="Arial" w:hAnsi="Arial" w:cs="Arial"/>
          <w:b/>
          <w:sz w:val="22"/>
          <w:szCs w:val="22"/>
        </w:rPr>
      </w:pPr>
      <w:r w:rsidRPr="001B10EA">
        <w:rPr>
          <w:rFonts w:ascii="Arial" w:hAnsi="Arial" w:cs="Arial"/>
          <w:b/>
          <w:sz w:val="22"/>
          <w:szCs w:val="22"/>
          <w:u w:val="single"/>
        </w:rPr>
        <w:t>Observaciones Generales</w:t>
      </w:r>
      <w:r w:rsidRPr="001B10EA">
        <w:rPr>
          <w:rFonts w:ascii="Arial" w:hAnsi="Arial" w:cs="Arial"/>
          <w:b/>
          <w:sz w:val="22"/>
          <w:szCs w:val="22"/>
        </w:rPr>
        <w:t>:</w:t>
      </w:r>
    </w:p>
    <w:p w:rsidR="00866451" w:rsidRPr="001B10EA" w:rsidRDefault="00866451" w:rsidP="001B10EA">
      <w:pPr>
        <w:spacing w:line="360" w:lineRule="auto"/>
        <w:jc w:val="both"/>
        <w:rPr>
          <w:rFonts w:ascii="Arial" w:hAnsi="Arial" w:cs="Arial"/>
          <w:sz w:val="22"/>
          <w:szCs w:val="22"/>
        </w:rPr>
      </w:pPr>
      <w:r w:rsidRPr="001B10EA">
        <w:rPr>
          <w:rFonts w:ascii="Arial" w:hAnsi="Arial" w:cs="Arial"/>
          <w:sz w:val="22"/>
          <w:szCs w:val="22"/>
        </w:rPr>
        <w:t># La presente norma contiene remisiones externas #</w:t>
      </w:r>
    </w:p>
    <w:sectPr w:rsidR="00866451" w:rsidRPr="001B10EA" w:rsidSect="001B10EA">
      <w:pgSz w:w="11906" w:h="16838" w:code="9"/>
      <w:pgMar w:top="1440" w:right="1080" w:bottom="1440" w:left="1080" w:header="1440" w:footer="1440" w:gutter="0"/>
      <w:cols w:space="720"/>
      <w:noEndnote/>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compat/>
  <w:rsids>
    <w:rsidRoot w:val="006C7CAC"/>
    <w:rsid w:val="001224A0"/>
    <w:rsid w:val="00134F49"/>
    <w:rsid w:val="001612A4"/>
    <w:rsid w:val="001A114E"/>
    <w:rsid w:val="001B0345"/>
    <w:rsid w:val="001B10EA"/>
    <w:rsid w:val="002147C3"/>
    <w:rsid w:val="00283A8C"/>
    <w:rsid w:val="002B50BA"/>
    <w:rsid w:val="002D2B3A"/>
    <w:rsid w:val="002E49A1"/>
    <w:rsid w:val="003978B6"/>
    <w:rsid w:val="003B3FA5"/>
    <w:rsid w:val="003D2CC4"/>
    <w:rsid w:val="003E33A0"/>
    <w:rsid w:val="004C3332"/>
    <w:rsid w:val="004E04A8"/>
    <w:rsid w:val="004F29CB"/>
    <w:rsid w:val="005553B4"/>
    <w:rsid w:val="00555D88"/>
    <w:rsid w:val="0065022E"/>
    <w:rsid w:val="00684CCA"/>
    <w:rsid w:val="00685897"/>
    <w:rsid w:val="00696BB4"/>
    <w:rsid w:val="006B019A"/>
    <w:rsid w:val="006C7CAC"/>
    <w:rsid w:val="00706729"/>
    <w:rsid w:val="0072200C"/>
    <w:rsid w:val="00762AB5"/>
    <w:rsid w:val="007A7B95"/>
    <w:rsid w:val="007B2F6F"/>
    <w:rsid w:val="008015C8"/>
    <w:rsid w:val="008020A7"/>
    <w:rsid w:val="00840A31"/>
    <w:rsid w:val="0085420E"/>
    <w:rsid w:val="00866451"/>
    <w:rsid w:val="008C0716"/>
    <w:rsid w:val="008F4D66"/>
    <w:rsid w:val="008F6CCE"/>
    <w:rsid w:val="00932D5A"/>
    <w:rsid w:val="009750B3"/>
    <w:rsid w:val="00B00891"/>
    <w:rsid w:val="00C96CDE"/>
    <w:rsid w:val="00CB1575"/>
    <w:rsid w:val="00CE1A15"/>
    <w:rsid w:val="00D00059"/>
    <w:rsid w:val="00D56FBA"/>
    <w:rsid w:val="00D80E30"/>
    <w:rsid w:val="00D95A1F"/>
    <w:rsid w:val="00E14B56"/>
    <w:rsid w:val="00E17802"/>
    <w:rsid w:val="00E33559"/>
    <w:rsid w:val="00ED57D3"/>
    <w:rsid w:val="00F2596F"/>
    <w:rsid w:val="00F96CDD"/>
    <w:rsid w:val="00FB11A1"/>
    <w:rsid w:val="00FC74D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B95"/>
    <w:rPr>
      <w:lang w:val="es-ES" w:eastAsia="es-ES"/>
    </w:rPr>
  </w:style>
  <w:style w:type="paragraph" w:styleId="Ttulo2">
    <w:name w:val="heading 2"/>
    <w:basedOn w:val="Normal"/>
    <w:next w:val="Normal"/>
    <w:qFormat/>
    <w:rsid w:val="007A7B9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sid w:val="007A7B95"/>
    <w:rPr>
      <w:i/>
    </w:rPr>
  </w:style>
  <w:style w:type="character" w:styleId="Textoennegrita">
    <w:name w:val="Strong"/>
    <w:basedOn w:val="Fuentedeprrafopredeter"/>
    <w:qFormat/>
    <w:rsid w:val="007A7B95"/>
    <w:rPr>
      <w:b/>
    </w:rPr>
  </w:style>
  <w:style w:type="paragraph" w:styleId="Textosinformato">
    <w:name w:val="Plain Text"/>
    <w:basedOn w:val="Normal"/>
    <w:semiHidden/>
    <w:rsid w:val="007A7B95"/>
    <w:rPr>
      <w:rFonts w:ascii="Courier New" w:hAnsi="Courier New"/>
      <w:szCs w:val="24"/>
    </w:rPr>
  </w:style>
  <w:style w:type="character" w:styleId="MquinadeescribirHTML">
    <w:name w:val="HTML Typewriter"/>
    <w:basedOn w:val="Fuentedeprrafopredeter"/>
    <w:rsid w:val="007A7B95"/>
    <w:rPr>
      <w:rFonts w:ascii="Courier New" w:eastAsia="Times New Roman" w:hAnsi="Courier New" w:cs="Courier New"/>
      <w:sz w:val="20"/>
      <w:szCs w:val="20"/>
    </w:rPr>
  </w:style>
  <w:style w:type="character" w:customStyle="1" w:styleId="nptstitlef">
    <w:name w:val="npt_stit lef"/>
    <w:basedOn w:val="Fuentedeprrafopredeter"/>
    <w:rsid w:val="007A7B95"/>
  </w:style>
  <w:style w:type="paragraph" w:styleId="Textodeglobo">
    <w:name w:val="Balloon Text"/>
    <w:basedOn w:val="Normal"/>
    <w:link w:val="TextodegloboCar"/>
    <w:uiPriority w:val="99"/>
    <w:semiHidden/>
    <w:unhideWhenUsed/>
    <w:rsid w:val="00F2596F"/>
    <w:rPr>
      <w:rFonts w:ascii="Tahoma" w:hAnsi="Tahoma" w:cs="Tahoma"/>
      <w:sz w:val="16"/>
      <w:szCs w:val="16"/>
    </w:rPr>
  </w:style>
  <w:style w:type="character" w:customStyle="1" w:styleId="TextodegloboCar">
    <w:name w:val="Texto de globo Car"/>
    <w:basedOn w:val="Fuentedeprrafopredeter"/>
    <w:link w:val="Textodeglobo"/>
    <w:uiPriority w:val="99"/>
    <w:semiHidden/>
    <w:rsid w:val="00F2596F"/>
    <w:rPr>
      <w:rFonts w:ascii="Tahoma"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eastAsia="es-ES"/>
    </w:rPr>
  </w:style>
  <w:style w:type="paragraph" w:styleId="Ttulo2">
    <w:name w:val="heading 2"/>
    <w:basedOn w:val="Normal"/>
    <w:next w:val="Normal"/>
    <w:qFormat/>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Pr>
      <w:i/>
    </w:rPr>
  </w:style>
  <w:style w:type="character" w:styleId="Textoennegrita">
    <w:name w:val="Strong"/>
    <w:basedOn w:val="Fuentedeprrafopredeter"/>
    <w:qFormat/>
    <w:rPr>
      <w:b/>
    </w:rPr>
  </w:style>
  <w:style w:type="paragraph" w:styleId="Textosinformato">
    <w:name w:val="Plain Text"/>
    <w:basedOn w:val="Normal"/>
    <w:semiHidden/>
    <w:rPr>
      <w:rFonts w:ascii="Courier New" w:hAnsi="Courier New"/>
      <w:szCs w:val="24"/>
    </w:rPr>
  </w:style>
  <w:style w:type="character" w:styleId="MquinadeescribirHTML">
    <w:name w:val="HTML Typewriter"/>
    <w:basedOn w:val="Fuentedeprrafopredeter"/>
    <w:rPr>
      <w:rFonts w:ascii="Courier New" w:eastAsia="Times New Roman" w:hAnsi="Courier New" w:cs="Courier New"/>
      <w:sz w:val="20"/>
      <w:szCs w:val="20"/>
    </w:rPr>
  </w:style>
  <w:style w:type="character" w:customStyle="1" w:styleId="nptstitlef">
    <w:name w:val="npt_stit lef"/>
    <w:basedOn w:val="Fuentedeprrafopredeter"/>
  </w:style>
  <w:style w:type="paragraph" w:styleId="Textodeglobo">
    <w:name w:val="Balloon Text"/>
    <w:basedOn w:val="Normal"/>
    <w:link w:val="TextodegloboCar"/>
    <w:uiPriority w:val="99"/>
    <w:semiHidden/>
    <w:unhideWhenUsed/>
    <w:rsid w:val="00F2596F"/>
    <w:rPr>
      <w:rFonts w:ascii="Tahoma" w:hAnsi="Tahoma" w:cs="Tahoma"/>
      <w:sz w:val="16"/>
      <w:szCs w:val="16"/>
    </w:rPr>
  </w:style>
  <w:style w:type="character" w:customStyle="1" w:styleId="TextodegloboCar">
    <w:name w:val="Texto de globo Car"/>
    <w:basedOn w:val="Fuentedeprrafopredeter"/>
    <w:link w:val="Textodeglobo"/>
    <w:uiPriority w:val="99"/>
    <w:semiHidden/>
    <w:rsid w:val="00F2596F"/>
    <w:rPr>
      <w:rFonts w:ascii="Tahoma"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1198</Words>
  <Characters>6589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TEXTO DEFINITIVO</vt:lpstr>
    </vt:vector>
  </TitlesOfParts>
  <Company>Hewlett-Packard</Company>
  <LinksUpToDate>false</LinksUpToDate>
  <CharactersWithSpaces>7772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DEFINITIVO</dc:title>
  <dc:creator>Romina Costa</dc:creator>
  <cp:lastModifiedBy>usuario</cp:lastModifiedBy>
  <cp:revision>42</cp:revision>
  <cp:lastPrinted>2014-11-20T19:10:00Z</cp:lastPrinted>
  <dcterms:created xsi:type="dcterms:W3CDTF">2014-11-26T21:17:00Z</dcterms:created>
  <dcterms:modified xsi:type="dcterms:W3CDTF">2015-10-23T19:49:00Z</dcterms:modified>
</cp:coreProperties>
</file>