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A16BB4" w:rsidRDefault="00195530" w:rsidP="00A16BB4">
      <w:pPr>
        <w:spacing w:line="360" w:lineRule="auto"/>
        <w:rPr>
          <w:rFonts w:ascii="Arial" w:hAnsi="Arial" w:cs="Arial"/>
          <w:b/>
          <w:sz w:val="22"/>
          <w:szCs w:val="22"/>
        </w:rPr>
      </w:pPr>
      <w:r w:rsidRPr="00A16BB4">
        <w:rPr>
          <w:rFonts w:ascii="Arial" w:hAnsi="Arial" w:cs="Arial"/>
          <w:b/>
          <w:sz w:val="22"/>
          <w:szCs w:val="22"/>
        </w:rPr>
        <w:t>LC-3938</w:t>
      </w:r>
    </w:p>
    <w:p w:rsidR="00A16BB4" w:rsidRDefault="00A16BB4" w:rsidP="00A16BB4">
      <w:pPr>
        <w:spacing w:line="360" w:lineRule="auto"/>
        <w:jc w:val="center"/>
        <w:rPr>
          <w:rFonts w:ascii="Arial" w:hAnsi="Arial" w:cs="Arial"/>
          <w:b/>
          <w:sz w:val="22"/>
          <w:szCs w:val="22"/>
        </w:rPr>
      </w:pPr>
    </w:p>
    <w:p w:rsidR="00A16BB4" w:rsidRPr="00A16BB4" w:rsidRDefault="00EA444C" w:rsidP="00A16BB4">
      <w:pPr>
        <w:spacing w:line="360" w:lineRule="auto"/>
        <w:jc w:val="center"/>
        <w:rPr>
          <w:rFonts w:ascii="Arial" w:hAnsi="Arial" w:cs="Arial"/>
          <w:b/>
          <w:sz w:val="22"/>
          <w:szCs w:val="22"/>
        </w:rPr>
      </w:pPr>
      <w:r w:rsidRPr="00EA444C">
        <w:rPr>
          <w:rFonts w:ascii="Arial" w:hAnsi="Arial" w:cs="Arial"/>
          <w:b/>
          <w:sz w:val="22"/>
          <w:szCs w:val="22"/>
        </w:rPr>
        <w:t>LEY G - N° 3.938</w:t>
      </w:r>
    </w:p>
    <w:p w:rsidR="00A16BB4" w:rsidRDefault="00A16BB4" w:rsidP="00A16BB4">
      <w:pPr>
        <w:autoSpaceDE w:val="0"/>
        <w:autoSpaceDN w:val="0"/>
        <w:adjustRightInd w:val="0"/>
        <w:spacing w:line="360" w:lineRule="auto"/>
        <w:jc w:val="both"/>
        <w:rPr>
          <w:rFonts w:ascii="Arial" w:hAnsi="Arial" w:cs="Arial"/>
          <w:sz w:val="22"/>
          <w:szCs w:val="22"/>
        </w:rPr>
      </w:pPr>
    </w:p>
    <w:p w:rsidR="00195530" w:rsidRPr="00A16BB4" w:rsidRDefault="00195530" w:rsidP="00A16BB4">
      <w:pPr>
        <w:autoSpaceDE w:val="0"/>
        <w:autoSpaceDN w:val="0"/>
        <w:adjustRightInd w:val="0"/>
        <w:spacing w:line="360" w:lineRule="auto"/>
        <w:jc w:val="both"/>
        <w:rPr>
          <w:rFonts w:ascii="Arial" w:hAnsi="Arial" w:cs="Arial"/>
          <w:sz w:val="22"/>
          <w:szCs w:val="22"/>
        </w:rPr>
      </w:pPr>
      <w:r w:rsidRPr="00A16BB4">
        <w:rPr>
          <w:rFonts w:ascii="Arial" w:hAnsi="Arial" w:cs="Arial"/>
          <w:sz w:val="22"/>
          <w:szCs w:val="22"/>
        </w:rPr>
        <w:t>Artículo 1°- Instituyese el día 15 de octubre de cada año como “Día de las Cooperadoras Escolares”.</w:t>
      </w:r>
    </w:p>
    <w:p w:rsidR="00013DA3" w:rsidRPr="00A16BB4" w:rsidRDefault="00013DA3" w:rsidP="00A16BB4">
      <w:pPr>
        <w:autoSpaceDE w:val="0"/>
        <w:autoSpaceDN w:val="0"/>
        <w:adjustRightInd w:val="0"/>
        <w:spacing w:line="360" w:lineRule="auto"/>
        <w:jc w:val="both"/>
        <w:rPr>
          <w:rFonts w:ascii="Arial" w:hAnsi="Arial" w:cs="Arial"/>
          <w:sz w:val="22"/>
          <w:szCs w:val="22"/>
        </w:rPr>
      </w:pPr>
    </w:p>
    <w:p w:rsidR="00195530" w:rsidRPr="00A16BB4" w:rsidRDefault="001E6C10" w:rsidP="00A16BB4">
      <w:pPr>
        <w:autoSpaceDE w:val="0"/>
        <w:autoSpaceDN w:val="0"/>
        <w:adjustRightInd w:val="0"/>
        <w:spacing w:line="360" w:lineRule="auto"/>
        <w:jc w:val="both"/>
        <w:rPr>
          <w:rFonts w:ascii="Arial" w:hAnsi="Arial" w:cs="Arial"/>
          <w:sz w:val="22"/>
          <w:szCs w:val="22"/>
        </w:rPr>
      </w:pPr>
      <w:r w:rsidRPr="00A16BB4">
        <w:rPr>
          <w:rFonts w:ascii="Arial" w:hAnsi="Arial" w:cs="Arial"/>
          <w:sz w:val="22"/>
          <w:szCs w:val="22"/>
        </w:rPr>
        <w:t xml:space="preserve">Artículo 2° </w:t>
      </w:r>
      <w:r w:rsidR="00195530" w:rsidRPr="00A16BB4">
        <w:rPr>
          <w:rFonts w:ascii="Arial" w:hAnsi="Arial" w:cs="Arial"/>
          <w:sz w:val="22"/>
          <w:szCs w:val="22"/>
        </w:rPr>
        <w:t>- A tales efectos el Ministerio de Educación arbitrara los medios necesarios para el desarrollo de actividades alusivas a esta conmemoración, remarcando la importancia de los valores de cooperación en los establecimientos escolares.</w:t>
      </w:r>
    </w:p>
    <w:p w:rsidR="00013DA3" w:rsidRPr="00A16BB4" w:rsidRDefault="00013DA3" w:rsidP="00A16BB4">
      <w:pPr>
        <w:autoSpaceDE w:val="0"/>
        <w:autoSpaceDN w:val="0"/>
        <w:adjustRightInd w:val="0"/>
        <w:spacing w:line="360" w:lineRule="auto"/>
        <w:jc w:val="both"/>
        <w:rPr>
          <w:rFonts w:ascii="Arial" w:hAnsi="Arial" w:cs="Arial"/>
          <w:sz w:val="22"/>
          <w:szCs w:val="22"/>
        </w:rPr>
      </w:pPr>
    </w:p>
    <w:p w:rsidR="00195530" w:rsidRDefault="001E6C10" w:rsidP="00A16BB4">
      <w:pPr>
        <w:autoSpaceDE w:val="0"/>
        <w:autoSpaceDN w:val="0"/>
        <w:adjustRightInd w:val="0"/>
        <w:spacing w:line="360" w:lineRule="auto"/>
        <w:jc w:val="both"/>
        <w:rPr>
          <w:rFonts w:ascii="Arial" w:hAnsi="Arial" w:cs="Arial"/>
          <w:sz w:val="22"/>
          <w:szCs w:val="22"/>
        </w:rPr>
      </w:pPr>
      <w:r w:rsidRPr="00A16BB4">
        <w:rPr>
          <w:rFonts w:ascii="Arial" w:hAnsi="Arial" w:cs="Arial"/>
          <w:sz w:val="22"/>
          <w:szCs w:val="22"/>
        </w:rPr>
        <w:t xml:space="preserve">Artículo 3° </w:t>
      </w:r>
      <w:r w:rsidR="00195530" w:rsidRPr="00A16BB4">
        <w:rPr>
          <w:rFonts w:ascii="Arial" w:hAnsi="Arial" w:cs="Arial"/>
          <w:sz w:val="22"/>
          <w:szCs w:val="22"/>
        </w:rPr>
        <w:t>- Anualmente en el transcurso del mes de octubre de cada año el Ministerio de Educación en coordinación con las autoridades distritales de cooperadoras promueve la realización de campañas de difusión relativas a la importancia de la cooperación y la participación ciudadana en el ámbito educativo, destacando la función social de las cooperadoras escolares.</w:t>
      </w:r>
    </w:p>
    <w:p w:rsidR="00063CDD" w:rsidRPr="00A16BB4" w:rsidRDefault="00063CDD" w:rsidP="00A16BB4">
      <w:pPr>
        <w:autoSpaceDE w:val="0"/>
        <w:autoSpaceDN w:val="0"/>
        <w:adjustRightInd w:val="0"/>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A16BB4" w:rsidTr="003A2640">
        <w:trPr>
          <w:jc w:val="center"/>
        </w:trPr>
        <w:tc>
          <w:tcPr>
            <w:tcW w:w="8969" w:type="dxa"/>
            <w:gridSpan w:val="2"/>
          </w:tcPr>
          <w:p w:rsidR="0009329B" w:rsidRPr="00A16BB4" w:rsidRDefault="0009329B" w:rsidP="00EA444C">
            <w:pPr>
              <w:pStyle w:val="Textosinformato"/>
              <w:spacing w:before="240" w:line="360" w:lineRule="auto"/>
              <w:jc w:val="center"/>
              <w:rPr>
                <w:rFonts w:ascii="Arial" w:hAnsi="Arial" w:cs="Arial"/>
                <w:sz w:val="22"/>
                <w:u w:val="single"/>
              </w:rPr>
            </w:pPr>
            <w:r w:rsidRPr="00A16BB4">
              <w:rPr>
                <w:rFonts w:ascii="Arial" w:hAnsi="Arial" w:cs="Arial"/>
                <w:b/>
                <w:sz w:val="22"/>
                <w:szCs w:val="22"/>
              </w:rPr>
              <w:t xml:space="preserve">LEY </w:t>
            </w:r>
            <w:r w:rsidR="00195530" w:rsidRPr="00A16BB4">
              <w:rPr>
                <w:rFonts w:ascii="Arial" w:hAnsi="Arial" w:cs="Arial"/>
                <w:b/>
                <w:sz w:val="22"/>
                <w:szCs w:val="22"/>
              </w:rPr>
              <w:t>G</w:t>
            </w:r>
            <w:r w:rsidRPr="00A16BB4">
              <w:rPr>
                <w:rFonts w:ascii="Arial" w:hAnsi="Arial" w:cs="Arial"/>
                <w:b/>
                <w:sz w:val="22"/>
                <w:szCs w:val="22"/>
              </w:rPr>
              <w:t xml:space="preserve">- N° </w:t>
            </w:r>
            <w:r w:rsidR="00195530" w:rsidRPr="00A16BB4">
              <w:rPr>
                <w:rFonts w:ascii="Arial" w:hAnsi="Arial" w:cs="Arial"/>
                <w:b/>
                <w:sz w:val="22"/>
                <w:szCs w:val="22"/>
              </w:rPr>
              <w:t>3</w:t>
            </w:r>
            <w:r w:rsidR="00EA444C">
              <w:rPr>
                <w:rFonts w:ascii="Arial" w:hAnsi="Arial" w:cs="Arial"/>
                <w:b/>
                <w:sz w:val="22"/>
                <w:szCs w:val="22"/>
              </w:rPr>
              <w:t>.</w:t>
            </w:r>
            <w:r w:rsidR="00195530" w:rsidRPr="00A16BB4">
              <w:rPr>
                <w:rFonts w:ascii="Arial" w:hAnsi="Arial" w:cs="Arial"/>
                <w:b/>
                <w:sz w:val="22"/>
                <w:szCs w:val="22"/>
              </w:rPr>
              <w:t>938</w:t>
            </w:r>
          </w:p>
          <w:p w:rsidR="0009329B" w:rsidRPr="00A16BB4" w:rsidRDefault="0009329B" w:rsidP="00A16BB4">
            <w:pPr>
              <w:pStyle w:val="Textosinformato"/>
              <w:spacing w:line="360" w:lineRule="auto"/>
              <w:jc w:val="center"/>
              <w:rPr>
                <w:rFonts w:ascii="Arial" w:hAnsi="Arial" w:cs="Arial"/>
                <w:b/>
                <w:sz w:val="22"/>
                <w:u w:val="single"/>
              </w:rPr>
            </w:pPr>
            <w:r w:rsidRPr="00A16BB4">
              <w:rPr>
                <w:rFonts w:ascii="Arial" w:hAnsi="Arial" w:cs="Arial"/>
                <w:b/>
                <w:sz w:val="22"/>
                <w:szCs w:val="22"/>
              </w:rPr>
              <w:t>TABLA DE ANTECEDENTES</w:t>
            </w:r>
          </w:p>
        </w:tc>
      </w:tr>
      <w:tr w:rsidR="0009329B" w:rsidRPr="00A16BB4" w:rsidTr="003A2640">
        <w:trPr>
          <w:jc w:val="center"/>
        </w:trPr>
        <w:tc>
          <w:tcPr>
            <w:tcW w:w="3780" w:type="dxa"/>
            <w:vAlign w:val="center"/>
          </w:tcPr>
          <w:p w:rsidR="0009329B" w:rsidRPr="00A16BB4" w:rsidRDefault="0009329B" w:rsidP="00EA444C">
            <w:pPr>
              <w:pStyle w:val="Textosinformato"/>
              <w:spacing w:line="360" w:lineRule="auto"/>
              <w:jc w:val="center"/>
              <w:rPr>
                <w:rFonts w:ascii="Arial" w:hAnsi="Arial" w:cs="Arial"/>
                <w:b/>
                <w:sz w:val="22"/>
              </w:rPr>
            </w:pPr>
            <w:r w:rsidRPr="00A16BB4">
              <w:rPr>
                <w:rFonts w:ascii="Arial" w:hAnsi="Arial" w:cs="Arial"/>
                <w:b/>
                <w:sz w:val="22"/>
                <w:szCs w:val="22"/>
              </w:rPr>
              <w:t>Artículo del Texto</w:t>
            </w:r>
            <w:r w:rsidR="00EA444C">
              <w:rPr>
                <w:rFonts w:ascii="Arial" w:hAnsi="Arial" w:cs="Arial"/>
                <w:b/>
                <w:sz w:val="22"/>
                <w:szCs w:val="22"/>
              </w:rPr>
              <w:t xml:space="preserve"> </w:t>
            </w:r>
            <w:r w:rsidRPr="00A16BB4">
              <w:rPr>
                <w:rFonts w:ascii="Arial" w:hAnsi="Arial" w:cs="Arial"/>
                <w:b/>
                <w:sz w:val="22"/>
                <w:szCs w:val="22"/>
              </w:rPr>
              <w:t>Definitivo</w:t>
            </w:r>
          </w:p>
        </w:tc>
        <w:tc>
          <w:tcPr>
            <w:tcW w:w="5189" w:type="dxa"/>
            <w:vAlign w:val="center"/>
          </w:tcPr>
          <w:p w:rsidR="0009329B" w:rsidRPr="00A16BB4" w:rsidRDefault="0009329B" w:rsidP="00A16BB4">
            <w:pPr>
              <w:pStyle w:val="Textosinformato"/>
              <w:spacing w:line="360" w:lineRule="auto"/>
              <w:jc w:val="center"/>
              <w:rPr>
                <w:rFonts w:ascii="Arial" w:hAnsi="Arial" w:cs="Arial"/>
                <w:b/>
                <w:sz w:val="22"/>
              </w:rPr>
            </w:pPr>
            <w:r w:rsidRPr="00A16BB4">
              <w:rPr>
                <w:rFonts w:ascii="Arial" w:hAnsi="Arial" w:cs="Arial"/>
                <w:b/>
                <w:sz w:val="22"/>
                <w:szCs w:val="22"/>
              </w:rPr>
              <w:t>Fuente</w:t>
            </w:r>
          </w:p>
        </w:tc>
      </w:tr>
      <w:tr w:rsidR="0009329B" w:rsidRPr="00A16BB4" w:rsidTr="003A2640">
        <w:trPr>
          <w:trHeight w:val="555"/>
          <w:jc w:val="center"/>
        </w:trPr>
        <w:tc>
          <w:tcPr>
            <w:tcW w:w="8969" w:type="dxa"/>
            <w:gridSpan w:val="2"/>
          </w:tcPr>
          <w:p w:rsidR="0009329B" w:rsidRPr="00A16BB4" w:rsidRDefault="0009329B" w:rsidP="00A16BB4">
            <w:pPr>
              <w:pStyle w:val="Textosinformato"/>
              <w:spacing w:line="360" w:lineRule="auto"/>
              <w:jc w:val="both"/>
              <w:rPr>
                <w:rFonts w:ascii="Arial" w:hAnsi="Arial" w:cs="Arial"/>
                <w:sz w:val="22"/>
              </w:rPr>
            </w:pPr>
            <w:r w:rsidRPr="00A16BB4">
              <w:rPr>
                <w:rFonts w:ascii="Arial" w:hAnsi="Arial" w:cs="Arial"/>
                <w:sz w:val="22"/>
                <w:szCs w:val="22"/>
              </w:rPr>
              <w:t xml:space="preserve">Todos los artículos de este texto definitivo provienen del texto original de la Ley </w:t>
            </w:r>
            <w:r w:rsidR="00195530" w:rsidRPr="00A16BB4">
              <w:rPr>
                <w:rFonts w:ascii="Arial" w:hAnsi="Arial" w:cs="Arial"/>
                <w:sz w:val="22"/>
                <w:szCs w:val="22"/>
              </w:rPr>
              <w:t>3938</w:t>
            </w:r>
            <w:r w:rsidRPr="00A16BB4">
              <w:rPr>
                <w:rFonts w:ascii="Arial" w:hAnsi="Arial" w:cs="Arial"/>
                <w:sz w:val="22"/>
                <w:szCs w:val="22"/>
              </w:rPr>
              <w:t>.</w:t>
            </w:r>
          </w:p>
        </w:tc>
      </w:tr>
    </w:tbl>
    <w:p w:rsidR="00A16BB4" w:rsidRDefault="00A16BB4" w:rsidP="00A16BB4">
      <w:pPr>
        <w:spacing w:line="360" w:lineRule="auto"/>
        <w:jc w:val="both"/>
        <w:rPr>
          <w:rFonts w:ascii="Arial" w:hAnsi="Arial" w:cs="Arial"/>
          <w:b/>
          <w:i/>
          <w:sz w:val="22"/>
          <w:szCs w:val="22"/>
        </w:rPr>
      </w:pPr>
    </w:p>
    <w:p w:rsidR="001E6C10" w:rsidRPr="00A16BB4" w:rsidRDefault="00195530" w:rsidP="00A16BB4">
      <w:pPr>
        <w:spacing w:line="360" w:lineRule="auto"/>
        <w:jc w:val="both"/>
        <w:rPr>
          <w:rFonts w:ascii="Arial" w:hAnsi="Arial" w:cs="Arial"/>
          <w:b/>
          <w:sz w:val="22"/>
          <w:szCs w:val="22"/>
        </w:rPr>
      </w:pPr>
      <w:r w:rsidRPr="00A16BB4">
        <w:rPr>
          <w:rFonts w:ascii="Arial" w:hAnsi="Arial" w:cs="Arial"/>
          <w:b/>
          <w:sz w:val="22"/>
          <w:szCs w:val="22"/>
        </w:rPr>
        <w:t>Artículos Suprimidos</w:t>
      </w:r>
    </w:p>
    <w:p w:rsidR="0009329B" w:rsidRPr="00A16BB4" w:rsidRDefault="00195530" w:rsidP="00A16BB4">
      <w:pPr>
        <w:spacing w:line="360" w:lineRule="auto"/>
        <w:jc w:val="both"/>
        <w:rPr>
          <w:rFonts w:ascii="Arial" w:hAnsi="Arial" w:cs="Arial"/>
          <w:b/>
          <w:i/>
          <w:sz w:val="22"/>
          <w:szCs w:val="22"/>
        </w:rPr>
      </w:pPr>
      <w:r w:rsidRPr="00A16BB4">
        <w:rPr>
          <w:rFonts w:ascii="Arial" w:hAnsi="Arial"/>
          <w:b/>
          <w:sz w:val="22"/>
          <w:szCs w:val="22"/>
        </w:rPr>
        <w:t>Anterior art. 4:-</w:t>
      </w:r>
      <w:r w:rsidR="00013DA3" w:rsidRPr="00A16BB4">
        <w:rPr>
          <w:rFonts w:ascii="Arial" w:hAnsi="Arial"/>
          <w:sz w:val="22"/>
          <w:szCs w:val="22"/>
        </w:rPr>
        <w:t>Caducidad porobjeto c</w:t>
      </w:r>
      <w:r w:rsidRPr="00A16BB4">
        <w:rPr>
          <w:rFonts w:ascii="Arial" w:hAnsi="Arial"/>
          <w:sz w:val="22"/>
          <w:szCs w:val="22"/>
        </w:rPr>
        <w:t>umplido</w:t>
      </w:r>
      <w:r w:rsidR="00A16BB4">
        <w:rPr>
          <w:rFonts w:ascii="Arial" w:hAnsi="Arial"/>
          <w:sz w:val="22"/>
          <w:szCs w:val="22"/>
        </w:rPr>
        <w:t>.</w:t>
      </w:r>
    </w:p>
    <w:p w:rsidR="00195530" w:rsidRPr="00A16BB4" w:rsidRDefault="00195530" w:rsidP="00A16BB4">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3467"/>
        <w:gridCol w:w="2412"/>
      </w:tblGrid>
      <w:tr w:rsidR="0009329B" w:rsidRPr="00A16BB4" w:rsidTr="003A2640">
        <w:trPr>
          <w:jc w:val="center"/>
        </w:trPr>
        <w:tc>
          <w:tcPr>
            <w:tcW w:w="8969" w:type="dxa"/>
            <w:gridSpan w:val="3"/>
          </w:tcPr>
          <w:p w:rsidR="0009329B" w:rsidRPr="00A16BB4" w:rsidRDefault="0009329B" w:rsidP="00A16BB4">
            <w:pPr>
              <w:pStyle w:val="Textosinformato"/>
              <w:spacing w:before="240" w:line="360" w:lineRule="auto"/>
              <w:jc w:val="center"/>
              <w:rPr>
                <w:rFonts w:ascii="Arial" w:hAnsi="Arial" w:cs="Arial"/>
                <w:b/>
                <w:sz w:val="22"/>
              </w:rPr>
            </w:pPr>
            <w:bookmarkStart w:id="0" w:name="_GoBack"/>
            <w:bookmarkEnd w:id="0"/>
            <w:r w:rsidRPr="00A16BB4">
              <w:rPr>
                <w:rFonts w:ascii="Arial" w:hAnsi="Arial" w:cs="Arial"/>
                <w:b/>
                <w:sz w:val="22"/>
                <w:szCs w:val="22"/>
              </w:rPr>
              <w:t xml:space="preserve">LEY </w:t>
            </w:r>
            <w:r w:rsidR="00195530" w:rsidRPr="00A16BB4">
              <w:rPr>
                <w:rFonts w:ascii="Arial" w:hAnsi="Arial" w:cs="Arial"/>
                <w:b/>
                <w:sz w:val="22"/>
                <w:szCs w:val="22"/>
              </w:rPr>
              <w:t>G</w:t>
            </w:r>
            <w:r w:rsidRPr="00A16BB4">
              <w:rPr>
                <w:rFonts w:ascii="Arial" w:hAnsi="Arial" w:cs="Arial"/>
                <w:b/>
                <w:sz w:val="22"/>
                <w:szCs w:val="22"/>
              </w:rPr>
              <w:t xml:space="preserve">- N° </w:t>
            </w:r>
            <w:r w:rsidR="00195530" w:rsidRPr="00A16BB4">
              <w:rPr>
                <w:rFonts w:ascii="Arial" w:hAnsi="Arial" w:cs="Arial"/>
                <w:b/>
                <w:sz w:val="22"/>
                <w:szCs w:val="22"/>
              </w:rPr>
              <w:t>3</w:t>
            </w:r>
            <w:r w:rsidR="00EA444C">
              <w:rPr>
                <w:rFonts w:ascii="Arial" w:hAnsi="Arial" w:cs="Arial"/>
                <w:b/>
                <w:sz w:val="22"/>
                <w:szCs w:val="22"/>
              </w:rPr>
              <w:t>.</w:t>
            </w:r>
            <w:r w:rsidR="00195530" w:rsidRPr="00A16BB4">
              <w:rPr>
                <w:rFonts w:ascii="Arial" w:hAnsi="Arial" w:cs="Arial"/>
                <w:b/>
                <w:sz w:val="22"/>
                <w:szCs w:val="22"/>
              </w:rPr>
              <w:t>938</w:t>
            </w:r>
          </w:p>
          <w:p w:rsidR="0009329B" w:rsidRPr="00A16BB4" w:rsidRDefault="0009329B" w:rsidP="00A16BB4">
            <w:pPr>
              <w:pStyle w:val="Textosinformato"/>
              <w:spacing w:line="360" w:lineRule="auto"/>
              <w:jc w:val="center"/>
              <w:rPr>
                <w:rFonts w:ascii="Arial" w:hAnsi="Arial" w:cs="Arial"/>
                <w:sz w:val="22"/>
              </w:rPr>
            </w:pPr>
            <w:r w:rsidRPr="00A16BB4">
              <w:rPr>
                <w:rFonts w:ascii="Arial" w:hAnsi="Arial" w:cs="Arial"/>
                <w:b/>
                <w:sz w:val="22"/>
                <w:szCs w:val="22"/>
              </w:rPr>
              <w:t>TABLA DE EQUIVALENCIAS</w:t>
            </w:r>
          </w:p>
        </w:tc>
      </w:tr>
      <w:tr w:rsidR="0009329B" w:rsidRPr="00A16BB4" w:rsidTr="00063CDD">
        <w:trPr>
          <w:jc w:val="center"/>
        </w:trPr>
        <w:tc>
          <w:tcPr>
            <w:tcW w:w="3090" w:type="dxa"/>
            <w:vAlign w:val="center"/>
          </w:tcPr>
          <w:p w:rsidR="0009329B" w:rsidRPr="00A16BB4" w:rsidRDefault="0009329B" w:rsidP="00A16BB4">
            <w:pPr>
              <w:spacing w:line="360" w:lineRule="auto"/>
              <w:jc w:val="center"/>
              <w:rPr>
                <w:rFonts w:ascii="Arial" w:hAnsi="Arial" w:cs="Arial"/>
                <w:b/>
              </w:rPr>
            </w:pPr>
            <w:r w:rsidRPr="00A16BB4">
              <w:rPr>
                <w:rFonts w:ascii="Arial" w:hAnsi="Arial" w:cs="Arial"/>
                <w:b/>
                <w:sz w:val="22"/>
                <w:szCs w:val="22"/>
              </w:rPr>
              <w:t>Número de artículo</w:t>
            </w:r>
          </w:p>
          <w:p w:rsidR="0009329B" w:rsidRPr="00A16BB4" w:rsidRDefault="0009329B" w:rsidP="00A16BB4">
            <w:pPr>
              <w:spacing w:line="360" w:lineRule="auto"/>
              <w:jc w:val="center"/>
              <w:rPr>
                <w:rFonts w:ascii="Arial" w:hAnsi="Arial" w:cs="Arial"/>
                <w:b/>
              </w:rPr>
            </w:pPr>
            <w:r w:rsidRPr="00A16BB4">
              <w:rPr>
                <w:rFonts w:ascii="Arial" w:hAnsi="Arial" w:cs="Arial"/>
                <w:b/>
                <w:sz w:val="22"/>
                <w:szCs w:val="22"/>
              </w:rPr>
              <w:t>del Texto Definitivo</w:t>
            </w:r>
          </w:p>
        </w:tc>
        <w:tc>
          <w:tcPr>
            <w:tcW w:w="3467" w:type="dxa"/>
            <w:vAlign w:val="center"/>
          </w:tcPr>
          <w:p w:rsidR="0009329B" w:rsidRPr="00A16BB4" w:rsidRDefault="0009329B" w:rsidP="00063CDD">
            <w:pPr>
              <w:spacing w:line="360" w:lineRule="auto"/>
              <w:jc w:val="center"/>
              <w:rPr>
                <w:rFonts w:ascii="Arial" w:hAnsi="Arial" w:cs="Arial"/>
                <w:b/>
              </w:rPr>
            </w:pPr>
            <w:r w:rsidRPr="00A16BB4">
              <w:rPr>
                <w:rFonts w:ascii="Arial" w:hAnsi="Arial" w:cs="Arial"/>
                <w:b/>
                <w:sz w:val="22"/>
                <w:szCs w:val="22"/>
              </w:rPr>
              <w:t>Número de artículo</w:t>
            </w:r>
            <w:r w:rsidR="00063CDD">
              <w:rPr>
                <w:rFonts w:ascii="Arial" w:hAnsi="Arial" w:cs="Arial"/>
                <w:b/>
              </w:rPr>
              <w:t xml:space="preserve"> </w:t>
            </w:r>
            <w:r w:rsidR="003A2640" w:rsidRPr="00A16BB4">
              <w:rPr>
                <w:rFonts w:ascii="Arial" w:hAnsi="Arial" w:cs="Arial"/>
                <w:b/>
                <w:sz w:val="22"/>
                <w:szCs w:val="22"/>
              </w:rPr>
              <w:t xml:space="preserve">del Texto de Referencia (Ley </w:t>
            </w:r>
            <w:r w:rsidR="00195530" w:rsidRPr="00A16BB4">
              <w:rPr>
                <w:rFonts w:ascii="Arial" w:hAnsi="Arial" w:cs="Arial"/>
                <w:b/>
                <w:sz w:val="22"/>
                <w:szCs w:val="22"/>
              </w:rPr>
              <w:t>3</w:t>
            </w:r>
            <w:r w:rsidR="00EA444C">
              <w:rPr>
                <w:rFonts w:ascii="Arial" w:hAnsi="Arial" w:cs="Arial"/>
                <w:b/>
                <w:sz w:val="22"/>
                <w:szCs w:val="22"/>
              </w:rPr>
              <w:t>.</w:t>
            </w:r>
            <w:r w:rsidR="00195530" w:rsidRPr="00A16BB4">
              <w:rPr>
                <w:rFonts w:ascii="Arial" w:hAnsi="Arial" w:cs="Arial"/>
                <w:b/>
                <w:sz w:val="22"/>
                <w:szCs w:val="22"/>
              </w:rPr>
              <w:t>938</w:t>
            </w:r>
            <w:r w:rsidRPr="00A16BB4">
              <w:rPr>
                <w:rFonts w:ascii="Arial" w:hAnsi="Arial" w:cs="Arial"/>
                <w:b/>
                <w:sz w:val="22"/>
                <w:szCs w:val="22"/>
              </w:rPr>
              <w:t>)</w:t>
            </w:r>
          </w:p>
        </w:tc>
        <w:tc>
          <w:tcPr>
            <w:tcW w:w="2412" w:type="dxa"/>
            <w:vAlign w:val="center"/>
          </w:tcPr>
          <w:p w:rsidR="0009329B" w:rsidRPr="00A16BB4" w:rsidRDefault="0009329B" w:rsidP="00A16BB4">
            <w:pPr>
              <w:spacing w:line="360" w:lineRule="auto"/>
              <w:jc w:val="center"/>
              <w:rPr>
                <w:rFonts w:ascii="Arial" w:hAnsi="Arial" w:cs="Arial"/>
                <w:b/>
              </w:rPr>
            </w:pPr>
            <w:r w:rsidRPr="00A16BB4">
              <w:rPr>
                <w:rFonts w:ascii="Arial" w:hAnsi="Arial" w:cs="Arial"/>
                <w:b/>
                <w:sz w:val="22"/>
                <w:szCs w:val="22"/>
              </w:rPr>
              <w:t>Observaciones</w:t>
            </w:r>
          </w:p>
        </w:tc>
      </w:tr>
      <w:tr w:rsidR="0009329B" w:rsidRPr="00A16BB4" w:rsidTr="003A2640">
        <w:trPr>
          <w:jc w:val="center"/>
        </w:trPr>
        <w:tc>
          <w:tcPr>
            <w:tcW w:w="8969" w:type="dxa"/>
            <w:gridSpan w:val="3"/>
          </w:tcPr>
          <w:p w:rsidR="0009329B" w:rsidRPr="00A16BB4" w:rsidRDefault="0009329B" w:rsidP="00A16BB4">
            <w:pPr>
              <w:spacing w:line="360" w:lineRule="auto"/>
              <w:jc w:val="center"/>
              <w:rPr>
                <w:rFonts w:ascii="Arial" w:hAnsi="Arial" w:cs="Arial"/>
              </w:rPr>
            </w:pPr>
            <w:r w:rsidRPr="00A16BB4">
              <w:rPr>
                <w:rFonts w:ascii="Arial" w:hAnsi="Arial" w:cs="Arial"/>
                <w:sz w:val="22"/>
                <w:szCs w:val="22"/>
              </w:rPr>
              <w:t xml:space="preserve">La numeración de los artículos del Texto Definitivo corresponde a la numeración original de la Ley </w:t>
            </w:r>
            <w:r w:rsidR="00195530" w:rsidRPr="00A16BB4">
              <w:rPr>
                <w:rFonts w:ascii="Arial" w:hAnsi="Arial" w:cs="Arial"/>
                <w:sz w:val="22"/>
                <w:szCs w:val="22"/>
              </w:rPr>
              <w:t>3</w:t>
            </w:r>
            <w:r w:rsidR="00EA444C">
              <w:rPr>
                <w:rFonts w:ascii="Arial" w:hAnsi="Arial" w:cs="Arial"/>
                <w:sz w:val="22"/>
                <w:szCs w:val="22"/>
              </w:rPr>
              <w:t>.</w:t>
            </w:r>
            <w:r w:rsidR="00195530" w:rsidRPr="00A16BB4">
              <w:rPr>
                <w:rFonts w:ascii="Arial" w:hAnsi="Arial" w:cs="Arial"/>
                <w:sz w:val="22"/>
                <w:szCs w:val="22"/>
              </w:rPr>
              <w:t>938</w:t>
            </w:r>
            <w:r w:rsidRPr="00A16BB4">
              <w:rPr>
                <w:rFonts w:ascii="Arial" w:hAnsi="Arial" w:cs="Arial"/>
                <w:sz w:val="22"/>
                <w:szCs w:val="22"/>
              </w:rPr>
              <w:t>.</w:t>
            </w:r>
          </w:p>
        </w:tc>
      </w:tr>
    </w:tbl>
    <w:p w:rsidR="00EA444C" w:rsidRPr="00A16BB4" w:rsidRDefault="00EA444C" w:rsidP="00A16BB4">
      <w:pPr>
        <w:spacing w:line="360" w:lineRule="auto"/>
        <w:rPr>
          <w:rFonts w:ascii="Arial" w:hAnsi="Arial" w:cs="Arial"/>
          <w:sz w:val="22"/>
          <w:szCs w:val="22"/>
        </w:rPr>
      </w:pPr>
    </w:p>
    <w:p w:rsidR="0009329B" w:rsidRPr="00A16BB4" w:rsidRDefault="00F914CB" w:rsidP="00A16BB4">
      <w:pPr>
        <w:spacing w:line="360" w:lineRule="auto"/>
        <w:rPr>
          <w:rFonts w:ascii="Arial" w:hAnsi="Arial" w:cs="Arial"/>
          <w:b/>
          <w:sz w:val="22"/>
          <w:szCs w:val="22"/>
        </w:rPr>
      </w:pPr>
      <w:r w:rsidRPr="00A16BB4">
        <w:rPr>
          <w:rFonts w:ascii="Arial" w:hAnsi="Arial" w:cs="Arial"/>
          <w:b/>
          <w:sz w:val="22"/>
          <w:szCs w:val="22"/>
          <w:u w:val="single"/>
        </w:rPr>
        <w:t>Observaciones Generales</w:t>
      </w:r>
      <w:r w:rsidRPr="00A16BB4">
        <w:rPr>
          <w:rFonts w:ascii="Arial" w:hAnsi="Arial" w:cs="Arial"/>
          <w:b/>
          <w:sz w:val="22"/>
          <w:szCs w:val="22"/>
        </w:rPr>
        <w:t>:</w:t>
      </w:r>
    </w:p>
    <w:p w:rsidR="00195530" w:rsidRPr="00A16BB4" w:rsidRDefault="00195530" w:rsidP="00A16BB4">
      <w:pPr>
        <w:spacing w:line="360" w:lineRule="auto"/>
        <w:jc w:val="both"/>
        <w:rPr>
          <w:rFonts w:ascii="Arial" w:hAnsi="Arial" w:cs="Arial"/>
          <w:sz w:val="22"/>
          <w:szCs w:val="22"/>
        </w:rPr>
      </w:pPr>
      <w:r w:rsidRPr="00A16BB4">
        <w:rPr>
          <w:rFonts w:ascii="Arial" w:hAnsi="Arial" w:cs="Arial"/>
          <w:sz w:val="22"/>
          <w:szCs w:val="22"/>
          <w:shd w:val="clear" w:color="auto" w:fill="FFFFFF"/>
        </w:rPr>
        <w:t>Se deja constancia que las referencias al/los organismo/s consignados se refieren al/los mencionado/s en la norma o aquel/los que actualmente los hubieren sustituido en las atribuciones y funciones previstas en la presente.</w:t>
      </w:r>
      <w:r w:rsidRPr="00A16BB4">
        <w:rPr>
          <w:rFonts w:ascii="Arial" w:hAnsi="Arial" w:cs="Arial"/>
          <w:color w:val="222222"/>
          <w:sz w:val="22"/>
          <w:szCs w:val="22"/>
          <w:shd w:val="clear" w:color="auto" w:fill="FFFFFF"/>
        </w:rPr>
        <w:t> </w:t>
      </w:r>
    </w:p>
    <w:sectPr w:rsidR="00195530" w:rsidRPr="00A16BB4" w:rsidSect="00A16BB4">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13DA3"/>
    <w:rsid w:val="00063CDD"/>
    <w:rsid w:val="0009329B"/>
    <w:rsid w:val="00195530"/>
    <w:rsid w:val="001E6C10"/>
    <w:rsid w:val="00202954"/>
    <w:rsid w:val="002B476A"/>
    <w:rsid w:val="002D2DC8"/>
    <w:rsid w:val="00333DA6"/>
    <w:rsid w:val="003A2640"/>
    <w:rsid w:val="004A7641"/>
    <w:rsid w:val="005C0D00"/>
    <w:rsid w:val="005D403A"/>
    <w:rsid w:val="006506AC"/>
    <w:rsid w:val="006B1B39"/>
    <w:rsid w:val="00794CFA"/>
    <w:rsid w:val="00907590"/>
    <w:rsid w:val="00A16BB4"/>
    <w:rsid w:val="00A476C0"/>
    <w:rsid w:val="00A978F2"/>
    <w:rsid w:val="00BF0F88"/>
    <w:rsid w:val="00C67C06"/>
    <w:rsid w:val="00EA444C"/>
    <w:rsid w:val="00F356FD"/>
    <w:rsid w:val="00F76F73"/>
    <w:rsid w:val="00F914CB"/>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229</Words>
  <Characters>1262</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2014-09-03T18:46:00Z</dcterms:created>
  <dcterms:modified xsi:type="dcterms:W3CDTF">2015-10-13T16:52:00Z</dcterms:modified>
</cp:coreProperties>
</file>