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16023B" w:rsidP="003A37C9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A37C9">
        <w:rPr>
          <w:rFonts w:ascii="Arial" w:hAnsi="Arial" w:cs="Arial"/>
          <w:b/>
          <w:sz w:val="22"/>
          <w:szCs w:val="22"/>
        </w:rPr>
        <w:t>LC-3599</w:t>
      </w:r>
    </w:p>
    <w:p w:rsidR="003A37C9" w:rsidRPr="003A37C9" w:rsidRDefault="003A37C9" w:rsidP="003A37C9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3A37C9" w:rsidRPr="003A37C9" w:rsidRDefault="00F23A94" w:rsidP="003A37C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F23A94">
        <w:rPr>
          <w:rFonts w:ascii="Arial" w:hAnsi="Arial" w:cs="Arial"/>
          <w:b/>
          <w:sz w:val="22"/>
          <w:szCs w:val="22"/>
        </w:rPr>
        <w:t>LEY G - N° 3</w:t>
      </w:r>
      <w:r>
        <w:rPr>
          <w:rFonts w:ascii="Arial" w:hAnsi="Arial" w:cs="Arial"/>
          <w:b/>
          <w:sz w:val="22"/>
          <w:szCs w:val="22"/>
        </w:rPr>
        <w:t>.</w:t>
      </w:r>
      <w:r w:rsidRPr="00F23A94">
        <w:rPr>
          <w:rFonts w:ascii="Arial" w:hAnsi="Arial" w:cs="Arial"/>
          <w:b/>
          <w:sz w:val="22"/>
          <w:szCs w:val="22"/>
        </w:rPr>
        <w:t>599</w:t>
      </w:r>
    </w:p>
    <w:p w:rsidR="003A37C9" w:rsidRDefault="003A37C9" w:rsidP="003A37C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16023B" w:rsidRPr="003A37C9" w:rsidRDefault="0016023B" w:rsidP="003A37C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A37C9">
        <w:rPr>
          <w:rFonts w:ascii="Arial" w:hAnsi="Arial" w:cs="Arial"/>
          <w:sz w:val="22"/>
          <w:szCs w:val="22"/>
        </w:rPr>
        <w:t xml:space="preserve">Artículo 1°.- </w:t>
      </w:r>
      <w:proofErr w:type="spellStart"/>
      <w:r w:rsidRPr="003A37C9">
        <w:rPr>
          <w:rFonts w:ascii="Arial" w:hAnsi="Arial" w:cs="Arial"/>
          <w:sz w:val="22"/>
          <w:szCs w:val="22"/>
        </w:rPr>
        <w:t>Declárase</w:t>
      </w:r>
      <w:proofErr w:type="spellEnd"/>
      <w:r w:rsidRPr="003A37C9">
        <w:rPr>
          <w:rFonts w:ascii="Arial" w:hAnsi="Arial" w:cs="Arial"/>
          <w:sz w:val="22"/>
          <w:szCs w:val="22"/>
        </w:rPr>
        <w:t xml:space="preserve"> bien integrante del patrimonio cultural de la Ciudad Autónoma de Buenos Aires, en los términos del art. 4, inc. h) de la Ley 1227 #, el mural-instalación del artista plástico Alberto Cedrón situado en la Plaza Roberto </w:t>
      </w:r>
      <w:proofErr w:type="spellStart"/>
      <w:r w:rsidRPr="003A37C9">
        <w:rPr>
          <w:rFonts w:ascii="Arial" w:hAnsi="Arial" w:cs="Arial"/>
          <w:sz w:val="22"/>
          <w:szCs w:val="22"/>
        </w:rPr>
        <w:t>Arlt</w:t>
      </w:r>
      <w:proofErr w:type="spellEnd"/>
      <w:r w:rsidRPr="003A37C9">
        <w:rPr>
          <w:rFonts w:ascii="Arial" w:hAnsi="Arial" w:cs="Arial"/>
          <w:sz w:val="22"/>
          <w:szCs w:val="22"/>
        </w:rPr>
        <w:t>.</w:t>
      </w:r>
    </w:p>
    <w:p w:rsidR="0009329B" w:rsidRPr="003A37C9" w:rsidRDefault="0009329B" w:rsidP="003A37C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714"/>
        <w:gridCol w:w="4255"/>
      </w:tblGrid>
      <w:tr w:rsidR="0009329B" w:rsidRPr="003A37C9" w:rsidTr="003A37C9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3A37C9" w:rsidRDefault="0009329B" w:rsidP="003A37C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3A37C9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16023B" w:rsidRPr="003A37C9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3A37C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A37C9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16023B" w:rsidRPr="003A37C9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F23A9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16023B" w:rsidRPr="003A37C9">
              <w:rPr>
                <w:rFonts w:ascii="Arial" w:hAnsi="Arial" w:cs="Arial"/>
                <w:b/>
                <w:sz w:val="22"/>
                <w:szCs w:val="22"/>
              </w:rPr>
              <w:t>599</w:t>
            </w:r>
          </w:p>
          <w:p w:rsidR="0009329B" w:rsidRPr="003A37C9" w:rsidRDefault="0009329B" w:rsidP="003A37C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A37C9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3A37C9" w:rsidTr="003A37C9">
        <w:trPr>
          <w:jc w:val="center"/>
        </w:trPr>
        <w:tc>
          <w:tcPr>
            <w:tcW w:w="4714" w:type="dxa"/>
            <w:vAlign w:val="center"/>
          </w:tcPr>
          <w:p w:rsidR="0009329B" w:rsidRPr="003A37C9" w:rsidRDefault="0009329B" w:rsidP="003A37C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A37C9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3A37C9" w:rsidRDefault="0009329B" w:rsidP="003A37C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A37C9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255" w:type="dxa"/>
            <w:vAlign w:val="center"/>
          </w:tcPr>
          <w:p w:rsidR="0009329B" w:rsidRPr="003A37C9" w:rsidRDefault="0009329B" w:rsidP="003A37C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A37C9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3A37C9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3A37C9" w:rsidRDefault="0009329B" w:rsidP="003A37C9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3A37C9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16023B" w:rsidRPr="003A37C9">
              <w:rPr>
                <w:rFonts w:ascii="Arial" w:hAnsi="Arial" w:cs="Arial"/>
                <w:sz w:val="22"/>
                <w:szCs w:val="22"/>
              </w:rPr>
              <w:t>3</w:t>
            </w:r>
            <w:r w:rsidR="00F23A94">
              <w:rPr>
                <w:rFonts w:ascii="Arial" w:hAnsi="Arial" w:cs="Arial"/>
                <w:sz w:val="22"/>
                <w:szCs w:val="22"/>
              </w:rPr>
              <w:t>.</w:t>
            </w:r>
            <w:r w:rsidR="0016023B" w:rsidRPr="003A37C9">
              <w:rPr>
                <w:rFonts w:ascii="Arial" w:hAnsi="Arial" w:cs="Arial"/>
                <w:sz w:val="22"/>
                <w:szCs w:val="22"/>
              </w:rPr>
              <w:t>599</w:t>
            </w:r>
            <w:r w:rsidRPr="003A37C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3A37C9" w:rsidRDefault="0009329B" w:rsidP="003A37C9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88"/>
        <w:gridCol w:w="4111"/>
        <w:gridCol w:w="2270"/>
      </w:tblGrid>
      <w:tr w:rsidR="0009329B" w:rsidRPr="003A37C9" w:rsidTr="003A37C9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3A37C9" w:rsidRDefault="0009329B" w:rsidP="003A37C9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A37C9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16023B" w:rsidRPr="003A37C9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3A37C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A37C9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16023B" w:rsidRPr="003A37C9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F23A9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16023B" w:rsidRPr="003A37C9">
              <w:rPr>
                <w:rFonts w:ascii="Arial" w:hAnsi="Arial" w:cs="Arial"/>
                <w:b/>
                <w:sz w:val="22"/>
                <w:szCs w:val="22"/>
              </w:rPr>
              <w:t>599</w:t>
            </w:r>
          </w:p>
          <w:p w:rsidR="0009329B" w:rsidRPr="003A37C9" w:rsidRDefault="0009329B" w:rsidP="003A37C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A37C9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3A37C9" w:rsidTr="003A37C9">
        <w:trPr>
          <w:jc w:val="center"/>
        </w:trPr>
        <w:tc>
          <w:tcPr>
            <w:tcW w:w="2588" w:type="dxa"/>
            <w:vAlign w:val="center"/>
          </w:tcPr>
          <w:p w:rsidR="0009329B" w:rsidRPr="003A37C9" w:rsidRDefault="0009329B" w:rsidP="003A37C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A37C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3A37C9" w:rsidRDefault="0009329B" w:rsidP="003A37C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A37C9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4111" w:type="dxa"/>
            <w:vAlign w:val="center"/>
          </w:tcPr>
          <w:p w:rsidR="0009329B" w:rsidRPr="003A37C9" w:rsidRDefault="0009329B" w:rsidP="003A37C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A37C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3A37C9" w:rsidRDefault="003A2640" w:rsidP="003A37C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A37C9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16023B" w:rsidRPr="003A37C9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F23A9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16023B" w:rsidRPr="003A37C9">
              <w:rPr>
                <w:rFonts w:ascii="Arial" w:hAnsi="Arial" w:cs="Arial"/>
                <w:b/>
                <w:sz w:val="22"/>
                <w:szCs w:val="22"/>
              </w:rPr>
              <w:t>599</w:t>
            </w:r>
            <w:r w:rsidR="0009329B" w:rsidRPr="003A37C9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270" w:type="dxa"/>
            <w:vAlign w:val="center"/>
          </w:tcPr>
          <w:p w:rsidR="0009329B" w:rsidRPr="003A37C9" w:rsidRDefault="0009329B" w:rsidP="003A37C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A37C9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3A37C9" w:rsidTr="003A2640">
        <w:trPr>
          <w:jc w:val="center"/>
        </w:trPr>
        <w:tc>
          <w:tcPr>
            <w:tcW w:w="8969" w:type="dxa"/>
            <w:gridSpan w:val="3"/>
          </w:tcPr>
          <w:p w:rsidR="0009329B" w:rsidRPr="003A37C9" w:rsidRDefault="0009329B" w:rsidP="00F23A94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3A37C9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16023B" w:rsidRPr="003A37C9">
              <w:rPr>
                <w:rFonts w:ascii="Arial" w:hAnsi="Arial" w:cs="Arial"/>
                <w:sz w:val="22"/>
                <w:szCs w:val="22"/>
              </w:rPr>
              <w:t>3</w:t>
            </w:r>
            <w:r w:rsidR="00F23A94">
              <w:rPr>
                <w:rFonts w:ascii="Arial" w:hAnsi="Arial" w:cs="Arial"/>
                <w:sz w:val="22"/>
                <w:szCs w:val="22"/>
              </w:rPr>
              <w:t>.</w:t>
            </w:r>
            <w:r w:rsidR="0016023B" w:rsidRPr="003A37C9">
              <w:rPr>
                <w:rFonts w:ascii="Arial" w:hAnsi="Arial" w:cs="Arial"/>
                <w:sz w:val="22"/>
                <w:szCs w:val="22"/>
              </w:rPr>
              <w:t>599</w:t>
            </w:r>
            <w:r w:rsidRPr="003A37C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3A37C9" w:rsidRDefault="0009329B" w:rsidP="003A37C9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3A37C9" w:rsidRDefault="00F914CB" w:rsidP="003A37C9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A37C9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3A37C9">
        <w:rPr>
          <w:rFonts w:ascii="Arial" w:hAnsi="Arial" w:cs="Arial"/>
          <w:b/>
          <w:sz w:val="22"/>
          <w:szCs w:val="22"/>
        </w:rPr>
        <w:t>:</w:t>
      </w:r>
    </w:p>
    <w:p w:rsidR="0016023B" w:rsidRPr="003A37C9" w:rsidRDefault="0016023B" w:rsidP="003A37C9">
      <w:pPr>
        <w:spacing w:line="360" w:lineRule="auto"/>
        <w:rPr>
          <w:rFonts w:ascii="Arial" w:hAnsi="Arial" w:cs="Arial"/>
          <w:sz w:val="22"/>
          <w:szCs w:val="22"/>
        </w:rPr>
      </w:pPr>
      <w:r w:rsidRPr="003A37C9">
        <w:rPr>
          <w:rFonts w:ascii="Arial" w:hAnsi="Arial"/>
          <w:sz w:val="22"/>
          <w:szCs w:val="22"/>
        </w:rPr>
        <w:t># La presente Norma contiene remisiones externas #</w:t>
      </w:r>
    </w:p>
    <w:sectPr w:rsidR="0016023B" w:rsidRPr="003A37C9" w:rsidSect="003A37C9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6023B"/>
    <w:rsid w:val="001D35C6"/>
    <w:rsid w:val="002B476A"/>
    <w:rsid w:val="002D2DC8"/>
    <w:rsid w:val="00333DA6"/>
    <w:rsid w:val="003A2640"/>
    <w:rsid w:val="003A37C9"/>
    <w:rsid w:val="004A7641"/>
    <w:rsid w:val="005C0D00"/>
    <w:rsid w:val="005D403A"/>
    <w:rsid w:val="006506AC"/>
    <w:rsid w:val="006B1B39"/>
    <w:rsid w:val="006E1DCC"/>
    <w:rsid w:val="00A476C0"/>
    <w:rsid w:val="00BF0F88"/>
    <w:rsid w:val="00C67C06"/>
    <w:rsid w:val="00F15B6A"/>
    <w:rsid w:val="00F23A94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2015-09-28T18:44:00Z</dcterms:modified>
</cp:coreProperties>
</file>