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B8" w:rsidRPr="00C64B6F" w:rsidRDefault="00A207B8" w:rsidP="00C64B6F">
      <w:pPr>
        <w:spacing w:after="0" w:line="360" w:lineRule="auto"/>
        <w:rPr>
          <w:rFonts w:ascii="Arial" w:hAnsi="Arial" w:cs="Arial"/>
          <w:b/>
        </w:rPr>
      </w:pPr>
      <w:r w:rsidRPr="00C64B6F">
        <w:rPr>
          <w:rFonts w:ascii="Arial" w:hAnsi="Arial" w:cs="Arial"/>
          <w:b/>
        </w:rPr>
        <w:t xml:space="preserve">LC-3495 </w:t>
      </w:r>
    </w:p>
    <w:p w:rsidR="00DE1301" w:rsidRDefault="00DE1301" w:rsidP="00C64B6F">
      <w:pPr>
        <w:spacing w:after="0" w:line="360" w:lineRule="auto"/>
        <w:jc w:val="center"/>
        <w:rPr>
          <w:rFonts w:ascii="Arial" w:hAnsi="Arial" w:cs="Arial"/>
          <w:b/>
        </w:rPr>
      </w:pPr>
    </w:p>
    <w:p w:rsidR="00B22C86" w:rsidRPr="00C64B6F" w:rsidRDefault="00DE1301" w:rsidP="00C64B6F">
      <w:pPr>
        <w:spacing w:after="0" w:line="360" w:lineRule="auto"/>
        <w:jc w:val="center"/>
        <w:rPr>
          <w:rFonts w:ascii="Arial" w:hAnsi="Arial" w:cs="Arial"/>
          <w:b/>
        </w:rPr>
      </w:pPr>
      <w:r w:rsidRPr="00C64B6F">
        <w:rPr>
          <w:rFonts w:ascii="Arial" w:hAnsi="Arial" w:cs="Arial"/>
          <w:b/>
        </w:rPr>
        <w:t>LEY O – Nº 3.495</w:t>
      </w:r>
    </w:p>
    <w:p w:rsidR="006B4436" w:rsidRPr="00C64B6F" w:rsidRDefault="006B4436" w:rsidP="00C64B6F">
      <w:pPr>
        <w:spacing w:after="0" w:line="360" w:lineRule="auto"/>
        <w:rPr>
          <w:rFonts w:ascii="Arial" w:hAnsi="Arial" w:cs="Arial"/>
        </w:rPr>
      </w:pPr>
    </w:p>
    <w:p w:rsidR="004C3416" w:rsidRPr="00C64B6F" w:rsidRDefault="00C64B6F" w:rsidP="00C64B6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1° </w:t>
      </w:r>
      <w:r w:rsidR="004C3416" w:rsidRPr="00C64B6F">
        <w:rPr>
          <w:rFonts w:ascii="Arial" w:hAnsi="Arial" w:cs="Arial"/>
        </w:rPr>
        <w:t>- Se proh</w:t>
      </w:r>
      <w:r w:rsidR="002B017F" w:rsidRPr="00C64B6F">
        <w:rPr>
          <w:rFonts w:ascii="Arial" w:hAnsi="Arial" w:cs="Arial"/>
        </w:rPr>
        <w:t>í</w:t>
      </w:r>
      <w:r w:rsidR="004C3416" w:rsidRPr="00C64B6F">
        <w:rPr>
          <w:rFonts w:ascii="Arial" w:hAnsi="Arial" w:cs="Arial"/>
        </w:rPr>
        <w:t xml:space="preserve">be la circulación de vehículos de transporte público de pasajeros en la calle 15 de Noviembre de 1889 entre Av. Jujuy y Catamarca y en la calle Catamarca entre </w:t>
      </w:r>
      <w:proofErr w:type="spellStart"/>
      <w:r w:rsidR="004C3416" w:rsidRPr="00C64B6F">
        <w:rPr>
          <w:rFonts w:ascii="Arial" w:hAnsi="Arial" w:cs="Arial"/>
        </w:rPr>
        <w:t>Cátulo</w:t>
      </w:r>
      <w:proofErr w:type="spellEnd"/>
      <w:r w:rsidR="004C3416" w:rsidRPr="00C64B6F">
        <w:rPr>
          <w:rFonts w:ascii="Arial" w:hAnsi="Arial" w:cs="Arial"/>
        </w:rPr>
        <w:t xml:space="preserve"> Castillo y </w:t>
      </w:r>
      <w:proofErr w:type="spellStart"/>
      <w:r w:rsidR="004C3416" w:rsidRPr="00C64B6F">
        <w:rPr>
          <w:rFonts w:ascii="Arial" w:hAnsi="Arial" w:cs="Arial"/>
        </w:rPr>
        <w:t>Rondeau</w:t>
      </w:r>
      <w:proofErr w:type="spellEnd"/>
      <w:r w:rsidR="004C3416" w:rsidRPr="00C64B6F">
        <w:rPr>
          <w:rFonts w:ascii="Arial" w:hAnsi="Arial" w:cs="Arial"/>
        </w:rPr>
        <w:t>.</w:t>
      </w:r>
    </w:p>
    <w:p w:rsidR="0040671B" w:rsidRPr="00C64B6F" w:rsidRDefault="0040671B" w:rsidP="00C64B6F">
      <w:pPr>
        <w:spacing w:after="0" w:line="360" w:lineRule="auto"/>
        <w:jc w:val="both"/>
        <w:rPr>
          <w:rFonts w:ascii="Arial" w:hAnsi="Arial" w:cs="Arial"/>
        </w:rPr>
      </w:pPr>
    </w:p>
    <w:p w:rsidR="004C3416" w:rsidRPr="00C64B6F" w:rsidRDefault="00C64B6F" w:rsidP="00C64B6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2° </w:t>
      </w:r>
      <w:r w:rsidR="004C3416" w:rsidRPr="00C64B6F">
        <w:rPr>
          <w:rFonts w:ascii="Arial" w:hAnsi="Arial" w:cs="Arial"/>
        </w:rPr>
        <w:t xml:space="preserve">- El Poder Ejecutivo de acuerdo a lo establecido en el artículo 1° establecerá </w:t>
      </w:r>
      <w:r w:rsidR="00145392" w:rsidRPr="00C64B6F">
        <w:rPr>
          <w:rFonts w:ascii="Arial" w:hAnsi="Arial" w:cs="Arial"/>
        </w:rPr>
        <w:t>el</w:t>
      </w:r>
      <w:r w:rsidR="004C3416" w:rsidRPr="00C64B6F">
        <w:rPr>
          <w:rFonts w:ascii="Arial" w:hAnsi="Arial" w:cs="Arial"/>
        </w:rPr>
        <w:t xml:space="preserve"> nuevo derrotero para las líneas que por allí circulan.</w:t>
      </w:r>
    </w:p>
    <w:p w:rsidR="0040671B" w:rsidRPr="00C64B6F" w:rsidRDefault="0040671B" w:rsidP="00C64B6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1F52E6" w:rsidRPr="00C64B6F" w:rsidRDefault="00C64B6F" w:rsidP="00C64B6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 xml:space="preserve">Artículo 3° </w:t>
      </w:r>
      <w:r w:rsidR="001F52E6" w:rsidRPr="00C64B6F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-</w:t>
      </w:r>
      <w:r w:rsidR="00DE1301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</w:t>
      </w:r>
      <w:r w:rsidR="001F52E6" w:rsidRPr="00C64B6F">
        <w:rPr>
          <w:rFonts w:ascii="Arial" w:hAnsi="Arial" w:cs="Arial"/>
          <w:color w:val="000000"/>
          <w:sz w:val="22"/>
          <w:szCs w:val="22"/>
        </w:rPr>
        <w:t>La presente Ley entra en vigencia a los diez (10) días corridos desde su publicación.</w:t>
      </w:r>
    </w:p>
    <w:p w:rsidR="001F52E6" w:rsidRPr="00C64B6F" w:rsidRDefault="001F52E6" w:rsidP="00C64B6F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9776" w:type="dxa"/>
        <w:jc w:val="center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402"/>
        <w:gridCol w:w="4374"/>
      </w:tblGrid>
      <w:tr w:rsidR="001F52E6" w:rsidRPr="00C64B6F" w:rsidTr="00C64B6F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52E6" w:rsidRPr="00C64B6F" w:rsidRDefault="00DE1301" w:rsidP="00C64B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O</w:t>
            </w:r>
            <w:r w:rsidR="001F52E6" w:rsidRPr="00C64B6F">
              <w:rPr>
                <w:rFonts w:ascii="Arial" w:hAnsi="Arial" w:cs="Arial"/>
                <w:b/>
                <w:sz w:val="22"/>
                <w:szCs w:val="22"/>
              </w:rPr>
              <w:t xml:space="preserve"> - N° 3</w:t>
            </w:r>
            <w:r w:rsidR="002B017F" w:rsidRPr="00C64B6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F52E6" w:rsidRPr="00C64B6F">
              <w:rPr>
                <w:rFonts w:ascii="Arial" w:hAnsi="Arial" w:cs="Arial"/>
                <w:b/>
                <w:sz w:val="22"/>
                <w:szCs w:val="22"/>
              </w:rPr>
              <w:t>495</w:t>
            </w:r>
          </w:p>
          <w:p w:rsidR="001F52E6" w:rsidRPr="00C64B6F" w:rsidRDefault="001F52E6" w:rsidP="00C64B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C64B6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F52E6" w:rsidRPr="00C64B6F" w:rsidTr="00DE1301">
        <w:trPr>
          <w:trHeight w:val="565"/>
          <w:jc w:val="center"/>
        </w:trPr>
        <w:tc>
          <w:tcPr>
            <w:tcW w:w="5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52E6" w:rsidRPr="00C64B6F" w:rsidRDefault="001F52E6" w:rsidP="00DE130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4B6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DE13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64B6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F52E6" w:rsidRPr="00C64B6F" w:rsidRDefault="001F52E6" w:rsidP="00C64B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4B6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F52E6" w:rsidRPr="00C64B6F" w:rsidTr="00C64B6F">
        <w:trPr>
          <w:trHeight w:val="555"/>
          <w:jc w:val="center"/>
        </w:trPr>
        <w:tc>
          <w:tcPr>
            <w:tcW w:w="97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2E6" w:rsidRPr="00C64B6F" w:rsidRDefault="001F52E6" w:rsidP="00C64B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4B6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B017F" w:rsidRPr="00C64B6F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C64B6F">
              <w:rPr>
                <w:rFonts w:ascii="Arial" w:hAnsi="Arial" w:cs="Arial"/>
                <w:sz w:val="22"/>
                <w:szCs w:val="22"/>
              </w:rPr>
              <w:t>3</w:t>
            </w:r>
            <w:r w:rsidR="002B017F" w:rsidRPr="00C64B6F">
              <w:rPr>
                <w:rFonts w:ascii="Arial" w:hAnsi="Arial" w:cs="Arial"/>
                <w:sz w:val="22"/>
                <w:szCs w:val="22"/>
              </w:rPr>
              <w:t>.</w:t>
            </w:r>
            <w:r w:rsidRPr="00C64B6F">
              <w:rPr>
                <w:rFonts w:ascii="Arial" w:hAnsi="Arial" w:cs="Arial"/>
                <w:sz w:val="22"/>
                <w:szCs w:val="22"/>
              </w:rPr>
              <w:t>495</w:t>
            </w:r>
          </w:p>
        </w:tc>
      </w:tr>
    </w:tbl>
    <w:p w:rsidR="0040671B" w:rsidRPr="00C64B6F" w:rsidRDefault="0040671B" w:rsidP="00C64B6F">
      <w:pPr>
        <w:spacing w:after="0" w:line="360" w:lineRule="auto"/>
        <w:jc w:val="center"/>
        <w:rPr>
          <w:rFonts w:ascii="Arial" w:hAnsi="Arial" w:cs="Arial"/>
        </w:rPr>
      </w:pPr>
    </w:p>
    <w:tbl>
      <w:tblPr>
        <w:tblW w:w="9809" w:type="dxa"/>
        <w:jc w:val="center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19"/>
        <w:gridCol w:w="3573"/>
        <w:gridCol w:w="2517"/>
      </w:tblGrid>
      <w:tr w:rsidR="001F52E6" w:rsidRPr="00C64B6F" w:rsidTr="00C64B6F">
        <w:trPr>
          <w:jc w:val="center"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E6" w:rsidRPr="00C64B6F" w:rsidRDefault="001F52E6" w:rsidP="00C64B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64B6F">
              <w:rPr>
                <w:rFonts w:ascii="Arial" w:hAnsi="Arial" w:cs="Arial"/>
                <w:b/>
                <w:sz w:val="22"/>
                <w:szCs w:val="22"/>
              </w:rPr>
              <w:t>LEY  O - N° 3</w:t>
            </w:r>
            <w:r w:rsidR="002B017F" w:rsidRPr="00C64B6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C64B6F">
              <w:rPr>
                <w:rFonts w:ascii="Arial" w:hAnsi="Arial" w:cs="Arial"/>
                <w:b/>
                <w:sz w:val="22"/>
                <w:szCs w:val="22"/>
              </w:rPr>
              <w:t>495</w:t>
            </w:r>
          </w:p>
          <w:p w:rsidR="001F52E6" w:rsidRPr="00C64B6F" w:rsidRDefault="001F52E6" w:rsidP="00C64B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4B6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F52E6" w:rsidRPr="00C64B6F" w:rsidTr="00C64B6F">
        <w:trPr>
          <w:jc w:val="center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E6" w:rsidRPr="00C64B6F" w:rsidRDefault="001F52E6" w:rsidP="00C64B6F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C64B6F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E6" w:rsidRPr="00C64B6F" w:rsidRDefault="001F52E6" w:rsidP="00C64B6F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C64B6F">
              <w:rPr>
                <w:rFonts w:ascii="Arial" w:hAnsi="Arial" w:cs="Arial"/>
                <w:b/>
              </w:rPr>
              <w:t>Número de artículo del Texto de Referencia</w:t>
            </w:r>
            <w:r w:rsidR="0040671B" w:rsidRPr="00C64B6F">
              <w:rPr>
                <w:rFonts w:ascii="Arial" w:hAnsi="Arial" w:cs="Arial"/>
                <w:b/>
              </w:rPr>
              <w:t xml:space="preserve"> </w:t>
            </w:r>
            <w:r w:rsidRPr="00C64B6F">
              <w:rPr>
                <w:rFonts w:ascii="Arial" w:hAnsi="Arial" w:cs="Arial"/>
                <w:b/>
              </w:rPr>
              <w:t>(Ley 3</w:t>
            </w:r>
            <w:r w:rsidR="002B017F" w:rsidRPr="00C64B6F">
              <w:rPr>
                <w:rFonts w:ascii="Arial" w:hAnsi="Arial" w:cs="Arial"/>
                <w:b/>
              </w:rPr>
              <w:t>.</w:t>
            </w:r>
            <w:r w:rsidRPr="00C64B6F">
              <w:rPr>
                <w:rFonts w:ascii="Arial" w:hAnsi="Arial" w:cs="Arial"/>
                <w:b/>
              </w:rPr>
              <w:t>495)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E6" w:rsidRPr="00C64B6F" w:rsidRDefault="001F52E6" w:rsidP="00C64B6F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C64B6F">
              <w:rPr>
                <w:rFonts w:ascii="Arial" w:hAnsi="Arial" w:cs="Arial"/>
                <w:b/>
              </w:rPr>
              <w:t>Observaciones</w:t>
            </w:r>
          </w:p>
        </w:tc>
      </w:tr>
      <w:tr w:rsidR="001F52E6" w:rsidRPr="00C64B6F" w:rsidTr="00C64B6F">
        <w:trPr>
          <w:jc w:val="center"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2E6" w:rsidRPr="00C64B6F" w:rsidRDefault="001F52E6" w:rsidP="00C64B6F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C64B6F">
              <w:rPr>
                <w:rFonts w:ascii="Arial" w:hAnsi="Arial" w:cs="Arial"/>
              </w:rPr>
              <w:t xml:space="preserve">La numeración de los artículos del Texto Definitivo corresponde a la numeración original de la Ley </w:t>
            </w:r>
            <w:r w:rsidR="002B017F" w:rsidRPr="00C64B6F">
              <w:rPr>
                <w:rFonts w:ascii="Arial" w:hAnsi="Arial" w:cs="Arial"/>
              </w:rPr>
              <w:t>Nº 3.</w:t>
            </w:r>
            <w:r w:rsidRPr="00C64B6F">
              <w:rPr>
                <w:rFonts w:ascii="Arial" w:hAnsi="Arial" w:cs="Arial"/>
              </w:rPr>
              <w:t>495</w:t>
            </w:r>
          </w:p>
        </w:tc>
      </w:tr>
    </w:tbl>
    <w:p w:rsidR="00EF3EB9" w:rsidRPr="00C64B6F" w:rsidRDefault="00EF3EB9" w:rsidP="00C64B6F">
      <w:pPr>
        <w:spacing w:after="0" w:line="360" w:lineRule="auto"/>
        <w:rPr>
          <w:rFonts w:ascii="Arial" w:hAnsi="Arial" w:cs="Arial"/>
        </w:rPr>
      </w:pPr>
    </w:p>
    <w:p w:rsidR="00E1094C" w:rsidRPr="00C64B6F" w:rsidRDefault="00E1094C" w:rsidP="00C64B6F">
      <w:pPr>
        <w:spacing w:after="0" w:line="360" w:lineRule="auto"/>
        <w:jc w:val="both"/>
        <w:rPr>
          <w:rFonts w:ascii="Arial" w:hAnsi="Arial" w:cs="Arial"/>
          <w:b/>
        </w:rPr>
      </w:pPr>
      <w:r w:rsidRPr="00C64B6F">
        <w:rPr>
          <w:rFonts w:ascii="Arial" w:hAnsi="Arial" w:cs="Arial"/>
          <w:b/>
          <w:u w:val="single"/>
        </w:rPr>
        <w:t>Observaciones Generales</w:t>
      </w:r>
      <w:r w:rsidR="00C64B6F">
        <w:rPr>
          <w:rFonts w:ascii="Arial" w:hAnsi="Arial" w:cs="Arial"/>
          <w:b/>
        </w:rPr>
        <w:t>:</w:t>
      </w:r>
    </w:p>
    <w:p w:rsidR="003B6B3F" w:rsidRPr="00C64B6F" w:rsidRDefault="003B6B3F" w:rsidP="00DE1301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4B6F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DE1301" w:rsidRDefault="00DE1301" w:rsidP="00DE1301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DE1301">
        <w:rPr>
          <w:rFonts w:ascii="Arial" w:eastAsia="Times New Roman" w:hAnsi="Arial" w:cs="Arial"/>
          <w:lang w:eastAsia="es-AR"/>
        </w:rPr>
        <w:t>Al confeccionar el presente Texto Definitivo de la Ley, se reformuló el artículo 3° suprimiendo  de su redacción la última parte que perdió vigencia por objeto cumplido.</w:t>
      </w:r>
    </w:p>
    <w:p w:rsidR="00DE1301" w:rsidRPr="00DE1301" w:rsidRDefault="00DE1301" w:rsidP="00DE1301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lang w:eastAsia="es-AR"/>
        </w:rPr>
        <w:t>La presente Ley fue publicada en BOCBA 3486 del 20/08/2010.</w:t>
      </w:r>
    </w:p>
    <w:p w:rsidR="006B4436" w:rsidRPr="00C64B6F" w:rsidRDefault="006B4436" w:rsidP="00C64B6F">
      <w:pPr>
        <w:spacing w:after="0" w:line="360" w:lineRule="auto"/>
        <w:rPr>
          <w:rFonts w:ascii="Arial" w:hAnsi="Arial" w:cs="Arial"/>
          <w:i/>
        </w:rPr>
      </w:pPr>
    </w:p>
    <w:sectPr w:rsidR="006B4436" w:rsidRPr="00C64B6F" w:rsidSect="0040671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7E8E"/>
    <w:multiLevelType w:val="hybridMultilevel"/>
    <w:tmpl w:val="3ADC555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C3416"/>
    <w:rsid w:val="00136054"/>
    <w:rsid w:val="00145392"/>
    <w:rsid w:val="001F52E6"/>
    <w:rsid w:val="002B017F"/>
    <w:rsid w:val="0034388C"/>
    <w:rsid w:val="003B6B3F"/>
    <w:rsid w:val="003B72C5"/>
    <w:rsid w:val="0040671B"/>
    <w:rsid w:val="004C3416"/>
    <w:rsid w:val="00547D57"/>
    <w:rsid w:val="005E5198"/>
    <w:rsid w:val="006B4436"/>
    <w:rsid w:val="007A00AC"/>
    <w:rsid w:val="00A207B8"/>
    <w:rsid w:val="00AE3502"/>
    <w:rsid w:val="00B22C86"/>
    <w:rsid w:val="00C64B6F"/>
    <w:rsid w:val="00CB7015"/>
    <w:rsid w:val="00DE1301"/>
    <w:rsid w:val="00DF27E2"/>
    <w:rsid w:val="00E1094C"/>
    <w:rsid w:val="00E13BB7"/>
    <w:rsid w:val="00EF3EB9"/>
    <w:rsid w:val="00F32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4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20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F5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1F52E6"/>
    <w:rPr>
      <w:b/>
      <w:bCs/>
    </w:rPr>
  </w:style>
  <w:style w:type="character" w:customStyle="1" w:styleId="apple-converted-space">
    <w:name w:val="apple-converted-space"/>
    <w:basedOn w:val="Fuentedeprrafopredeter"/>
    <w:rsid w:val="001F52E6"/>
  </w:style>
  <w:style w:type="paragraph" w:styleId="Textosinformato">
    <w:name w:val="Plain Text"/>
    <w:basedOn w:val="Normal"/>
    <w:link w:val="TextosinformatoCar"/>
    <w:unhideWhenUsed/>
    <w:rsid w:val="001F52E6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F52E6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067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2015-01-14T14:02:00Z</dcterms:created>
  <dcterms:modified xsi:type="dcterms:W3CDTF">2015-09-22T15:09:00Z</dcterms:modified>
</cp:coreProperties>
</file>