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CD4777" w:rsidP="00B12B8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12B84">
        <w:rPr>
          <w:rFonts w:ascii="Arial" w:hAnsi="Arial" w:cs="Arial"/>
          <w:b/>
          <w:sz w:val="22"/>
          <w:szCs w:val="22"/>
        </w:rPr>
        <w:t>LC-3484</w:t>
      </w:r>
    </w:p>
    <w:p w:rsidR="00B066B0" w:rsidRDefault="00B066B0" w:rsidP="00B12B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12B84" w:rsidRPr="00B12B84" w:rsidRDefault="00B066B0" w:rsidP="00B12B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066B0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B066B0">
        <w:rPr>
          <w:rFonts w:ascii="Arial" w:hAnsi="Arial" w:cs="Arial"/>
          <w:b/>
          <w:sz w:val="22"/>
          <w:szCs w:val="22"/>
        </w:rPr>
        <w:t>484</w:t>
      </w:r>
    </w:p>
    <w:p w:rsidR="00B12B84" w:rsidRDefault="00B12B84" w:rsidP="00B12B8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D4777" w:rsidRPr="00B12B84" w:rsidRDefault="00CD4777" w:rsidP="00B12B8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2B84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B12B84">
        <w:rPr>
          <w:rFonts w:ascii="Arial" w:hAnsi="Arial" w:cs="Arial"/>
          <w:sz w:val="22"/>
          <w:szCs w:val="22"/>
        </w:rPr>
        <w:t>Declárase</w:t>
      </w:r>
      <w:proofErr w:type="spellEnd"/>
      <w:r w:rsidRPr="00B12B84">
        <w:rPr>
          <w:rFonts w:ascii="Arial" w:hAnsi="Arial" w:cs="Arial"/>
          <w:sz w:val="22"/>
          <w:szCs w:val="22"/>
        </w:rPr>
        <w:t xml:space="preserve"> Bien Integrante del Patrimonio Cultural de la Ciudad de Buenos Aires en la categoría “monumentos“, en los términos del Inciso b) del Artículo 4° de la Ley 1.227 #, al inmueble “La Botica del Ángel“, ubicado en la calle Luis Sáenz Peña 541. </w:t>
      </w:r>
    </w:p>
    <w:p w:rsidR="0009329B" w:rsidRPr="00B12B84" w:rsidRDefault="0009329B" w:rsidP="00B12B8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12B84" w:rsidTr="00B12B8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12B84" w:rsidRDefault="0009329B" w:rsidP="00B12B8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12B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2B8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066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484</w:t>
            </w:r>
          </w:p>
          <w:p w:rsidR="0009329B" w:rsidRPr="00B12B84" w:rsidRDefault="0009329B" w:rsidP="00B12B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12B84" w:rsidTr="00B12B84">
        <w:trPr>
          <w:jc w:val="center"/>
        </w:trPr>
        <w:tc>
          <w:tcPr>
            <w:tcW w:w="3780" w:type="dxa"/>
            <w:vAlign w:val="center"/>
          </w:tcPr>
          <w:p w:rsidR="0009329B" w:rsidRPr="00B12B84" w:rsidRDefault="0009329B" w:rsidP="00B12B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12B84" w:rsidRDefault="0009329B" w:rsidP="00B12B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12B84" w:rsidRDefault="0009329B" w:rsidP="00B12B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12B84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12B84" w:rsidRDefault="0009329B" w:rsidP="00B12B8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12B8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D4777" w:rsidRPr="00B12B84">
              <w:rPr>
                <w:rFonts w:ascii="Arial" w:hAnsi="Arial" w:cs="Arial"/>
                <w:sz w:val="22"/>
                <w:szCs w:val="22"/>
              </w:rPr>
              <w:t>3</w:t>
            </w:r>
            <w:r w:rsidR="00B066B0">
              <w:rPr>
                <w:rFonts w:ascii="Arial" w:hAnsi="Arial" w:cs="Arial"/>
                <w:sz w:val="22"/>
                <w:szCs w:val="22"/>
              </w:rPr>
              <w:t>.</w:t>
            </w:r>
            <w:r w:rsidR="00CD4777" w:rsidRPr="00B12B84">
              <w:rPr>
                <w:rFonts w:ascii="Arial" w:hAnsi="Arial" w:cs="Arial"/>
                <w:sz w:val="22"/>
                <w:szCs w:val="22"/>
              </w:rPr>
              <w:t>484</w:t>
            </w:r>
            <w:r w:rsidRPr="00B12B8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12B84" w:rsidRDefault="0009329B" w:rsidP="00B12B8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72"/>
        <w:gridCol w:w="3969"/>
        <w:gridCol w:w="2128"/>
      </w:tblGrid>
      <w:tr w:rsidR="0009329B" w:rsidRPr="00B12B84" w:rsidTr="00B12B8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12B84" w:rsidRDefault="0009329B" w:rsidP="00B12B8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12B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2B8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066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484</w:t>
            </w:r>
          </w:p>
          <w:p w:rsidR="0009329B" w:rsidRPr="00B12B84" w:rsidRDefault="0009329B" w:rsidP="00B12B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12B84" w:rsidTr="00B12B84">
        <w:trPr>
          <w:jc w:val="center"/>
        </w:trPr>
        <w:tc>
          <w:tcPr>
            <w:tcW w:w="2872" w:type="dxa"/>
            <w:vAlign w:val="center"/>
          </w:tcPr>
          <w:p w:rsidR="0009329B" w:rsidRPr="00B12B84" w:rsidRDefault="0009329B" w:rsidP="00B12B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12B84" w:rsidRDefault="0009329B" w:rsidP="00B12B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B12B84" w:rsidRDefault="0009329B" w:rsidP="00B12B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12B84" w:rsidRDefault="003A2640" w:rsidP="00B12B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066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D4777" w:rsidRPr="00B12B84">
              <w:rPr>
                <w:rFonts w:ascii="Arial" w:hAnsi="Arial" w:cs="Arial"/>
                <w:b/>
                <w:sz w:val="22"/>
                <w:szCs w:val="22"/>
              </w:rPr>
              <w:t>484</w:t>
            </w:r>
            <w:r w:rsidR="0009329B" w:rsidRPr="00B12B8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128" w:type="dxa"/>
            <w:vAlign w:val="center"/>
          </w:tcPr>
          <w:p w:rsidR="0009329B" w:rsidRPr="00B12B84" w:rsidRDefault="0009329B" w:rsidP="00B12B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2B8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12B84" w:rsidTr="003A2640">
        <w:trPr>
          <w:jc w:val="center"/>
        </w:trPr>
        <w:tc>
          <w:tcPr>
            <w:tcW w:w="8969" w:type="dxa"/>
            <w:gridSpan w:val="3"/>
          </w:tcPr>
          <w:p w:rsidR="0009329B" w:rsidRPr="00B12B84" w:rsidRDefault="0009329B" w:rsidP="00B066B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12B8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D4777" w:rsidRPr="00B12B84">
              <w:rPr>
                <w:rFonts w:ascii="Arial" w:hAnsi="Arial" w:cs="Arial"/>
                <w:sz w:val="22"/>
                <w:szCs w:val="22"/>
              </w:rPr>
              <w:t>3</w:t>
            </w:r>
            <w:r w:rsidR="00B066B0">
              <w:rPr>
                <w:rFonts w:ascii="Arial" w:hAnsi="Arial" w:cs="Arial"/>
                <w:sz w:val="22"/>
                <w:szCs w:val="22"/>
              </w:rPr>
              <w:t>.</w:t>
            </w:r>
            <w:r w:rsidR="00CD4777" w:rsidRPr="00B12B84">
              <w:rPr>
                <w:rFonts w:ascii="Arial" w:hAnsi="Arial" w:cs="Arial"/>
                <w:sz w:val="22"/>
                <w:szCs w:val="22"/>
              </w:rPr>
              <w:t>484</w:t>
            </w:r>
            <w:r w:rsidRPr="00B12B8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12B84" w:rsidRDefault="0009329B" w:rsidP="00B12B84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12B84" w:rsidRDefault="00F914CB" w:rsidP="00B12B8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12B84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12B84">
        <w:rPr>
          <w:rFonts w:ascii="Arial" w:hAnsi="Arial" w:cs="Arial"/>
          <w:b/>
          <w:sz w:val="22"/>
          <w:szCs w:val="22"/>
        </w:rPr>
        <w:t>:</w:t>
      </w:r>
    </w:p>
    <w:p w:rsidR="00CD4777" w:rsidRPr="00B12B84" w:rsidRDefault="00CD4777" w:rsidP="00B12B84">
      <w:pPr>
        <w:spacing w:line="360" w:lineRule="auto"/>
        <w:rPr>
          <w:rFonts w:ascii="Arial" w:hAnsi="Arial" w:cs="Arial"/>
          <w:sz w:val="22"/>
          <w:szCs w:val="22"/>
        </w:rPr>
      </w:pPr>
      <w:r w:rsidRPr="00B12B84">
        <w:rPr>
          <w:rFonts w:ascii="Arial" w:hAnsi="Arial"/>
          <w:sz w:val="22"/>
          <w:szCs w:val="22"/>
        </w:rPr>
        <w:t># La presente Norma contiene remisiones externas #</w:t>
      </w:r>
    </w:p>
    <w:sectPr w:rsidR="00CD4777" w:rsidRPr="00B12B84" w:rsidSect="00B12B8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5A3C"/>
    <w:rsid w:val="004A7641"/>
    <w:rsid w:val="005C0D00"/>
    <w:rsid w:val="005D403A"/>
    <w:rsid w:val="006506AC"/>
    <w:rsid w:val="006B1B39"/>
    <w:rsid w:val="006F58D1"/>
    <w:rsid w:val="00A476C0"/>
    <w:rsid w:val="00B066B0"/>
    <w:rsid w:val="00B12B84"/>
    <w:rsid w:val="00BF0F88"/>
    <w:rsid w:val="00C67C06"/>
    <w:rsid w:val="00CD4777"/>
    <w:rsid w:val="00EF29C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2015-09-28T18:41:00Z</dcterms:modified>
</cp:coreProperties>
</file>