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096668" w:rsidP="00DA048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A048B">
        <w:rPr>
          <w:rFonts w:ascii="Arial" w:hAnsi="Arial" w:cs="Arial"/>
          <w:b/>
          <w:sz w:val="22"/>
          <w:szCs w:val="22"/>
        </w:rPr>
        <w:t>LC-3460</w:t>
      </w:r>
    </w:p>
    <w:p w:rsidR="00DA048B" w:rsidRPr="00DA048B" w:rsidRDefault="00DA048B" w:rsidP="00DA048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DA048B" w:rsidRPr="00DA048B" w:rsidRDefault="00F405E5" w:rsidP="00DA048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05E5">
        <w:rPr>
          <w:rFonts w:ascii="Arial" w:hAnsi="Arial" w:cs="Arial"/>
          <w:b/>
          <w:sz w:val="22"/>
          <w:szCs w:val="22"/>
        </w:rPr>
        <w:t>LEY G - N° 3</w:t>
      </w:r>
      <w:r>
        <w:rPr>
          <w:rFonts w:ascii="Arial" w:hAnsi="Arial" w:cs="Arial"/>
          <w:b/>
          <w:sz w:val="22"/>
          <w:szCs w:val="22"/>
        </w:rPr>
        <w:t>.</w:t>
      </w:r>
      <w:r w:rsidRPr="00F405E5">
        <w:rPr>
          <w:rFonts w:ascii="Arial" w:hAnsi="Arial" w:cs="Arial"/>
          <w:b/>
          <w:sz w:val="22"/>
          <w:szCs w:val="22"/>
        </w:rPr>
        <w:t>460</w:t>
      </w:r>
    </w:p>
    <w:p w:rsidR="00DA048B" w:rsidRDefault="00DA048B" w:rsidP="00DA04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096668" w:rsidRPr="00DA048B" w:rsidRDefault="00096668" w:rsidP="00DA04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DA048B">
        <w:rPr>
          <w:rFonts w:ascii="Arial" w:hAnsi="Arial" w:cs="Arial"/>
          <w:sz w:val="22"/>
          <w:szCs w:val="22"/>
          <w:lang w:val="es-AR"/>
        </w:rPr>
        <w:t xml:space="preserve">Artículo 1°-Institúyese el premio “Raquel </w:t>
      </w:r>
      <w:proofErr w:type="spellStart"/>
      <w:r w:rsidRPr="00DA048B">
        <w:rPr>
          <w:rFonts w:ascii="Arial" w:hAnsi="Arial" w:cs="Arial"/>
          <w:sz w:val="22"/>
          <w:szCs w:val="22"/>
          <w:lang w:val="es-AR"/>
        </w:rPr>
        <w:t>Liberman</w:t>
      </w:r>
      <w:proofErr w:type="spellEnd"/>
      <w:r w:rsidRPr="00DA048B">
        <w:rPr>
          <w:rFonts w:ascii="Arial" w:hAnsi="Arial" w:cs="Arial"/>
          <w:sz w:val="22"/>
          <w:szCs w:val="22"/>
          <w:lang w:val="es-AR"/>
        </w:rPr>
        <w:t>“, que se otorgará cada dos (2) años a la organización no gubernamental, red de organizaciones no gubernamentales o persona/s que lleven adelante un proyecto social ejemplar que promueva y proteja los derechos de las sobrevivientes de situaciones de violencia contra las mujeres o aliente la discusión social sobre la violencia contra las mujeres en el ámbito de la Ciudad Autónoma de Buenos Aires.-</w:t>
      </w:r>
    </w:p>
    <w:p w:rsidR="00AB15AD" w:rsidRPr="00DA048B" w:rsidRDefault="00AB15AD" w:rsidP="00DA04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096668" w:rsidRPr="00DA048B" w:rsidRDefault="00096668" w:rsidP="00DA04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DA048B">
        <w:rPr>
          <w:rFonts w:ascii="Arial" w:hAnsi="Arial" w:cs="Arial"/>
          <w:sz w:val="22"/>
          <w:szCs w:val="22"/>
          <w:lang w:val="es-AR"/>
        </w:rPr>
        <w:t>Artículo 2°-La Autoridad de Aplicación de la presente ley es la Subsecretaría de Derechos Humanos o el organismo que en el futuro la reemplace.-</w:t>
      </w:r>
    </w:p>
    <w:p w:rsidR="00AB15AD" w:rsidRPr="00DA048B" w:rsidRDefault="00AB15AD" w:rsidP="00DA04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096668" w:rsidRPr="00DA048B" w:rsidRDefault="00096668" w:rsidP="00DA04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DA048B">
        <w:rPr>
          <w:rFonts w:ascii="Arial" w:hAnsi="Arial" w:cs="Arial"/>
          <w:sz w:val="22"/>
          <w:szCs w:val="22"/>
          <w:lang w:val="es-AR"/>
        </w:rPr>
        <w:t>Artículo 3°.-El premio será otorgado por un jurado integrado por cinco (5) miembros:</w:t>
      </w:r>
    </w:p>
    <w:p w:rsidR="00096668" w:rsidRPr="00F405E5" w:rsidRDefault="00096668" w:rsidP="00F405E5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F405E5">
        <w:rPr>
          <w:rFonts w:ascii="Arial" w:hAnsi="Arial" w:cs="Arial"/>
          <w:sz w:val="22"/>
          <w:szCs w:val="22"/>
          <w:lang w:val="es-AR"/>
        </w:rPr>
        <w:t>Un/a diputado/a miembro de la Comisión de Mujer, Infancia, Adolescencia y Juventud de la Legislatura de la Ciudad Autónoma de Buenos Aires.</w:t>
      </w:r>
    </w:p>
    <w:p w:rsidR="00096668" w:rsidRPr="00F405E5" w:rsidRDefault="00096668" w:rsidP="00F405E5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F405E5">
        <w:rPr>
          <w:rFonts w:ascii="Arial" w:hAnsi="Arial" w:cs="Arial"/>
          <w:sz w:val="22"/>
          <w:szCs w:val="22"/>
          <w:lang w:val="es-AR"/>
        </w:rPr>
        <w:t>Un/a diputado/a miembro de la Comisión de Derechos Humanos, Garantías y Antidiscriminación de la Legislatura de la Ciudad Autónoma de Buenos Aires.</w:t>
      </w:r>
    </w:p>
    <w:p w:rsidR="00096668" w:rsidRPr="00F405E5" w:rsidRDefault="00096668" w:rsidP="00F405E5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F405E5">
        <w:rPr>
          <w:rFonts w:ascii="Arial" w:hAnsi="Arial" w:cs="Arial"/>
          <w:sz w:val="22"/>
          <w:szCs w:val="22"/>
          <w:lang w:val="es-AR"/>
        </w:rPr>
        <w:t>El/la Director/a General de la Mujer de la Ciudad Autónoma de Buenos Aires, o el organismo que en el futuro lo reemplace.</w:t>
      </w:r>
    </w:p>
    <w:p w:rsidR="00096668" w:rsidRPr="00F405E5" w:rsidRDefault="00096668" w:rsidP="00F405E5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F405E5">
        <w:rPr>
          <w:rFonts w:ascii="Arial" w:hAnsi="Arial" w:cs="Arial"/>
          <w:sz w:val="22"/>
          <w:szCs w:val="22"/>
          <w:lang w:val="es-AR"/>
        </w:rPr>
        <w:t>El/la Subsecretario/a de Derechos Humanos de la Ciudad Autónoma de Buenos Aires, o el organismo que en el futuro lo reemplace.</w:t>
      </w:r>
    </w:p>
    <w:p w:rsidR="00096668" w:rsidRPr="00F405E5" w:rsidRDefault="00096668" w:rsidP="00F405E5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F405E5">
        <w:rPr>
          <w:rFonts w:ascii="Arial" w:hAnsi="Arial" w:cs="Arial"/>
          <w:sz w:val="22"/>
          <w:szCs w:val="22"/>
          <w:lang w:val="es-AR"/>
        </w:rPr>
        <w:t>Un/a representante de la organización de la sociedad civil que haya sido premiada en la edición anterior. No podrán ser premiadas aquellas organizaciones que participen del jurado.</w:t>
      </w:r>
    </w:p>
    <w:p w:rsidR="00AB15AD" w:rsidRPr="00DA048B" w:rsidRDefault="00AB15AD" w:rsidP="00DA04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096668" w:rsidRPr="00DA048B" w:rsidRDefault="00096668" w:rsidP="00DA04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DA048B">
        <w:rPr>
          <w:rFonts w:ascii="Arial" w:hAnsi="Arial" w:cs="Arial"/>
          <w:sz w:val="22"/>
          <w:szCs w:val="22"/>
          <w:lang w:val="es-AR"/>
        </w:rPr>
        <w:t>Artículo 4°-El premio que se instituye por el artículo 1° consistirá en un diploma y una retribución monetaria por única vez, equivalente a un sueldo mensual bruto de un/a diputado/a de la Ciudad Autónoma de Buenos Aires. El premio se entregará en una ceremonia pública realizada los días 25 de noviembre del año que corresponda. La Autoridad de Aplicación establece las bases y condiciones del premio. Este premio no será incompatible con otro premio que pueda otorgar el Poder Ejecutivo de la Ciudad.</w:t>
      </w:r>
    </w:p>
    <w:p w:rsidR="00AB15AD" w:rsidRPr="00DA048B" w:rsidRDefault="00AB15AD" w:rsidP="00DA04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096668" w:rsidRPr="00DA048B" w:rsidRDefault="00096668" w:rsidP="00DA04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DA048B">
        <w:rPr>
          <w:rFonts w:ascii="Arial" w:hAnsi="Arial" w:cs="Arial"/>
          <w:sz w:val="22"/>
          <w:szCs w:val="22"/>
          <w:lang w:val="es-AR"/>
        </w:rPr>
        <w:t>Artículo 5°-La difusión de este premio estará a cargo del Poder Ejecutivo a través de la Secretaría de Prensa o el organismo que en el futuro la reemplace.-</w:t>
      </w:r>
    </w:p>
    <w:p w:rsidR="00AB15AD" w:rsidRPr="00DA048B" w:rsidRDefault="00AB15AD" w:rsidP="00DA04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096668" w:rsidRPr="00DA048B" w:rsidRDefault="00096668" w:rsidP="00DA04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DA048B">
        <w:rPr>
          <w:rFonts w:ascii="Arial" w:hAnsi="Arial" w:cs="Arial"/>
          <w:sz w:val="22"/>
          <w:szCs w:val="22"/>
          <w:lang w:val="es-AR"/>
        </w:rPr>
        <w:t>Artículo 6°-El Poder Ejecutivo reglamentará la presente Ley en el término de sesenta (60) días a partir de su promulgación.-</w:t>
      </w:r>
    </w:p>
    <w:p w:rsidR="00AB15AD" w:rsidRPr="00DA048B" w:rsidRDefault="00AB15AD" w:rsidP="00DA04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096668" w:rsidRPr="00DA048B" w:rsidRDefault="00096668" w:rsidP="00DA048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DA048B">
        <w:rPr>
          <w:rFonts w:ascii="Arial" w:hAnsi="Arial" w:cs="Arial"/>
          <w:sz w:val="22"/>
          <w:szCs w:val="22"/>
          <w:lang w:val="es-AR"/>
        </w:rPr>
        <w:t>Artículo 7°-Los gastos que demande la implementación de la presente Ley serán imputados a la partida presupuestaria correspondiente del Presupuesto General de Gastos y Cálculo de Recursos de la Ciudad Autónoma de Buenos Aires.</w:t>
      </w:r>
    </w:p>
    <w:p w:rsidR="0009329B" w:rsidRPr="00DA048B" w:rsidRDefault="0009329B" w:rsidP="00DA048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DA048B" w:rsidTr="00DA048B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DA048B" w:rsidRDefault="0009329B" w:rsidP="00DA048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DA048B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96668" w:rsidRPr="00DA048B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DA048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A048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96668" w:rsidRPr="00DA048B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F405E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96668" w:rsidRPr="00DA048B">
              <w:rPr>
                <w:rFonts w:ascii="Arial" w:hAnsi="Arial" w:cs="Arial"/>
                <w:b/>
                <w:sz w:val="22"/>
                <w:szCs w:val="22"/>
              </w:rPr>
              <w:t>460</w:t>
            </w:r>
          </w:p>
          <w:p w:rsidR="0009329B" w:rsidRPr="00DA048B" w:rsidRDefault="0009329B" w:rsidP="00DA048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A048B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DA048B" w:rsidTr="00DA048B">
        <w:trPr>
          <w:jc w:val="center"/>
        </w:trPr>
        <w:tc>
          <w:tcPr>
            <w:tcW w:w="3780" w:type="dxa"/>
            <w:vAlign w:val="center"/>
          </w:tcPr>
          <w:p w:rsidR="0009329B" w:rsidRPr="00DA048B" w:rsidRDefault="0009329B" w:rsidP="00DA048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A048B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DA048B" w:rsidRDefault="0009329B" w:rsidP="00DA048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A048B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DA048B" w:rsidRDefault="0009329B" w:rsidP="00DA048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A048B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DA048B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DA048B" w:rsidRDefault="0009329B" w:rsidP="00DA048B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DA048B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096668" w:rsidRPr="00DA048B">
              <w:rPr>
                <w:rFonts w:ascii="Arial" w:hAnsi="Arial" w:cs="Arial"/>
                <w:sz w:val="22"/>
                <w:szCs w:val="22"/>
              </w:rPr>
              <w:t>3</w:t>
            </w:r>
            <w:r w:rsidR="00F405E5">
              <w:rPr>
                <w:rFonts w:ascii="Arial" w:hAnsi="Arial" w:cs="Arial"/>
                <w:sz w:val="22"/>
                <w:szCs w:val="22"/>
              </w:rPr>
              <w:t>.</w:t>
            </w:r>
            <w:r w:rsidR="00096668" w:rsidRPr="00DA048B">
              <w:rPr>
                <w:rFonts w:ascii="Arial" w:hAnsi="Arial" w:cs="Arial"/>
                <w:sz w:val="22"/>
                <w:szCs w:val="22"/>
              </w:rPr>
              <w:t>460</w:t>
            </w:r>
            <w:r w:rsidRPr="00DA048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DA048B" w:rsidRDefault="00DA048B" w:rsidP="00DA048B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09329B" w:rsidRPr="00DA048B" w:rsidRDefault="00AB15AD" w:rsidP="00DA048B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DA048B">
        <w:rPr>
          <w:rFonts w:ascii="Arial" w:hAnsi="Arial" w:cs="Arial"/>
          <w:b/>
          <w:sz w:val="22"/>
          <w:szCs w:val="22"/>
        </w:rPr>
        <w:t>Artículos Suprimidos</w:t>
      </w:r>
    </w:p>
    <w:p w:rsidR="00AB15AD" w:rsidRDefault="00AB15AD" w:rsidP="00DA048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A048B">
        <w:rPr>
          <w:rFonts w:ascii="Arial" w:hAnsi="Arial" w:cs="Arial"/>
          <w:sz w:val="22"/>
          <w:szCs w:val="22"/>
        </w:rPr>
        <w:t>Anterior Cláusula Transitoria:- Caducidad por plazo cumplido.</w:t>
      </w:r>
    </w:p>
    <w:p w:rsidR="00DA048B" w:rsidRPr="00DA048B" w:rsidRDefault="00DA048B" w:rsidP="00DA048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DA048B" w:rsidTr="00DA048B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DA048B" w:rsidRDefault="0009329B" w:rsidP="00DA048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A048B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96668" w:rsidRPr="00DA048B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DA048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A048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96668" w:rsidRPr="00DA048B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F405E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96668" w:rsidRPr="00DA048B">
              <w:rPr>
                <w:rFonts w:ascii="Arial" w:hAnsi="Arial" w:cs="Arial"/>
                <w:b/>
                <w:sz w:val="22"/>
                <w:szCs w:val="22"/>
              </w:rPr>
              <w:t>460</w:t>
            </w:r>
          </w:p>
          <w:p w:rsidR="0009329B" w:rsidRPr="00DA048B" w:rsidRDefault="0009329B" w:rsidP="00DA048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A048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DA048B" w:rsidTr="00DA048B">
        <w:trPr>
          <w:jc w:val="center"/>
        </w:trPr>
        <w:tc>
          <w:tcPr>
            <w:tcW w:w="3090" w:type="dxa"/>
            <w:vAlign w:val="center"/>
          </w:tcPr>
          <w:p w:rsidR="0009329B" w:rsidRPr="00DA048B" w:rsidRDefault="0009329B" w:rsidP="00DA048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A048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A048B" w:rsidRDefault="0009329B" w:rsidP="00DA048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A048B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DA048B" w:rsidRDefault="0009329B" w:rsidP="00DA048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A048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A048B" w:rsidRDefault="003A2640" w:rsidP="00DA048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A048B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096668" w:rsidRPr="00DA048B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F405E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96668" w:rsidRPr="00DA048B">
              <w:rPr>
                <w:rFonts w:ascii="Arial" w:hAnsi="Arial" w:cs="Arial"/>
                <w:b/>
                <w:sz w:val="22"/>
                <w:szCs w:val="22"/>
              </w:rPr>
              <w:t>460</w:t>
            </w:r>
            <w:r w:rsidR="0009329B" w:rsidRPr="00DA048B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DA048B" w:rsidRDefault="0009329B" w:rsidP="00DA048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A048B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DA048B" w:rsidTr="003A2640">
        <w:trPr>
          <w:jc w:val="center"/>
        </w:trPr>
        <w:tc>
          <w:tcPr>
            <w:tcW w:w="8969" w:type="dxa"/>
            <w:gridSpan w:val="3"/>
          </w:tcPr>
          <w:p w:rsidR="0009329B" w:rsidRPr="00DA048B" w:rsidRDefault="0009329B" w:rsidP="00F405E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A048B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096668" w:rsidRPr="00DA048B">
              <w:rPr>
                <w:rFonts w:ascii="Arial" w:hAnsi="Arial" w:cs="Arial"/>
                <w:sz w:val="22"/>
                <w:szCs w:val="22"/>
              </w:rPr>
              <w:t>3</w:t>
            </w:r>
            <w:r w:rsidR="00F405E5">
              <w:rPr>
                <w:rFonts w:ascii="Arial" w:hAnsi="Arial" w:cs="Arial"/>
                <w:sz w:val="22"/>
                <w:szCs w:val="22"/>
              </w:rPr>
              <w:t>.</w:t>
            </w:r>
            <w:r w:rsidR="00096668" w:rsidRPr="00DA048B">
              <w:rPr>
                <w:rFonts w:ascii="Arial" w:hAnsi="Arial" w:cs="Arial"/>
                <w:sz w:val="22"/>
                <w:szCs w:val="22"/>
              </w:rPr>
              <w:t>460</w:t>
            </w:r>
            <w:r w:rsidRPr="00DA048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A048B" w:rsidRDefault="0009329B" w:rsidP="00DA048B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DA048B" w:rsidSect="00DA048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E167DE"/>
    <w:multiLevelType w:val="hybridMultilevel"/>
    <w:tmpl w:val="15364180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C26C63"/>
    <w:multiLevelType w:val="hybridMultilevel"/>
    <w:tmpl w:val="BF128C1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96668"/>
    <w:rsid w:val="0024553A"/>
    <w:rsid w:val="002B476A"/>
    <w:rsid w:val="002D2DC8"/>
    <w:rsid w:val="00333DA6"/>
    <w:rsid w:val="003A2640"/>
    <w:rsid w:val="00482D06"/>
    <w:rsid w:val="004A7641"/>
    <w:rsid w:val="005C0D00"/>
    <w:rsid w:val="005D403A"/>
    <w:rsid w:val="006506AC"/>
    <w:rsid w:val="006B1B39"/>
    <w:rsid w:val="007B6DC8"/>
    <w:rsid w:val="008B1694"/>
    <w:rsid w:val="00A476C0"/>
    <w:rsid w:val="00AB15AD"/>
    <w:rsid w:val="00BF0F88"/>
    <w:rsid w:val="00C67C06"/>
    <w:rsid w:val="00DA048B"/>
    <w:rsid w:val="00F405E5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F405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455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2015-09-28T18:36:00Z</dcterms:modified>
</cp:coreProperties>
</file>