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234AC5" w:rsidRDefault="00E3203B" w:rsidP="00234AC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34AC5">
        <w:rPr>
          <w:rFonts w:ascii="Arial" w:hAnsi="Arial" w:cs="Arial"/>
          <w:b/>
          <w:sz w:val="22"/>
          <w:szCs w:val="22"/>
        </w:rPr>
        <w:t>LC-3409</w:t>
      </w:r>
    </w:p>
    <w:p w:rsidR="000B1471" w:rsidRDefault="000B1471" w:rsidP="00234AC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944E0" w:rsidRPr="00234AC5" w:rsidRDefault="000B1471" w:rsidP="00234AC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B1471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0B1471">
        <w:rPr>
          <w:rFonts w:ascii="Arial" w:hAnsi="Arial" w:cs="Arial"/>
          <w:b/>
          <w:sz w:val="22"/>
          <w:szCs w:val="22"/>
        </w:rPr>
        <w:t>409</w:t>
      </w:r>
    </w:p>
    <w:p w:rsidR="00626598" w:rsidRDefault="00626598" w:rsidP="00234AC5">
      <w:pPr>
        <w:spacing w:line="360" w:lineRule="auto"/>
        <w:rPr>
          <w:rFonts w:ascii="Arial" w:hAnsi="Arial" w:cs="Arial"/>
          <w:sz w:val="22"/>
          <w:szCs w:val="22"/>
        </w:rPr>
      </w:pPr>
    </w:p>
    <w:p w:rsidR="00E3203B" w:rsidRPr="00234AC5" w:rsidRDefault="00E3203B" w:rsidP="00234AC5">
      <w:pPr>
        <w:spacing w:line="360" w:lineRule="auto"/>
        <w:rPr>
          <w:rFonts w:ascii="Arial" w:hAnsi="Arial" w:cs="Arial"/>
          <w:sz w:val="22"/>
          <w:szCs w:val="22"/>
        </w:rPr>
      </w:pPr>
      <w:r w:rsidRPr="00234AC5">
        <w:rPr>
          <w:rFonts w:ascii="Arial" w:hAnsi="Arial" w:cs="Arial"/>
          <w:sz w:val="22"/>
          <w:szCs w:val="22"/>
        </w:rPr>
        <w:t xml:space="preserve">Artículo 1º.- </w:t>
      </w:r>
      <w:proofErr w:type="spellStart"/>
      <w:r w:rsidRPr="00234AC5">
        <w:rPr>
          <w:rFonts w:ascii="Arial" w:hAnsi="Arial" w:cs="Arial"/>
          <w:sz w:val="22"/>
          <w:szCs w:val="22"/>
        </w:rPr>
        <w:t>Declárase</w:t>
      </w:r>
      <w:proofErr w:type="spellEnd"/>
      <w:r w:rsidRPr="00234AC5">
        <w:rPr>
          <w:rFonts w:ascii="Arial" w:hAnsi="Arial" w:cs="Arial"/>
          <w:sz w:val="22"/>
          <w:szCs w:val="22"/>
        </w:rPr>
        <w:t xml:space="preserve"> Bien Integrante del Patrimonio Cultural de la Ciudad Autónoma de Buenos Aires (PCCABA) al Hospital Santa Lucía, de acuerdo a lo dispuesto en el Art. 4º, Inc. b) - Monumentos-, de la Ley 1227 #. </w:t>
      </w:r>
    </w:p>
    <w:p w:rsidR="0009329B" w:rsidRPr="00234AC5" w:rsidRDefault="0009329B" w:rsidP="00234AC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34AC5" w:rsidTr="003A2640">
        <w:trPr>
          <w:jc w:val="center"/>
        </w:trPr>
        <w:tc>
          <w:tcPr>
            <w:tcW w:w="8969" w:type="dxa"/>
            <w:gridSpan w:val="2"/>
          </w:tcPr>
          <w:p w:rsidR="0009329B" w:rsidRPr="00234AC5" w:rsidRDefault="0009329B" w:rsidP="00F944E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34AC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3203B" w:rsidRPr="00234AC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34AC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34AC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3203B" w:rsidRPr="00234AC5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B147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3203B" w:rsidRPr="00234AC5">
              <w:rPr>
                <w:rFonts w:ascii="Arial" w:hAnsi="Arial" w:cs="Arial"/>
                <w:b/>
                <w:sz w:val="22"/>
                <w:szCs w:val="22"/>
              </w:rPr>
              <w:t>409</w:t>
            </w:r>
          </w:p>
          <w:p w:rsidR="0009329B" w:rsidRPr="00234AC5" w:rsidRDefault="0009329B" w:rsidP="00F944E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34AC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34AC5" w:rsidTr="003A2640">
        <w:trPr>
          <w:jc w:val="center"/>
        </w:trPr>
        <w:tc>
          <w:tcPr>
            <w:tcW w:w="3780" w:type="dxa"/>
            <w:vAlign w:val="center"/>
          </w:tcPr>
          <w:p w:rsidR="0009329B" w:rsidRPr="00234AC5" w:rsidRDefault="0009329B" w:rsidP="00234A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4AC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234AC5" w:rsidRDefault="0009329B" w:rsidP="00234A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4AC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34AC5" w:rsidRDefault="0009329B" w:rsidP="00234AC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4AC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34AC5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234AC5" w:rsidRDefault="0009329B" w:rsidP="00234AC5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234AC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E3203B" w:rsidRPr="00234AC5">
              <w:rPr>
                <w:rFonts w:ascii="Arial" w:hAnsi="Arial" w:cs="Arial"/>
                <w:sz w:val="22"/>
                <w:szCs w:val="22"/>
              </w:rPr>
              <w:t>3</w:t>
            </w:r>
            <w:r w:rsidR="000B1471">
              <w:rPr>
                <w:rFonts w:ascii="Arial" w:hAnsi="Arial" w:cs="Arial"/>
                <w:sz w:val="22"/>
                <w:szCs w:val="22"/>
              </w:rPr>
              <w:t>.</w:t>
            </w:r>
            <w:r w:rsidR="00E3203B" w:rsidRPr="00234AC5">
              <w:rPr>
                <w:rFonts w:ascii="Arial" w:hAnsi="Arial" w:cs="Arial"/>
                <w:sz w:val="22"/>
                <w:szCs w:val="22"/>
              </w:rPr>
              <w:t>409</w:t>
            </w:r>
            <w:r w:rsidRPr="00234AC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34AC5" w:rsidRDefault="0009329B" w:rsidP="00234AC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34AC5" w:rsidTr="003A2640">
        <w:trPr>
          <w:jc w:val="center"/>
        </w:trPr>
        <w:tc>
          <w:tcPr>
            <w:tcW w:w="8969" w:type="dxa"/>
            <w:gridSpan w:val="3"/>
          </w:tcPr>
          <w:p w:rsidR="0009329B" w:rsidRPr="00234AC5" w:rsidRDefault="0009329B" w:rsidP="00F944E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34AC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3203B" w:rsidRPr="00234AC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34AC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34AC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3203B" w:rsidRPr="00234AC5">
              <w:rPr>
                <w:rFonts w:ascii="Arial" w:hAnsi="Arial" w:cs="Arial"/>
                <w:b/>
                <w:sz w:val="22"/>
                <w:szCs w:val="22"/>
              </w:rPr>
              <w:t>3409</w:t>
            </w:r>
          </w:p>
          <w:p w:rsidR="0009329B" w:rsidRPr="00234AC5" w:rsidRDefault="0009329B" w:rsidP="00F944E0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234AC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34AC5" w:rsidTr="003A2640">
        <w:trPr>
          <w:jc w:val="center"/>
        </w:trPr>
        <w:tc>
          <w:tcPr>
            <w:tcW w:w="3090" w:type="dxa"/>
            <w:vAlign w:val="center"/>
          </w:tcPr>
          <w:p w:rsidR="0009329B" w:rsidRPr="00234AC5" w:rsidRDefault="0009329B" w:rsidP="00234A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4AC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34AC5" w:rsidRDefault="0009329B" w:rsidP="00234A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4AC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34AC5" w:rsidRDefault="0009329B" w:rsidP="00234A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4AC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34AC5" w:rsidRDefault="003A2640" w:rsidP="00234A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4AC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E3203B" w:rsidRPr="00234AC5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0B147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3203B" w:rsidRPr="00234AC5">
              <w:rPr>
                <w:rFonts w:ascii="Arial" w:hAnsi="Arial" w:cs="Arial"/>
                <w:b/>
                <w:sz w:val="22"/>
                <w:szCs w:val="22"/>
              </w:rPr>
              <w:t>409</w:t>
            </w:r>
            <w:r w:rsidR="0009329B" w:rsidRPr="00234AC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34AC5" w:rsidRDefault="0009329B" w:rsidP="00234AC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4AC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34AC5" w:rsidTr="003A2640">
        <w:trPr>
          <w:jc w:val="center"/>
        </w:trPr>
        <w:tc>
          <w:tcPr>
            <w:tcW w:w="8969" w:type="dxa"/>
            <w:gridSpan w:val="3"/>
          </w:tcPr>
          <w:p w:rsidR="0009329B" w:rsidRPr="00234AC5" w:rsidRDefault="0009329B" w:rsidP="00626598">
            <w:pPr>
              <w:spacing w:before="240" w:line="360" w:lineRule="auto"/>
              <w:jc w:val="center"/>
              <w:rPr>
                <w:rFonts w:ascii="Arial" w:hAnsi="Arial" w:cs="Arial"/>
              </w:rPr>
            </w:pPr>
            <w:r w:rsidRPr="00234AC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E3203B" w:rsidRPr="00234AC5">
              <w:rPr>
                <w:rFonts w:ascii="Arial" w:hAnsi="Arial" w:cs="Arial"/>
                <w:sz w:val="22"/>
                <w:szCs w:val="22"/>
              </w:rPr>
              <w:t>3</w:t>
            </w:r>
            <w:r w:rsidR="000B1471">
              <w:rPr>
                <w:rFonts w:ascii="Arial" w:hAnsi="Arial" w:cs="Arial"/>
                <w:sz w:val="22"/>
                <w:szCs w:val="22"/>
              </w:rPr>
              <w:t>.</w:t>
            </w:r>
            <w:r w:rsidR="00E3203B" w:rsidRPr="00234AC5">
              <w:rPr>
                <w:rFonts w:ascii="Arial" w:hAnsi="Arial" w:cs="Arial"/>
                <w:sz w:val="22"/>
                <w:szCs w:val="22"/>
              </w:rPr>
              <w:t>409</w:t>
            </w:r>
            <w:r w:rsidRPr="00234AC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34AC5" w:rsidRDefault="0009329B" w:rsidP="00234AC5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234AC5" w:rsidRDefault="00F914CB" w:rsidP="00234AC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34AC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234AC5">
        <w:rPr>
          <w:rFonts w:ascii="Arial" w:hAnsi="Arial" w:cs="Arial"/>
          <w:b/>
          <w:sz w:val="22"/>
          <w:szCs w:val="22"/>
        </w:rPr>
        <w:t>:</w:t>
      </w:r>
    </w:p>
    <w:p w:rsidR="00E3203B" w:rsidRPr="00F944E0" w:rsidRDefault="00E3203B" w:rsidP="00F944E0">
      <w:pPr>
        <w:spacing w:line="360" w:lineRule="auto"/>
        <w:rPr>
          <w:rFonts w:ascii="Arial" w:hAnsi="Arial" w:cs="Arial"/>
          <w:sz w:val="22"/>
          <w:szCs w:val="22"/>
        </w:rPr>
      </w:pPr>
      <w:r w:rsidRPr="00F944E0">
        <w:rPr>
          <w:rFonts w:ascii="Arial" w:hAnsi="Arial"/>
          <w:sz w:val="22"/>
          <w:szCs w:val="22"/>
        </w:rPr>
        <w:t>La presente Norma contiene remisiones externas #</w:t>
      </w:r>
    </w:p>
    <w:sectPr w:rsidR="00E3203B" w:rsidRPr="00F944E0" w:rsidSect="00234AC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52150"/>
    <w:multiLevelType w:val="hybridMultilevel"/>
    <w:tmpl w:val="8564D89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B1471"/>
    <w:rsid w:val="00234AC5"/>
    <w:rsid w:val="002B476A"/>
    <w:rsid w:val="002D2DC8"/>
    <w:rsid w:val="00333DA6"/>
    <w:rsid w:val="003A2640"/>
    <w:rsid w:val="004A7641"/>
    <w:rsid w:val="005C0D00"/>
    <w:rsid w:val="005D403A"/>
    <w:rsid w:val="00626598"/>
    <w:rsid w:val="006506AC"/>
    <w:rsid w:val="006B1B39"/>
    <w:rsid w:val="00946C8A"/>
    <w:rsid w:val="00975DC0"/>
    <w:rsid w:val="00A476C0"/>
    <w:rsid w:val="00B464CA"/>
    <w:rsid w:val="00BF0F88"/>
    <w:rsid w:val="00C67C06"/>
    <w:rsid w:val="00CE6C2F"/>
    <w:rsid w:val="00E3203B"/>
    <w:rsid w:val="00F23204"/>
    <w:rsid w:val="00F76F73"/>
    <w:rsid w:val="00F914CB"/>
    <w:rsid w:val="00F944E0"/>
    <w:rsid w:val="00FA2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234A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2015-09-28T18:31:00Z</dcterms:modified>
</cp:coreProperties>
</file>