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287809" w:rsidRDefault="00816718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287809">
        <w:rPr>
          <w:rFonts w:ascii="Arial" w:hAnsi="Arial" w:cs="Arial"/>
          <w:b/>
          <w:sz w:val="22"/>
          <w:szCs w:val="22"/>
        </w:rPr>
        <w:t>LC-3336</w:t>
      </w:r>
    </w:p>
    <w:p w:rsidR="00A454D5" w:rsidRDefault="00A454D5" w:rsidP="003A264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215CD3" w:rsidRDefault="00A25226" w:rsidP="00816718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A25226">
        <w:rPr>
          <w:rFonts w:ascii="Arial" w:hAnsi="Arial" w:cs="Arial"/>
          <w:b/>
          <w:sz w:val="22"/>
          <w:szCs w:val="22"/>
        </w:rPr>
        <w:t>LEY G - N° 3</w:t>
      </w:r>
      <w:r>
        <w:rPr>
          <w:rFonts w:ascii="Arial" w:hAnsi="Arial" w:cs="Arial"/>
          <w:b/>
          <w:sz w:val="22"/>
          <w:szCs w:val="22"/>
        </w:rPr>
        <w:t>.</w:t>
      </w:r>
      <w:r w:rsidRPr="00A25226">
        <w:rPr>
          <w:rFonts w:ascii="Arial" w:hAnsi="Arial" w:cs="Arial"/>
          <w:b/>
          <w:sz w:val="22"/>
          <w:szCs w:val="22"/>
        </w:rPr>
        <w:t>336</w:t>
      </w:r>
    </w:p>
    <w:p w:rsidR="00A25226" w:rsidRPr="00A25226" w:rsidRDefault="00A25226" w:rsidP="00816718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816718" w:rsidRDefault="00B43BC7" w:rsidP="00816718">
      <w:pPr>
        <w:spacing w:line="360" w:lineRule="auto"/>
        <w:jc w:val="center"/>
        <w:rPr>
          <w:rFonts w:ascii="Arial" w:hAnsi="Arial" w:cs="Arial"/>
          <w:sz w:val="22"/>
          <w:szCs w:val="22"/>
          <w:lang w:val="es-AR"/>
        </w:rPr>
      </w:pPr>
      <w:r w:rsidRPr="00287809">
        <w:rPr>
          <w:rFonts w:ascii="Arial" w:hAnsi="Arial" w:cs="Arial"/>
          <w:sz w:val="22"/>
          <w:szCs w:val="22"/>
          <w:lang w:val="es-AR"/>
        </w:rPr>
        <w:t>“POLO TURÍSTICO TRADICIONALISTA BICENTENARIO“</w:t>
      </w:r>
    </w:p>
    <w:p w:rsidR="00215CD3" w:rsidRPr="00287809" w:rsidRDefault="00215CD3" w:rsidP="00816718">
      <w:pPr>
        <w:spacing w:line="360" w:lineRule="auto"/>
        <w:jc w:val="center"/>
        <w:rPr>
          <w:rFonts w:ascii="Arial" w:hAnsi="Arial" w:cs="Arial"/>
          <w:sz w:val="22"/>
          <w:szCs w:val="22"/>
          <w:lang w:val="es-AR"/>
        </w:rPr>
      </w:pPr>
    </w:p>
    <w:p w:rsidR="00816718" w:rsidRPr="00287809" w:rsidRDefault="00816718" w:rsidP="00816718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287809">
        <w:rPr>
          <w:rFonts w:ascii="Arial" w:hAnsi="Arial" w:cs="Arial"/>
          <w:sz w:val="22"/>
          <w:szCs w:val="22"/>
          <w:lang w:val="es-AR"/>
        </w:rPr>
        <w:t xml:space="preserve">Artículo 1º.- Crease el “Polo Turístico Tradicionalista Bicentenario” delimitado por el perímetro comprendido por las calles José Enrique Rodó y </w:t>
      </w:r>
      <w:proofErr w:type="spellStart"/>
      <w:r w:rsidRPr="00287809">
        <w:rPr>
          <w:rFonts w:ascii="Arial" w:hAnsi="Arial" w:cs="Arial"/>
          <w:sz w:val="22"/>
          <w:szCs w:val="22"/>
          <w:lang w:val="es-AR"/>
        </w:rPr>
        <w:t>Murguiondo</w:t>
      </w:r>
      <w:proofErr w:type="spellEnd"/>
      <w:r w:rsidRPr="00287809">
        <w:rPr>
          <w:rFonts w:ascii="Arial" w:hAnsi="Arial" w:cs="Arial"/>
          <w:sz w:val="22"/>
          <w:szCs w:val="22"/>
          <w:lang w:val="es-AR"/>
        </w:rPr>
        <w:t xml:space="preserve"> y las Avenidas Eva Perón y General Paz.</w:t>
      </w:r>
    </w:p>
    <w:p w:rsidR="00215CD3" w:rsidRDefault="00215CD3" w:rsidP="00816718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816718" w:rsidRPr="00287809" w:rsidRDefault="00816718" w:rsidP="00816718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287809">
        <w:rPr>
          <w:rFonts w:ascii="Arial" w:hAnsi="Arial" w:cs="Arial"/>
          <w:sz w:val="22"/>
          <w:szCs w:val="22"/>
          <w:lang w:val="es-AR"/>
        </w:rPr>
        <w:t>Artículo 2º.- Son objetivos de la presente Ley:</w:t>
      </w:r>
    </w:p>
    <w:p w:rsidR="00816718" w:rsidRDefault="00816718" w:rsidP="00DE4011">
      <w:pPr>
        <w:pStyle w:val="Prrafodelista"/>
        <w:numPr>
          <w:ilvl w:val="0"/>
          <w:numId w:val="20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DE4011">
        <w:rPr>
          <w:rFonts w:ascii="Arial" w:hAnsi="Arial" w:cs="Arial"/>
          <w:sz w:val="22"/>
          <w:szCs w:val="22"/>
          <w:lang w:val="es-AR"/>
        </w:rPr>
        <w:t>Fortalecer la oferta turística y cultural de la Ciudad de Buenos Aires.</w:t>
      </w:r>
    </w:p>
    <w:p w:rsidR="00816718" w:rsidRDefault="00816718" w:rsidP="00816718">
      <w:pPr>
        <w:pStyle w:val="Prrafodelista"/>
        <w:numPr>
          <w:ilvl w:val="0"/>
          <w:numId w:val="20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DE4011">
        <w:rPr>
          <w:rFonts w:ascii="Arial" w:hAnsi="Arial" w:cs="Arial"/>
          <w:sz w:val="22"/>
          <w:szCs w:val="22"/>
          <w:lang w:val="es-AR"/>
        </w:rPr>
        <w:t>Difundir las actividades del campo y el folklore en la Ciudad.</w:t>
      </w:r>
    </w:p>
    <w:p w:rsidR="00816718" w:rsidRDefault="00816718" w:rsidP="00816718">
      <w:pPr>
        <w:pStyle w:val="Prrafodelista"/>
        <w:numPr>
          <w:ilvl w:val="0"/>
          <w:numId w:val="20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DE4011">
        <w:rPr>
          <w:rFonts w:ascii="Arial" w:hAnsi="Arial" w:cs="Arial"/>
          <w:sz w:val="22"/>
          <w:szCs w:val="22"/>
          <w:lang w:val="es-AR"/>
        </w:rPr>
        <w:t>Favorecer el turismo zonal.</w:t>
      </w:r>
    </w:p>
    <w:p w:rsidR="00816718" w:rsidRDefault="00816718" w:rsidP="00816718">
      <w:pPr>
        <w:pStyle w:val="Prrafodelista"/>
        <w:numPr>
          <w:ilvl w:val="0"/>
          <w:numId w:val="20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DE4011">
        <w:rPr>
          <w:rFonts w:ascii="Arial" w:hAnsi="Arial" w:cs="Arial"/>
          <w:sz w:val="22"/>
          <w:szCs w:val="22"/>
          <w:lang w:val="es-AR"/>
        </w:rPr>
        <w:t>Fomentar la actividad económica y estimular micro y macro emprendimientos.</w:t>
      </w:r>
    </w:p>
    <w:p w:rsidR="00816718" w:rsidRDefault="00816718" w:rsidP="00816718">
      <w:pPr>
        <w:pStyle w:val="Prrafodelista"/>
        <w:numPr>
          <w:ilvl w:val="0"/>
          <w:numId w:val="20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DE4011">
        <w:rPr>
          <w:rFonts w:ascii="Arial" w:hAnsi="Arial" w:cs="Arial"/>
          <w:sz w:val="22"/>
          <w:szCs w:val="22"/>
          <w:lang w:val="es-AR"/>
        </w:rPr>
        <w:t>Generación de empleo a través del fomento y apoyo a la iniciativa pública y privada.</w:t>
      </w:r>
    </w:p>
    <w:p w:rsidR="00816718" w:rsidRPr="00DE4011" w:rsidRDefault="00816718" w:rsidP="00DE4011">
      <w:pPr>
        <w:pStyle w:val="Prrafodelista"/>
        <w:numPr>
          <w:ilvl w:val="0"/>
          <w:numId w:val="20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DE4011">
        <w:rPr>
          <w:rFonts w:ascii="Arial" w:hAnsi="Arial" w:cs="Arial"/>
          <w:sz w:val="22"/>
          <w:szCs w:val="22"/>
          <w:lang w:val="es-AR"/>
        </w:rPr>
        <w:t>Impulsar la artesanía Argentina y la presencia cultural de las provincias en la Ciudad.</w:t>
      </w:r>
    </w:p>
    <w:p w:rsidR="00290392" w:rsidRDefault="00290392" w:rsidP="00816718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816718" w:rsidRPr="00287809" w:rsidRDefault="00816718" w:rsidP="00816718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287809">
        <w:rPr>
          <w:rFonts w:ascii="Arial" w:hAnsi="Arial" w:cs="Arial"/>
          <w:sz w:val="22"/>
          <w:szCs w:val="22"/>
          <w:lang w:val="es-AR"/>
        </w:rPr>
        <w:t>Artículo 3º.- El “Polo Turístico Tradicionalista Bicentenari</w:t>
      </w:r>
      <w:r w:rsidR="003B58C4" w:rsidRPr="00287809">
        <w:rPr>
          <w:rFonts w:ascii="Arial" w:hAnsi="Arial" w:cs="Arial"/>
          <w:sz w:val="22"/>
          <w:szCs w:val="22"/>
          <w:lang w:val="es-AR"/>
        </w:rPr>
        <w:t>o</w:t>
      </w:r>
      <w:r w:rsidRPr="00287809">
        <w:rPr>
          <w:rFonts w:ascii="Arial" w:hAnsi="Arial" w:cs="Arial"/>
          <w:sz w:val="22"/>
          <w:szCs w:val="22"/>
          <w:lang w:val="es-AR"/>
        </w:rPr>
        <w:t>” estará comprendido por las siguientes áreas:</w:t>
      </w:r>
    </w:p>
    <w:p w:rsidR="00816718" w:rsidRDefault="00816718" w:rsidP="00A25226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A25226">
        <w:rPr>
          <w:rFonts w:ascii="Arial" w:hAnsi="Arial" w:cs="Arial"/>
          <w:sz w:val="22"/>
          <w:szCs w:val="22"/>
          <w:lang w:val="es-AR"/>
        </w:rPr>
        <w:t>Área Parque Juan Bautista Alberdi.</w:t>
      </w:r>
    </w:p>
    <w:p w:rsidR="00816718" w:rsidRDefault="00816718" w:rsidP="00816718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A25226">
        <w:rPr>
          <w:rFonts w:ascii="Arial" w:hAnsi="Arial" w:cs="Arial"/>
          <w:sz w:val="22"/>
          <w:szCs w:val="22"/>
          <w:lang w:val="es-AR"/>
        </w:rPr>
        <w:t>Área Mercado de Hacienda.</w:t>
      </w:r>
    </w:p>
    <w:p w:rsidR="00816718" w:rsidRDefault="00816718" w:rsidP="00816718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A25226">
        <w:rPr>
          <w:rFonts w:ascii="Arial" w:hAnsi="Arial" w:cs="Arial"/>
          <w:sz w:val="22"/>
          <w:szCs w:val="22"/>
          <w:lang w:val="es-AR"/>
        </w:rPr>
        <w:t>Área Avenida de los Corrales y Feria Tradicionalista.</w:t>
      </w:r>
    </w:p>
    <w:p w:rsidR="00816718" w:rsidRDefault="00816718" w:rsidP="00816718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A25226">
        <w:rPr>
          <w:rFonts w:ascii="Arial" w:hAnsi="Arial" w:cs="Arial"/>
          <w:sz w:val="22"/>
          <w:szCs w:val="22"/>
          <w:lang w:val="es-AR"/>
        </w:rPr>
        <w:t>Área Barrio Los Perales.</w:t>
      </w:r>
    </w:p>
    <w:p w:rsidR="00816718" w:rsidRDefault="00816718" w:rsidP="00816718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A25226">
        <w:rPr>
          <w:rFonts w:ascii="Arial" w:hAnsi="Arial" w:cs="Arial"/>
          <w:sz w:val="22"/>
          <w:szCs w:val="22"/>
          <w:lang w:val="es-AR"/>
        </w:rPr>
        <w:t>Centro Comercial y de servicios de la Avenida Juan Bautista Alberdi.</w:t>
      </w:r>
    </w:p>
    <w:p w:rsidR="00816718" w:rsidRDefault="00816718" w:rsidP="00816718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A25226">
        <w:rPr>
          <w:rFonts w:ascii="Arial" w:hAnsi="Arial" w:cs="Arial"/>
          <w:sz w:val="22"/>
          <w:szCs w:val="22"/>
          <w:lang w:val="es-AR"/>
        </w:rPr>
        <w:t>Área Santuario de San Pantaleón.</w:t>
      </w:r>
    </w:p>
    <w:p w:rsidR="00816718" w:rsidRPr="00A25226" w:rsidRDefault="00816718" w:rsidP="00816718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A25226">
        <w:rPr>
          <w:rFonts w:ascii="Arial" w:hAnsi="Arial" w:cs="Arial"/>
          <w:sz w:val="22"/>
          <w:szCs w:val="22"/>
          <w:lang w:val="es-AR"/>
        </w:rPr>
        <w:t>Área Club atlético Nueva Chicago.</w:t>
      </w:r>
    </w:p>
    <w:p w:rsidR="00290392" w:rsidRDefault="00290392" w:rsidP="00816718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816718" w:rsidRPr="00287809" w:rsidRDefault="00816718" w:rsidP="00816718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287809">
        <w:rPr>
          <w:rFonts w:ascii="Arial" w:hAnsi="Arial" w:cs="Arial"/>
          <w:sz w:val="22"/>
          <w:szCs w:val="22"/>
          <w:lang w:val="es-AR"/>
        </w:rPr>
        <w:t>Artículo 4º.- El Gobierno de la Ciudad de Buenos Aires realizará acciones tendientes a la puesta en valor, desarrollo e impulso de las áreas a saber:</w:t>
      </w:r>
    </w:p>
    <w:p w:rsidR="00816718" w:rsidRPr="00A25226" w:rsidRDefault="00816718" w:rsidP="00A25226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A25226">
        <w:rPr>
          <w:rFonts w:ascii="Arial" w:hAnsi="Arial" w:cs="Arial"/>
          <w:sz w:val="22"/>
          <w:szCs w:val="22"/>
          <w:lang w:val="es-AR"/>
        </w:rPr>
        <w:t>Área Parque Juan Bautista Alberdi.</w:t>
      </w:r>
    </w:p>
    <w:p w:rsidR="00816718" w:rsidRPr="00A25226" w:rsidRDefault="00816718" w:rsidP="00DE4011">
      <w:pPr>
        <w:pStyle w:val="Prrafodelista"/>
        <w:numPr>
          <w:ilvl w:val="0"/>
          <w:numId w:val="5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A25226">
        <w:rPr>
          <w:rFonts w:ascii="Arial" w:hAnsi="Arial" w:cs="Arial"/>
          <w:sz w:val="22"/>
          <w:szCs w:val="22"/>
          <w:lang w:val="es-AR"/>
        </w:rPr>
        <w:t>Puesta en valor del Parque.</w:t>
      </w:r>
    </w:p>
    <w:p w:rsidR="00816718" w:rsidRDefault="00816718" w:rsidP="00B43BC7">
      <w:pPr>
        <w:pStyle w:val="Prrafodelista"/>
        <w:numPr>
          <w:ilvl w:val="0"/>
          <w:numId w:val="15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DE4011">
        <w:rPr>
          <w:rFonts w:ascii="Arial" w:hAnsi="Arial" w:cs="Arial"/>
          <w:sz w:val="22"/>
          <w:szCs w:val="22"/>
          <w:lang w:val="es-AR"/>
        </w:rPr>
        <w:t>Instalación de juegos infantiles.</w:t>
      </w:r>
    </w:p>
    <w:p w:rsidR="00816718" w:rsidRDefault="00816718" w:rsidP="00B43BC7">
      <w:pPr>
        <w:pStyle w:val="Prrafodelista"/>
        <w:numPr>
          <w:ilvl w:val="0"/>
          <w:numId w:val="15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DE4011">
        <w:rPr>
          <w:rFonts w:ascii="Arial" w:hAnsi="Arial" w:cs="Arial"/>
          <w:sz w:val="22"/>
          <w:szCs w:val="22"/>
          <w:lang w:val="es-AR"/>
        </w:rPr>
        <w:t>Puesta en valor del lago artificial, los espacios verdes y la luminaria.</w:t>
      </w:r>
    </w:p>
    <w:p w:rsidR="00DE4011" w:rsidRPr="00B43BC7" w:rsidRDefault="00816718" w:rsidP="00B43BC7">
      <w:pPr>
        <w:pStyle w:val="Prrafodelista"/>
        <w:numPr>
          <w:ilvl w:val="0"/>
          <w:numId w:val="15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DE4011">
        <w:rPr>
          <w:rFonts w:ascii="Arial" w:hAnsi="Arial" w:cs="Arial"/>
          <w:sz w:val="22"/>
          <w:szCs w:val="22"/>
          <w:lang w:val="es-AR"/>
        </w:rPr>
        <w:t xml:space="preserve">Puesta en valor de la fuente sita en la intersección de la Av. Directorio y </w:t>
      </w:r>
      <w:proofErr w:type="spellStart"/>
      <w:r w:rsidRPr="00DE4011">
        <w:rPr>
          <w:rFonts w:ascii="Arial" w:hAnsi="Arial" w:cs="Arial"/>
          <w:sz w:val="22"/>
          <w:szCs w:val="22"/>
          <w:lang w:val="es-AR"/>
        </w:rPr>
        <w:t>Av.</w:t>
      </w:r>
      <w:r w:rsidRPr="00B43BC7">
        <w:rPr>
          <w:rFonts w:ascii="Arial" w:hAnsi="Arial" w:cs="Arial"/>
          <w:sz w:val="22"/>
          <w:szCs w:val="22"/>
          <w:lang w:val="es-AR"/>
        </w:rPr>
        <w:t>Lisandro</w:t>
      </w:r>
      <w:proofErr w:type="spellEnd"/>
      <w:r w:rsidRPr="00B43BC7">
        <w:rPr>
          <w:rFonts w:ascii="Arial" w:hAnsi="Arial" w:cs="Arial"/>
          <w:sz w:val="22"/>
          <w:szCs w:val="22"/>
          <w:lang w:val="es-AR"/>
        </w:rPr>
        <w:t xml:space="preserve"> de la Torre.</w:t>
      </w:r>
    </w:p>
    <w:p w:rsidR="00816718" w:rsidRDefault="00816718" w:rsidP="00B43BC7">
      <w:pPr>
        <w:pStyle w:val="Prrafodelista"/>
        <w:numPr>
          <w:ilvl w:val="0"/>
          <w:numId w:val="15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DE4011">
        <w:rPr>
          <w:rFonts w:ascii="Arial" w:hAnsi="Arial" w:cs="Arial"/>
          <w:sz w:val="22"/>
          <w:szCs w:val="22"/>
          <w:lang w:val="es-AR"/>
        </w:rPr>
        <w:t>Creación de un circuito artístico cultural.</w:t>
      </w:r>
    </w:p>
    <w:p w:rsidR="00816718" w:rsidRPr="00DE4011" w:rsidRDefault="00816718" w:rsidP="00B43BC7">
      <w:pPr>
        <w:pStyle w:val="Prrafodelista"/>
        <w:numPr>
          <w:ilvl w:val="0"/>
          <w:numId w:val="15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DE4011">
        <w:rPr>
          <w:rFonts w:ascii="Arial" w:hAnsi="Arial" w:cs="Arial"/>
          <w:sz w:val="22"/>
          <w:szCs w:val="22"/>
          <w:lang w:val="es-AR"/>
        </w:rPr>
        <w:lastRenderedPageBreak/>
        <w:t>Adecuación del entorno de la feria a la nueva oferta turística tradicionalista.</w:t>
      </w:r>
    </w:p>
    <w:p w:rsidR="00816718" w:rsidRPr="00A25226" w:rsidRDefault="00816718" w:rsidP="00B43BC7">
      <w:pPr>
        <w:pStyle w:val="Prrafodelista"/>
        <w:numPr>
          <w:ilvl w:val="0"/>
          <w:numId w:val="5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A25226">
        <w:rPr>
          <w:rFonts w:ascii="Arial" w:hAnsi="Arial" w:cs="Arial"/>
          <w:sz w:val="22"/>
          <w:szCs w:val="22"/>
          <w:lang w:val="es-AR"/>
        </w:rPr>
        <w:t>Incorporación de monumentos que homenajeen:</w:t>
      </w:r>
    </w:p>
    <w:p w:rsidR="00816718" w:rsidRDefault="00816718" w:rsidP="00B43BC7">
      <w:pPr>
        <w:pStyle w:val="Prrafodelista"/>
        <w:numPr>
          <w:ilvl w:val="0"/>
          <w:numId w:val="17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DE4011">
        <w:rPr>
          <w:rFonts w:ascii="Arial" w:hAnsi="Arial" w:cs="Arial"/>
          <w:sz w:val="22"/>
          <w:szCs w:val="22"/>
          <w:lang w:val="es-AR"/>
        </w:rPr>
        <w:t>El bicentenario de la revolución de mayo</w:t>
      </w:r>
    </w:p>
    <w:p w:rsidR="00816718" w:rsidRPr="00DE4011" w:rsidRDefault="00816718" w:rsidP="00B43BC7">
      <w:pPr>
        <w:pStyle w:val="Prrafodelista"/>
        <w:numPr>
          <w:ilvl w:val="0"/>
          <w:numId w:val="17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DE4011">
        <w:rPr>
          <w:rFonts w:ascii="Arial" w:hAnsi="Arial" w:cs="Arial"/>
          <w:sz w:val="22"/>
          <w:szCs w:val="22"/>
          <w:lang w:val="es-AR"/>
        </w:rPr>
        <w:t>La gesta del frigorífico Lisandro de la Torre sobre el que fuera su emplazamiento original.</w:t>
      </w:r>
    </w:p>
    <w:p w:rsidR="00816718" w:rsidRPr="00A25226" w:rsidRDefault="00816718" w:rsidP="00B43BC7">
      <w:pPr>
        <w:pStyle w:val="Prrafodelista"/>
        <w:numPr>
          <w:ilvl w:val="0"/>
          <w:numId w:val="5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A25226">
        <w:rPr>
          <w:rFonts w:ascii="Arial" w:hAnsi="Arial" w:cs="Arial"/>
          <w:sz w:val="22"/>
          <w:szCs w:val="22"/>
          <w:lang w:val="es-AR"/>
        </w:rPr>
        <w:t>Puesta en valor del Anfiteatro.</w:t>
      </w:r>
    </w:p>
    <w:p w:rsidR="00816718" w:rsidRDefault="00816718" w:rsidP="00B43BC7">
      <w:pPr>
        <w:pStyle w:val="Prrafodelista"/>
        <w:numPr>
          <w:ilvl w:val="0"/>
          <w:numId w:val="18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DE4011">
        <w:rPr>
          <w:rFonts w:ascii="Arial" w:hAnsi="Arial" w:cs="Arial"/>
          <w:sz w:val="22"/>
          <w:szCs w:val="22"/>
          <w:lang w:val="es-AR"/>
        </w:rPr>
        <w:t>Reparación integral previendo la eliminación de inundaciones por lluvia o por el ascenso de las napas freáticas.</w:t>
      </w:r>
    </w:p>
    <w:p w:rsidR="00816718" w:rsidRDefault="00816718" w:rsidP="00B43BC7">
      <w:pPr>
        <w:pStyle w:val="Prrafodelista"/>
        <w:numPr>
          <w:ilvl w:val="0"/>
          <w:numId w:val="18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DE4011">
        <w:rPr>
          <w:rFonts w:ascii="Arial" w:hAnsi="Arial" w:cs="Arial"/>
          <w:sz w:val="22"/>
          <w:szCs w:val="22"/>
          <w:lang w:val="es-AR"/>
        </w:rPr>
        <w:t>Techado: objetivo de ganar un espacio cubierto actualmente existente y la posibilidad de realizar espectáculos al aire libre</w:t>
      </w:r>
    </w:p>
    <w:p w:rsidR="00816718" w:rsidRPr="00DE4011" w:rsidRDefault="00816718" w:rsidP="00B43BC7">
      <w:pPr>
        <w:pStyle w:val="Prrafodelista"/>
        <w:numPr>
          <w:ilvl w:val="0"/>
          <w:numId w:val="18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DE4011">
        <w:rPr>
          <w:rFonts w:ascii="Arial" w:hAnsi="Arial" w:cs="Arial"/>
          <w:sz w:val="22"/>
          <w:szCs w:val="22"/>
          <w:lang w:val="es-AR"/>
        </w:rPr>
        <w:t>Acondicionamiento del espacio interior para proyecciones, obras de teatro, convenciones y centro de exposiciones museístico y artístico.</w:t>
      </w:r>
    </w:p>
    <w:p w:rsidR="00816718" w:rsidRPr="00A25226" w:rsidRDefault="00816718" w:rsidP="00DE4011">
      <w:pPr>
        <w:pStyle w:val="Prrafodelista"/>
        <w:numPr>
          <w:ilvl w:val="0"/>
          <w:numId w:val="5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A25226">
        <w:rPr>
          <w:rFonts w:ascii="Arial" w:hAnsi="Arial" w:cs="Arial"/>
          <w:sz w:val="22"/>
          <w:szCs w:val="22"/>
          <w:lang w:val="es-AR"/>
        </w:rPr>
        <w:t>Desarrollo de actividades Culturales de carácter permanente en el Polideportivo.</w:t>
      </w:r>
    </w:p>
    <w:p w:rsidR="00816718" w:rsidRPr="00A25226" w:rsidRDefault="00816718" w:rsidP="00A25226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A25226">
        <w:rPr>
          <w:rFonts w:ascii="Arial" w:hAnsi="Arial" w:cs="Arial"/>
          <w:sz w:val="22"/>
          <w:szCs w:val="22"/>
          <w:lang w:val="es-AR"/>
        </w:rPr>
        <w:t>Área Mercado de Hacienda</w:t>
      </w:r>
    </w:p>
    <w:p w:rsidR="00816718" w:rsidRPr="00A25226" w:rsidRDefault="00816718" w:rsidP="00DE4011">
      <w:pPr>
        <w:pStyle w:val="Prrafodelista"/>
        <w:numPr>
          <w:ilvl w:val="0"/>
          <w:numId w:val="7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A25226">
        <w:rPr>
          <w:rFonts w:ascii="Arial" w:hAnsi="Arial" w:cs="Arial"/>
          <w:sz w:val="22"/>
          <w:szCs w:val="22"/>
          <w:lang w:val="es-AR"/>
        </w:rPr>
        <w:t>Puesta en valor de la Avenida Lisandro de la Torre</w:t>
      </w:r>
    </w:p>
    <w:p w:rsidR="00816718" w:rsidRDefault="00816718" w:rsidP="00B43BC7">
      <w:pPr>
        <w:pStyle w:val="Prrafodelista"/>
        <w:numPr>
          <w:ilvl w:val="0"/>
          <w:numId w:val="19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DE4011">
        <w:rPr>
          <w:rFonts w:ascii="Arial" w:hAnsi="Arial" w:cs="Arial"/>
          <w:sz w:val="22"/>
          <w:szCs w:val="22"/>
          <w:lang w:val="es-AR"/>
        </w:rPr>
        <w:t>Acondicionamiento de Fachadas respetando la construcción tradicional del barrio</w:t>
      </w:r>
      <w:r w:rsidR="00DE4011">
        <w:rPr>
          <w:rFonts w:ascii="Arial" w:hAnsi="Arial" w:cs="Arial"/>
          <w:sz w:val="22"/>
          <w:szCs w:val="22"/>
          <w:lang w:val="es-AR"/>
        </w:rPr>
        <w:t>.</w:t>
      </w:r>
    </w:p>
    <w:p w:rsidR="00816718" w:rsidRPr="00DE4011" w:rsidRDefault="00816718" w:rsidP="00B43BC7">
      <w:pPr>
        <w:pStyle w:val="Prrafodelista"/>
        <w:numPr>
          <w:ilvl w:val="0"/>
          <w:numId w:val="19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DE4011">
        <w:rPr>
          <w:rFonts w:ascii="Arial" w:hAnsi="Arial" w:cs="Arial"/>
          <w:sz w:val="22"/>
          <w:szCs w:val="22"/>
          <w:lang w:val="es-AR"/>
        </w:rPr>
        <w:t>Instalación de luminaria de estilo similar al existente a la época de la inauguración del mercado de Hacienda.</w:t>
      </w:r>
    </w:p>
    <w:p w:rsidR="00816718" w:rsidRPr="00A25226" w:rsidRDefault="00816718" w:rsidP="00DE4011">
      <w:pPr>
        <w:pStyle w:val="Prrafodelista"/>
        <w:numPr>
          <w:ilvl w:val="0"/>
          <w:numId w:val="7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A25226">
        <w:rPr>
          <w:rFonts w:ascii="Arial" w:hAnsi="Arial" w:cs="Arial"/>
          <w:sz w:val="22"/>
          <w:szCs w:val="22"/>
          <w:lang w:val="es-AR"/>
        </w:rPr>
        <w:t>Desarrollo de actividades turísticas de carácter permanente vinculadas con el remate de hacienda en el casco histórico del mercado mediante convenio con el gobierno Nacional y los actuales concesionarios. Al momento de efectivizarse el traslado del mercado dichas actividades deberán tener continuidad aunque desaparezca la comercialización de ganado en pie.</w:t>
      </w:r>
    </w:p>
    <w:p w:rsidR="00816718" w:rsidRPr="00A25226" w:rsidRDefault="00816718" w:rsidP="00DE4011">
      <w:pPr>
        <w:pStyle w:val="Prrafodelista"/>
        <w:numPr>
          <w:ilvl w:val="0"/>
          <w:numId w:val="7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A25226">
        <w:rPr>
          <w:rFonts w:ascii="Arial" w:hAnsi="Arial" w:cs="Arial"/>
          <w:sz w:val="22"/>
          <w:szCs w:val="22"/>
          <w:lang w:val="es-AR"/>
        </w:rPr>
        <w:t>Desarrollo de actividades permanentes con el museo histórico de los Corrales.</w:t>
      </w:r>
    </w:p>
    <w:p w:rsidR="00816718" w:rsidRPr="00A25226" w:rsidRDefault="00816718" w:rsidP="00A25226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A25226">
        <w:rPr>
          <w:rFonts w:ascii="Arial" w:hAnsi="Arial" w:cs="Arial"/>
          <w:sz w:val="22"/>
          <w:szCs w:val="22"/>
          <w:lang w:val="es-AR"/>
        </w:rPr>
        <w:t>Área Avenida de los Corrales y Feria Tradicionalista.</w:t>
      </w:r>
    </w:p>
    <w:p w:rsidR="00816718" w:rsidRPr="00A25226" w:rsidRDefault="00816718" w:rsidP="00DE4011">
      <w:pPr>
        <w:pStyle w:val="Prrafodelista"/>
        <w:numPr>
          <w:ilvl w:val="0"/>
          <w:numId w:val="8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A25226">
        <w:rPr>
          <w:rFonts w:ascii="Arial" w:hAnsi="Arial" w:cs="Arial"/>
          <w:sz w:val="22"/>
          <w:szCs w:val="22"/>
          <w:lang w:val="es-AR"/>
        </w:rPr>
        <w:t>Puesta en valor de la Avenida de los Corrales</w:t>
      </w:r>
    </w:p>
    <w:p w:rsidR="00816718" w:rsidRDefault="00816718" w:rsidP="00B43BC7">
      <w:pPr>
        <w:pStyle w:val="Prrafodelista"/>
        <w:numPr>
          <w:ilvl w:val="0"/>
          <w:numId w:val="2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DE4011">
        <w:rPr>
          <w:rFonts w:ascii="Arial" w:hAnsi="Arial" w:cs="Arial"/>
          <w:sz w:val="22"/>
          <w:szCs w:val="22"/>
          <w:lang w:val="es-AR"/>
        </w:rPr>
        <w:t>Reparaci</w:t>
      </w:r>
      <w:r w:rsidR="003B58C4" w:rsidRPr="00DE4011">
        <w:rPr>
          <w:rFonts w:ascii="Arial" w:hAnsi="Arial" w:cs="Arial"/>
          <w:sz w:val="22"/>
          <w:szCs w:val="22"/>
          <w:lang w:val="es-AR"/>
        </w:rPr>
        <w:t>ó</w:t>
      </w:r>
      <w:r w:rsidRPr="00DE4011">
        <w:rPr>
          <w:rFonts w:ascii="Arial" w:hAnsi="Arial" w:cs="Arial"/>
          <w:sz w:val="22"/>
          <w:szCs w:val="22"/>
          <w:lang w:val="es-AR"/>
        </w:rPr>
        <w:t>n del Boulevard en el tramo que corre desde Avenida Lisandro de la Torre y la Avenida Coronel Cárdenas.</w:t>
      </w:r>
    </w:p>
    <w:p w:rsidR="00816718" w:rsidRPr="0081119E" w:rsidRDefault="00816718" w:rsidP="00B43BC7">
      <w:pPr>
        <w:pStyle w:val="Prrafodelista"/>
        <w:numPr>
          <w:ilvl w:val="0"/>
          <w:numId w:val="2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81119E">
        <w:rPr>
          <w:rFonts w:ascii="Arial" w:hAnsi="Arial" w:cs="Arial"/>
          <w:sz w:val="22"/>
          <w:szCs w:val="22"/>
          <w:lang w:val="es-AR"/>
        </w:rPr>
        <w:t>Instalación de luminaria de estilo similar al existente a la época de la inauguración del mercado de Hacienda.</w:t>
      </w:r>
    </w:p>
    <w:p w:rsidR="00816718" w:rsidRPr="0081119E" w:rsidRDefault="00816718" w:rsidP="00B43BC7">
      <w:pPr>
        <w:pStyle w:val="Prrafodelista"/>
        <w:numPr>
          <w:ilvl w:val="0"/>
          <w:numId w:val="2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81119E">
        <w:rPr>
          <w:rFonts w:ascii="Arial" w:hAnsi="Arial" w:cs="Arial"/>
          <w:sz w:val="22"/>
          <w:szCs w:val="22"/>
          <w:lang w:val="es-AR"/>
        </w:rPr>
        <w:t>Acondicionamiento de Fachadas respetando e impulsando la construcción tradicional del barrio.</w:t>
      </w:r>
    </w:p>
    <w:p w:rsidR="00816718" w:rsidRPr="00A25226" w:rsidRDefault="00816718" w:rsidP="0081119E">
      <w:pPr>
        <w:pStyle w:val="Prrafodelista"/>
        <w:numPr>
          <w:ilvl w:val="0"/>
          <w:numId w:val="8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A25226">
        <w:rPr>
          <w:rFonts w:ascii="Arial" w:hAnsi="Arial" w:cs="Arial"/>
          <w:sz w:val="22"/>
          <w:szCs w:val="22"/>
          <w:lang w:val="es-AR"/>
        </w:rPr>
        <w:t>Fomento de micro y macro emprendimientos de oferta cultural artística.</w:t>
      </w:r>
    </w:p>
    <w:p w:rsidR="00816718" w:rsidRPr="00A25226" w:rsidRDefault="00816718" w:rsidP="0081119E">
      <w:pPr>
        <w:pStyle w:val="Prrafodelista"/>
        <w:numPr>
          <w:ilvl w:val="0"/>
          <w:numId w:val="8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A25226">
        <w:rPr>
          <w:rFonts w:ascii="Arial" w:hAnsi="Arial" w:cs="Arial"/>
          <w:sz w:val="22"/>
          <w:szCs w:val="22"/>
          <w:lang w:val="es-AR"/>
        </w:rPr>
        <w:t>Gestión para la instalación de puestos especialmente acondicionados para la comercialización y degustación de productos de frigoríficos.</w:t>
      </w:r>
    </w:p>
    <w:p w:rsidR="00816718" w:rsidRPr="00A25226" w:rsidRDefault="00816718" w:rsidP="0081119E">
      <w:pPr>
        <w:pStyle w:val="Prrafodelista"/>
        <w:numPr>
          <w:ilvl w:val="0"/>
          <w:numId w:val="8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A25226">
        <w:rPr>
          <w:rFonts w:ascii="Arial" w:hAnsi="Arial" w:cs="Arial"/>
          <w:sz w:val="22"/>
          <w:szCs w:val="22"/>
          <w:lang w:val="es-AR"/>
        </w:rPr>
        <w:t>Gestión para la instalación de la sede porteña del Mercado de Artesanías</w:t>
      </w:r>
    </w:p>
    <w:p w:rsidR="00816718" w:rsidRPr="00A25226" w:rsidRDefault="00816718" w:rsidP="00A25226">
      <w:pPr>
        <w:pStyle w:val="Prrafodelista"/>
        <w:spacing w:line="360" w:lineRule="auto"/>
        <w:ind w:left="567"/>
        <w:jc w:val="both"/>
        <w:rPr>
          <w:rFonts w:ascii="Arial" w:hAnsi="Arial" w:cs="Arial"/>
          <w:sz w:val="22"/>
          <w:szCs w:val="22"/>
          <w:lang w:val="es-AR"/>
        </w:rPr>
      </w:pPr>
      <w:r w:rsidRPr="00A25226">
        <w:rPr>
          <w:rFonts w:ascii="Arial" w:hAnsi="Arial" w:cs="Arial"/>
          <w:sz w:val="22"/>
          <w:szCs w:val="22"/>
          <w:lang w:val="es-AR"/>
        </w:rPr>
        <w:t xml:space="preserve">Tradicionales </w:t>
      </w:r>
      <w:proofErr w:type="gramStart"/>
      <w:r w:rsidRPr="00A25226">
        <w:rPr>
          <w:rFonts w:ascii="Arial" w:hAnsi="Arial" w:cs="Arial"/>
          <w:sz w:val="22"/>
          <w:szCs w:val="22"/>
          <w:lang w:val="es-AR"/>
        </w:rPr>
        <w:t>Argentinas</w:t>
      </w:r>
      <w:proofErr w:type="gramEnd"/>
      <w:r w:rsidRPr="00A25226">
        <w:rPr>
          <w:rFonts w:ascii="Arial" w:hAnsi="Arial" w:cs="Arial"/>
          <w:sz w:val="22"/>
          <w:szCs w:val="22"/>
          <w:lang w:val="es-AR"/>
        </w:rPr>
        <w:t xml:space="preserve"> (MATRA) o el organismo que en un futuro lo reemplace en convenio con el Gobierno Nacional.</w:t>
      </w:r>
    </w:p>
    <w:p w:rsidR="00816718" w:rsidRDefault="00816718" w:rsidP="0081119E">
      <w:pPr>
        <w:pStyle w:val="Prrafodelista"/>
        <w:numPr>
          <w:ilvl w:val="0"/>
          <w:numId w:val="8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A25226">
        <w:rPr>
          <w:rFonts w:ascii="Arial" w:hAnsi="Arial" w:cs="Arial"/>
          <w:sz w:val="22"/>
          <w:szCs w:val="22"/>
          <w:lang w:val="es-AR"/>
        </w:rPr>
        <w:lastRenderedPageBreak/>
        <w:t xml:space="preserve">Puesta en valor y mantenimiento del Mirador </w:t>
      </w:r>
      <w:proofErr w:type="spellStart"/>
      <w:r w:rsidRPr="00A25226">
        <w:rPr>
          <w:rFonts w:ascii="Arial" w:hAnsi="Arial" w:cs="Arial"/>
          <w:sz w:val="22"/>
          <w:szCs w:val="22"/>
          <w:lang w:val="es-AR"/>
        </w:rPr>
        <w:t>Salaberry</w:t>
      </w:r>
      <w:proofErr w:type="spellEnd"/>
      <w:r w:rsidRPr="00A25226">
        <w:rPr>
          <w:rFonts w:ascii="Arial" w:hAnsi="Arial" w:cs="Arial"/>
          <w:sz w:val="22"/>
          <w:szCs w:val="22"/>
          <w:lang w:val="es-AR"/>
        </w:rPr>
        <w:t>, el almacén la escalerita y el bar Oviedo.</w:t>
      </w:r>
    </w:p>
    <w:p w:rsidR="00816718" w:rsidRPr="00A25226" w:rsidRDefault="00816718" w:rsidP="0081119E">
      <w:pPr>
        <w:pStyle w:val="Prrafodelista"/>
        <w:numPr>
          <w:ilvl w:val="0"/>
          <w:numId w:val="8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A25226">
        <w:rPr>
          <w:rFonts w:ascii="Arial" w:hAnsi="Arial" w:cs="Arial"/>
          <w:sz w:val="22"/>
          <w:szCs w:val="22"/>
          <w:lang w:val="es-AR"/>
        </w:rPr>
        <w:t>Prolongación de puestos de la Feria Tradicionalista sobre el boulevard de la Av. De los Corrales hasta la Avenida Coronel Cárdenas.</w:t>
      </w:r>
    </w:p>
    <w:p w:rsidR="00816718" w:rsidRPr="00A25226" w:rsidRDefault="00816718" w:rsidP="00A25226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A25226">
        <w:rPr>
          <w:rFonts w:ascii="Arial" w:hAnsi="Arial" w:cs="Arial"/>
          <w:sz w:val="22"/>
          <w:szCs w:val="22"/>
          <w:lang w:val="es-AR"/>
        </w:rPr>
        <w:t>Área Barrio Los Perales</w:t>
      </w:r>
    </w:p>
    <w:p w:rsidR="00816718" w:rsidRPr="00A25226" w:rsidRDefault="00816718" w:rsidP="0081119E">
      <w:pPr>
        <w:pStyle w:val="Prrafodelista"/>
        <w:numPr>
          <w:ilvl w:val="1"/>
          <w:numId w:val="8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A25226">
        <w:rPr>
          <w:rFonts w:ascii="Arial" w:hAnsi="Arial" w:cs="Arial"/>
          <w:sz w:val="22"/>
          <w:szCs w:val="22"/>
          <w:lang w:val="es-AR"/>
        </w:rPr>
        <w:t>Generación de actividades culturales y artísticas en la biblioteca Benito Lynch impulsando su crecimiento bibliográfico en materia tradicionalista.</w:t>
      </w:r>
    </w:p>
    <w:p w:rsidR="00816718" w:rsidRPr="00A25226" w:rsidRDefault="00816718" w:rsidP="00A25226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A25226">
        <w:rPr>
          <w:rFonts w:ascii="Arial" w:hAnsi="Arial" w:cs="Arial"/>
          <w:sz w:val="22"/>
          <w:szCs w:val="22"/>
          <w:lang w:val="es-AR"/>
        </w:rPr>
        <w:t>Área Centro Comercial y de Servicios de la Avenida Juan Bautista Alberdi</w:t>
      </w:r>
    </w:p>
    <w:p w:rsidR="00816718" w:rsidRPr="00A25226" w:rsidRDefault="00816718" w:rsidP="0081119E">
      <w:pPr>
        <w:pStyle w:val="Prrafodelista"/>
        <w:numPr>
          <w:ilvl w:val="0"/>
          <w:numId w:val="10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A25226">
        <w:rPr>
          <w:rFonts w:ascii="Arial" w:hAnsi="Arial" w:cs="Arial"/>
          <w:sz w:val="22"/>
          <w:szCs w:val="22"/>
          <w:lang w:val="es-AR"/>
        </w:rPr>
        <w:t xml:space="preserve">Puesta en valor de la avenida en el tramo comprendido entre las Avenidas Lisandro de la Torre y la Av. </w:t>
      </w:r>
      <w:proofErr w:type="spellStart"/>
      <w:r w:rsidRPr="00A25226">
        <w:rPr>
          <w:rFonts w:ascii="Arial" w:hAnsi="Arial" w:cs="Arial"/>
          <w:sz w:val="22"/>
          <w:szCs w:val="22"/>
          <w:lang w:val="es-AR"/>
        </w:rPr>
        <w:t>Larrazabal</w:t>
      </w:r>
      <w:proofErr w:type="spellEnd"/>
      <w:r w:rsidRPr="00A25226">
        <w:rPr>
          <w:rFonts w:ascii="Arial" w:hAnsi="Arial" w:cs="Arial"/>
          <w:sz w:val="22"/>
          <w:szCs w:val="22"/>
          <w:lang w:val="es-AR"/>
        </w:rPr>
        <w:t>.</w:t>
      </w:r>
    </w:p>
    <w:p w:rsidR="00816718" w:rsidRPr="00A25226" w:rsidRDefault="00816718" w:rsidP="0081119E">
      <w:pPr>
        <w:pStyle w:val="Prrafodelista"/>
        <w:numPr>
          <w:ilvl w:val="0"/>
          <w:numId w:val="10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A25226">
        <w:rPr>
          <w:rFonts w:ascii="Arial" w:hAnsi="Arial" w:cs="Arial"/>
          <w:sz w:val="22"/>
          <w:szCs w:val="22"/>
          <w:lang w:val="es-AR"/>
        </w:rPr>
        <w:t>Impulso y fomento de las actividades gastronómicas, artísticas, hoteleras, culturales, recreativas y de servicios.</w:t>
      </w:r>
    </w:p>
    <w:p w:rsidR="00816718" w:rsidRPr="00A25226" w:rsidRDefault="00816718" w:rsidP="00A25226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A25226">
        <w:rPr>
          <w:rFonts w:ascii="Arial" w:hAnsi="Arial" w:cs="Arial"/>
          <w:sz w:val="22"/>
          <w:szCs w:val="22"/>
          <w:lang w:val="es-AR"/>
        </w:rPr>
        <w:t>Área Santuario San Pantaleón</w:t>
      </w:r>
    </w:p>
    <w:p w:rsidR="00816718" w:rsidRPr="00A25226" w:rsidRDefault="00816718" w:rsidP="0081119E">
      <w:pPr>
        <w:pStyle w:val="Prrafodelista"/>
        <w:numPr>
          <w:ilvl w:val="0"/>
          <w:numId w:val="1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A25226">
        <w:rPr>
          <w:rFonts w:ascii="Arial" w:hAnsi="Arial" w:cs="Arial"/>
          <w:sz w:val="22"/>
          <w:szCs w:val="22"/>
          <w:lang w:val="es-AR"/>
        </w:rPr>
        <w:t>Adecuación de las instalaciones y servicios para los visitantes</w:t>
      </w:r>
    </w:p>
    <w:p w:rsidR="00816718" w:rsidRPr="00A25226" w:rsidRDefault="00816718" w:rsidP="0081119E">
      <w:pPr>
        <w:pStyle w:val="Prrafodelista"/>
        <w:numPr>
          <w:ilvl w:val="0"/>
          <w:numId w:val="1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A25226">
        <w:rPr>
          <w:rFonts w:ascii="Arial" w:hAnsi="Arial" w:cs="Arial"/>
          <w:sz w:val="22"/>
          <w:szCs w:val="22"/>
          <w:lang w:val="es-AR"/>
        </w:rPr>
        <w:t>Fomento del turismo religioso</w:t>
      </w:r>
    </w:p>
    <w:p w:rsidR="00816718" w:rsidRPr="00A25226" w:rsidRDefault="00816718" w:rsidP="00A25226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A25226">
        <w:rPr>
          <w:rFonts w:ascii="Arial" w:hAnsi="Arial" w:cs="Arial"/>
          <w:sz w:val="22"/>
          <w:szCs w:val="22"/>
          <w:lang w:val="es-AR"/>
        </w:rPr>
        <w:t>Área Club Atlético Nueva Chicago</w:t>
      </w:r>
    </w:p>
    <w:p w:rsidR="00816718" w:rsidRPr="00A25226" w:rsidRDefault="00816718" w:rsidP="0081119E">
      <w:pPr>
        <w:pStyle w:val="Prrafodelista"/>
        <w:numPr>
          <w:ilvl w:val="0"/>
          <w:numId w:val="1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A25226">
        <w:rPr>
          <w:rFonts w:ascii="Arial" w:hAnsi="Arial" w:cs="Arial"/>
          <w:sz w:val="22"/>
          <w:szCs w:val="22"/>
          <w:lang w:val="es-AR"/>
        </w:rPr>
        <w:t>Convenio con el Club Atlético Nueva Chicago con el objetivo de impulsar actividades educativas culturales y artísticas.</w:t>
      </w:r>
    </w:p>
    <w:p w:rsidR="00290392" w:rsidRDefault="00290392" w:rsidP="00816718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816718" w:rsidRPr="00287809" w:rsidRDefault="00816718" w:rsidP="00816718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287809">
        <w:rPr>
          <w:rFonts w:ascii="Arial" w:hAnsi="Arial" w:cs="Arial"/>
          <w:sz w:val="22"/>
          <w:szCs w:val="22"/>
          <w:lang w:val="es-AR"/>
        </w:rPr>
        <w:t xml:space="preserve">Artículo 5º.- A los efectos del cumplimiento de lo establecido en el inciso 1 </w:t>
      </w:r>
      <w:proofErr w:type="spellStart"/>
      <w:r w:rsidRPr="00287809">
        <w:rPr>
          <w:rFonts w:ascii="Arial" w:hAnsi="Arial" w:cs="Arial"/>
          <w:sz w:val="22"/>
          <w:szCs w:val="22"/>
          <w:lang w:val="es-AR"/>
        </w:rPr>
        <w:t>subinciso</w:t>
      </w:r>
      <w:proofErr w:type="spellEnd"/>
      <w:r w:rsidRPr="00287809">
        <w:rPr>
          <w:rFonts w:ascii="Arial" w:hAnsi="Arial" w:cs="Arial"/>
          <w:sz w:val="22"/>
          <w:szCs w:val="22"/>
          <w:lang w:val="es-AR"/>
        </w:rPr>
        <w:t xml:space="preserve"> b. del articulo precedente el Poder ejecutivo llamara a un concurso </w:t>
      </w:r>
      <w:proofErr w:type="spellStart"/>
      <w:r w:rsidRPr="00287809">
        <w:rPr>
          <w:rFonts w:ascii="Arial" w:hAnsi="Arial" w:cs="Arial"/>
          <w:sz w:val="22"/>
          <w:szCs w:val="22"/>
          <w:lang w:val="es-AR"/>
        </w:rPr>
        <w:t>publico</w:t>
      </w:r>
      <w:proofErr w:type="spellEnd"/>
      <w:r w:rsidRPr="00287809">
        <w:rPr>
          <w:rFonts w:ascii="Arial" w:hAnsi="Arial" w:cs="Arial"/>
          <w:sz w:val="22"/>
          <w:szCs w:val="22"/>
          <w:lang w:val="es-AR"/>
        </w:rPr>
        <w:t xml:space="preserve"> y abierto.</w:t>
      </w:r>
    </w:p>
    <w:p w:rsidR="00290392" w:rsidRDefault="00290392" w:rsidP="00816718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816718" w:rsidRPr="00287809" w:rsidRDefault="00816718" w:rsidP="00816718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287809">
        <w:rPr>
          <w:rFonts w:ascii="Arial" w:hAnsi="Arial" w:cs="Arial"/>
          <w:sz w:val="22"/>
          <w:szCs w:val="22"/>
          <w:lang w:val="es-AR"/>
        </w:rPr>
        <w:t>Artículo 6º.- Además de lo establecido en el artículo precedente para los circuitos el Gobierno de la Ciudad propiciará la instalación en todo el Polo Turístico de:</w:t>
      </w:r>
    </w:p>
    <w:p w:rsidR="00816718" w:rsidRDefault="00816718" w:rsidP="00DE4011">
      <w:pPr>
        <w:pStyle w:val="Prrafodelista"/>
        <w:numPr>
          <w:ilvl w:val="1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A25226">
        <w:rPr>
          <w:rFonts w:ascii="Arial" w:hAnsi="Arial" w:cs="Arial"/>
          <w:sz w:val="22"/>
          <w:szCs w:val="22"/>
          <w:lang w:val="es-AR"/>
        </w:rPr>
        <w:t>Hotelería y Hostales.</w:t>
      </w:r>
    </w:p>
    <w:p w:rsidR="00816718" w:rsidRDefault="00816718" w:rsidP="00DE4011">
      <w:pPr>
        <w:pStyle w:val="Prrafodelista"/>
        <w:numPr>
          <w:ilvl w:val="1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A25226">
        <w:rPr>
          <w:rFonts w:ascii="Arial" w:hAnsi="Arial" w:cs="Arial"/>
          <w:sz w:val="22"/>
          <w:szCs w:val="22"/>
          <w:lang w:val="es-AR"/>
        </w:rPr>
        <w:t>Agencias de Turismo.</w:t>
      </w:r>
    </w:p>
    <w:p w:rsidR="00816718" w:rsidRDefault="00816718" w:rsidP="00DE4011">
      <w:pPr>
        <w:pStyle w:val="Prrafodelista"/>
        <w:numPr>
          <w:ilvl w:val="1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A25226">
        <w:rPr>
          <w:rFonts w:ascii="Arial" w:hAnsi="Arial" w:cs="Arial"/>
          <w:sz w:val="22"/>
          <w:szCs w:val="22"/>
          <w:lang w:val="es-AR"/>
        </w:rPr>
        <w:t>Talleres de artesanías.</w:t>
      </w:r>
    </w:p>
    <w:p w:rsidR="00816718" w:rsidRDefault="00816718" w:rsidP="00DE4011">
      <w:pPr>
        <w:pStyle w:val="Prrafodelista"/>
        <w:numPr>
          <w:ilvl w:val="1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A25226">
        <w:rPr>
          <w:rFonts w:ascii="Arial" w:hAnsi="Arial" w:cs="Arial"/>
          <w:sz w:val="22"/>
          <w:szCs w:val="22"/>
          <w:lang w:val="es-AR"/>
        </w:rPr>
        <w:t>Servicios de Combis turísticos.</w:t>
      </w:r>
    </w:p>
    <w:p w:rsidR="00816718" w:rsidRDefault="00816718" w:rsidP="00DE4011">
      <w:pPr>
        <w:pStyle w:val="Prrafodelista"/>
        <w:numPr>
          <w:ilvl w:val="1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A25226">
        <w:rPr>
          <w:rFonts w:ascii="Arial" w:hAnsi="Arial" w:cs="Arial"/>
          <w:sz w:val="22"/>
          <w:szCs w:val="22"/>
          <w:lang w:val="es-AR"/>
        </w:rPr>
        <w:t>Centros comerciales vinculados al campo</w:t>
      </w:r>
    </w:p>
    <w:p w:rsidR="00816718" w:rsidRPr="00A25226" w:rsidRDefault="00816718" w:rsidP="00DE4011">
      <w:pPr>
        <w:pStyle w:val="Prrafodelista"/>
        <w:numPr>
          <w:ilvl w:val="1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A25226">
        <w:rPr>
          <w:rFonts w:ascii="Arial" w:hAnsi="Arial" w:cs="Arial"/>
          <w:sz w:val="22"/>
          <w:szCs w:val="22"/>
          <w:lang w:val="es-AR"/>
        </w:rPr>
        <w:t>Espacios para el aprendizaje del folklore y la confección de artesanías.</w:t>
      </w:r>
    </w:p>
    <w:p w:rsidR="00215CD3" w:rsidRDefault="00215CD3" w:rsidP="00816718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816718" w:rsidRPr="00287809" w:rsidRDefault="00816718" w:rsidP="00816718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287809">
        <w:rPr>
          <w:rFonts w:ascii="Arial" w:hAnsi="Arial" w:cs="Arial"/>
          <w:sz w:val="22"/>
          <w:szCs w:val="22"/>
          <w:lang w:val="es-AR"/>
        </w:rPr>
        <w:t>Artículo 7º.- Crease el premio anual a la Representación Artística del Folklore de la Ciudad de Buenos Aires en el Polo Turístico tradicionalista Bicentenario. El Poder Ejecutivo implementará las metodologías para la realización del evento y el lugar de emplazamiento que podrá variar anualmente.</w:t>
      </w:r>
    </w:p>
    <w:p w:rsidR="00290392" w:rsidRDefault="00290392" w:rsidP="00816718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816718" w:rsidRPr="00287809" w:rsidRDefault="00816718" w:rsidP="00816718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287809">
        <w:rPr>
          <w:rFonts w:ascii="Arial" w:hAnsi="Arial" w:cs="Arial"/>
          <w:sz w:val="22"/>
          <w:szCs w:val="22"/>
          <w:lang w:val="es-AR"/>
        </w:rPr>
        <w:lastRenderedPageBreak/>
        <w:t>Artículo 8º.- Se promoverá la conformación de un plan de manejo invitándose a participar a vecinos, entidades intermedias y representantes del sector. Mediante el mismo se debatirán las medidas y pautas necesarias para el control, gestión y cooperación de polo turístico.</w:t>
      </w:r>
    </w:p>
    <w:p w:rsidR="0009329B" w:rsidRPr="00287809" w:rsidRDefault="0009329B" w:rsidP="003A264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287809" w:rsidTr="003A2640">
        <w:trPr>
          <w:jc w:val="center"/>
        </w:trPr>
        <w:tc>
          <w:tcPr>
            <w:tcW w:w="8969" w:type="dxa"/>
            <w:gridSpan w:val="2"/>
          </w:tcPr>
          <w:p w:rsidR="0009329B" w:rsidRPr="00287809" w:rsidRDefault="0009329B" w:rsidP="0081119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287809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816718" w:rsidRPr="00287809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28780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87809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816718" w:rsidRPr="00287809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81119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16718" w:rsidRPr="00287809">
              <w:rPr>
                <w:rFonts w:ascii="Arial" w:hAnsi="Arial" w:cs="Arial"/>
                <w:b/>
                <w:sz w:val="22"/>
                <w:szCs w:val="22"/>
              </w:rPr>
              <w:t>336</w:t>
            </w:r>
          </w:p>
          <w:p w:rsidR="0009329B" w:rsidRPr="00287809" w:rsidRDefault="0009329B" w:rsidP="0028780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87809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287809" w:rsidTr="003A2640">
        <w:trPr>
          <w:jc w:val="center"/>
        </w:trPr>
        <w:tc>
          <w:tcPr>
            <w:tcW w:w="3780" w:type="dxa"/>
            <w:vAlign w:val="center"/>
          </w:tcPr>
          <w:p w:rsidR="0009329B" w:rsidRPr="00287809" w:rsidRDefault="0009329B" w:rsidP="0028780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87809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287809" w:rsidRDefault="0009329B" w:rsidP="0028780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87809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287809" w:rsidRDefault="0009329B" w:rsidP="0028780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87809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287809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287809" w:rsidRDefault="0009329B" w:rsidP="0028780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87809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816718" w:rsidRPr="00287809">
              <w:rPr>
                <w:rFonts w:ascii="Arial" w:hAnsi="Arial" w:cs="Arial"/>
                <w:sz w:val="22"/>
                <w:szCs w:val="22"/>
              </w:rPr>
              <w:t>3</w:t>
            </w:r>
            <w:r w:rsidR="0081119E">
              <w:rPr>
                <w:rFonts w:ascii="Arial" w:hAnsi="Arial" w:cs="Arial"/>
                <w:sz w:val="22"/>
                <w:szCs w:val="22"/>
              </w:rPr>
              <w:t>.</w:t>
            </w:r>
            <w:r w:rsidR="00816718" w:rsidRPr="00287809">
              <w:rPr>
                <w:rFonts w:ascii="Arial" w:hAnsi="Arial" w:cs="Arial"/>
                <w:sz w:val="22"/>
                <w:szCs w:val="22"/>
              </w:rPr>
              <w:t>336.</w:t>
            </w:r>
          </w:p>
        </w:tc>
      </w:tr>
    </w:tbl>
    <w:p w:rsidR="0009329B" w:rsidRPr="00287809" w:rsidRDefault="0009329B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287809" w:rsidTr="003A2640">
        <w:trPr>
          <w:jc w:val="center"/>
        </w:trPr>
        <w:tc>
          <w:tcPr>
            <w:tcW w:w="8969" w:type="dxa"/>
            <w:gridSpan w:val="3"/>
          </w:tcPr>
          <w:p w:rsidR="0009329B" w:rsidRPr="00287809" w:rsidRDefault="0009329B" w:rsidP="0081119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87809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816718" w:rsidRPr="00287809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28780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87809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816718" w:rsidRPr="00287809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81119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16718" w:rsidRPr="00287809">
              <w:rPr>
                <w:rFonts w:ascii="Arial" w:hAnsi="Arial" w:cs="Arial"/>
                <w:b/>
                <w:sz w:val="22"/>
                <w:szCs w:val="22"/>
              </w:rPr>
              <w:t>336</w:t>
            </w:r>
          </w:p>
          <w:p w:rsidR="0009329B" w:rsidRPr="00287809" w:rsidRDefault="0009329B" w:rsidP="0028780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87809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287809" w:rsidTr="003A2640">
        <w:trPr>
          <w:jc w:val="center"/>
        </w:trPr>
        <w:tc>
          <w:tcPr>
            <w:tcW w:w="3090" w:type="dxa"/>
            <w:vAlign w:val="center"/>
          </w:tcPr>
          <w:p w:rsidR="0009329B" w:rsidRPr="00287809" w:rsidRDefault="0009329B" w:rsidP="003A26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8780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287809" w:rsidRDefault="0009329B" w:rsidP="003A26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87809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287809" w:rsidRDefault="0009329B" w:rsidP="003A26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8780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287809" w:rsidRDefault="003A2640" w:rsidP="0081671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87809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816718" w:rsidRPr="00287809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81119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16718" w:rsidRPr="00287809">
              <w:rPr>
                <w:rFonts w:ascii="Arial" w:hAnsi="Arial" w:cs="Arial"/>
                <w:b/>
                <w:sz w:val="22"/>
                <w:szCs w:val="22"/>
              </w:rPr>
              <w:t>336</w:t>
            </w:r>
            <w:r w:rsidR="0009329B" w:rsidRPr="00287809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287809" w:rsidRDefault="0009329B" w:rsidP="003A26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87809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287809" w:rsidTr="003A2640">
        <w:trPr>
          <w:jc w:val="center"/>
        </w:trPr>
        <w:tc>
          <w:tcPr>
            <w:tcW w:w="8969" w:type="dxa"/>
            <w:gridSpan w:val="3"/>
          </w:tcPr>
          <w:p w:rsidR="0009329B" w:rsidRPr="00287809" w:rsidRDefault="0009329B" w:rsidP="0081119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87809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816718" w:rsidRPr="00287809">
              <w:rPr>
                <w:rFonts w:ascii="Arial" w:hAnsi="Arial" w:cs="Arial"/>
                <w:sz w:val="22"/>
                <w:szCs w:val="22"/>
              </w:rPr>
              <w:t>3</w:t>
            </w:r>
            <w:r w:rsidR="0081119E">
              <w:rPr>
                <w:rFonts w:ascii="Arial" w:hAnsi="Arial" w:cs="Arial"/>
                <w:sz w:val="22"/>
                <w:szCs w:val="22"/>
              </w:rPr>
              <w:t>.</w:t>
            </w:r>
            <w:r w:rsidR="00816718" w:rsidRPr="00287809">
              <w:rPr>
                <w:rFonts w:ascii="Arial" w:hAnsi="Arial" w:cs="Arial"/>
                <w:sz w:val="22"/>
                <w:szCs w:val="22"/>
              </w:rPr>
              <w:t>336.</w:t>
            </w:r>
          </w:p>
        </w:tc>
      </w:tr>
    </w:tbl>
    <w:p w:rsidR="0009329B" w:rsidRPr="00287809" w:rsidRDefault="0009329B" w:rsidP="005109AD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287809" w:rsidSect="00215CD3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65C48"/>
    <w:multiLevelType w:val="hybridMultilevel"/>
    <w:tmpl w:val="C5B2BD48"/>
    <w:lvl w:ilvl="0" w:tplc="7ADA7FB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9D4BE5"/>
    <w:multiLevelType w:val="hybridMultilevel"/>
    <w:tmpl w:val="5C8003C0"/>
    <w:lvl w:ilvl="0" w:tplc="2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FB359E"/>
    <w:multiLevelType w:val="hybridMultilevel"/>
    <w:tmpl w:val="9D5C5658"/>
    <w:lvl w:ilvl="0" w:tplc="698A3C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526D37"/>
    <w:multiLevelType w:val="hybridMultilevel"/>
    <w:tmpl w:val="1D50D1C0"/>
    <w:lvl w:ilvl="0" w:tplc="7ADA7FB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726DF7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D72D02"/>
    <w:multiLevelType w:val="hybridMultilevel"/>
    <w:tmpl w:val="A7E69B8E"/>
    <w:lvl w:ilvl="0" w:tplc="2C0A0019">
      <w:start w:val="1"/>
      <w:numFmt w:val="lowerLetter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CC0847"/>
    <w:multiLevelType w:val="hybridMultilevel"/>
    <w:tmpl w:val="6E6C920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B6322234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125D6F"/>
    <w:multiLevelType w:val="hybridMultilevel"/>
    <w:tmpl w:val="F4B6AF16"/>
    <w:lvl w:ilvl="0" w:tplc="7A86D5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B01C17"/>
    <w:multiLevelType w:val="hybridMultilevel"/>
    <w:tmpl w:val="C770AB82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4A6755"/>
    <w:multiLevelType w:val="hybridMultilevel"/>
    <w:tmpl w:val="BF1C504A"/>
    <w:lvl w:ilvl="0" w:tplc="CF9AFF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5D6353"/>
    <w:multiLevelType w:val="hybridMultilevel"/>
    <w:tmpl w:val="8C7E3134"/>
    <w:lvl w:ilvl="0" w:tplc="7ADA7FB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BF1C3B"/>
    <w:multiLevelType w:val="hybridMultilevel"/>
    <w:tmpl w:val="637603D0"/>
    <w:lvl w:ilvl="0" w:tplc="6972BF7A">
      <w:start w:val="1"/>
      <w:numFmt w:val="upperRoman"/>
      <w:lvlText w:val="%1."/>
      <w:lvlJc w:val="left"/>
      <w:pPr>
        <w:ind w:left="23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3060" w:hanging="360"/>
      </w:pPr>
    </w:lvl>
    <w:lvl w:ilvl="2" w:tplc="2C0A001B" w:tentative="1">
      <w:start w:val="1"/>
      <w:numFmt w:val="lowerRoman"/>
      <w:lvlText w:val="%3."/>
      <w:lvlJc w:val="right"/>
      <w:pPr>
        <w:ind w:left="3780" w:hanging="180"/>
      </w:pPr>
    </w:lvl>
    <w:lvl w:ilvl="3" w:tplc="2C0A000F" w:tentative="1">
      <w:start w:val="1"/>
      <w:numFmt w:val="decimal"/>
      <w:lvlText w:val="%4."/>
      <w:lvlJc w:val="left"/>
      <w:pPr>
        <w:ind w:left="4500" w:hanging="360"/>
      </w:pPr>
    </w:lvl>
    <w:lvl w:ilvl="4" w:tplc="2C0A0019" w:tentative="1">
      <w:start w:val="1"/>
      <w:numFmt w:val="lowerLetter"/>
      <w:lvlText w:val="%5."/>
      <w:lvlJc w:val="left"/>
      <w:pPr>
        <w:ind w:left="5220" w:hanging="360"/>
      </w:pPr>
    </w:lvl>
    <w:lvl w:ilvl="5" w:tplc="2C0A001B" w:tentative="1">
      <w:start w:val="1"/>
      <w:numFmt w:val="lowerRoman"/>
      <w:lvlText w:val="%6."/>
      <w:lvlJc w:val="right"/>
      <w:pPr>
        <w:ind w:left="5940" w:hanging="180"/>
      </w:pPr>
    </w:lvl>
    <w:lvl w:ilvl="6" w:tplc="2C0A000F" w:tentative="1">
      <w:start w:val="1"/>
      <w:numFmt w:val="decimal"/>
      <w:lvlText w:val="%7."/>
      <w:lvlJc w:val="left"/>
      <w:pPr>
        <w:ind w:left="6660" w:hanging="360"/>
      </w:pPr>
    </w:lvl>
    <w:lvl w:ilvl="7" w:tplc="2C0A0019" w:tentative="1">
      <w:start w:val="1"/>
      <w:numFmt w:val="lowerLetter"/>
      <w:lvlText w:val="%8."/>
      <w:lvlJc w:val="left"/>
      <w:pPr>
        <w:ind w:left="7380" w:hanging="360"/>
      </w:pPr>
    </w:lvl>
    <w:lvl w:ilvl="8" w:tplc="2C0A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1">
    <w:nsid w:val="51254249"/>
    <w:multiLevelType w:val="hybridMultilevel"/>
    <w:tmpl w:val="B0068882"/>
    <w:lvl w:ilvl="0" w:tplc="2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1666CA"/>
    <w:multiLevelType w:val="hybridMultilevel"/>
    <w:tmpl w:val="37E46F92"/>
    <w:lvl w:ilvl="0" w:tplc="6972BF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E56C3B"/>
    <w:multiLevelType w:val="hybridMultilevel"/>
    <w:tmpl w:val="E83CD43C"/>
    <w:lvl w:ilvl="0" w:tplc="2C0A0013">
      <w:start w:val="1"/>
      <w:numFmt w:val="upperRoman"/>
      <w:lvlText w:val="%1."/>
      <w:lvlJc w:val="right"/>
      <w:pPr>
        <w:ind w:left="2340" w:hanging="360"/>
      </w:pPr>
    </w:lvl>
    <w:lvl w:ilvl="1" w:tplc="2C0A0019" w:tentative="1">
      <w:start w:val="1"/>
      <w:numFmt w:val="lowerLetter"/>
      <w:lvlText w:val="%2."/>
      <w:lvlJc w:val="left"/>
      <w:pPr>
        <w:ind w:left="3060" w:hanging="360"/>
      </w:pPr>
    </w:lvl>
    <w:lvl w:ilvl="2" w:tplc="2C0A001B" w:tentative="1">
      <w:start w:val="1"/>
      <w:numFmt w:val="lowerRoman"/>
      <w:lvlText w:val="%3."/>
      <w:lvlJc w:val="right"/>
      <w:pPr>
        <w:ind w:left="3780" w:hanging="180"/>
      </w:pPr>
    </w:lvl>
    <w:lvl w:ilvl="3" w:tplc="2C0A000F" w:tentative="1">
      <w:start w:val="1"/>
      <w:numFmt w:val="decimal"/>
      <w:lvlText w:val="%4."/>
      <w:lvlJc w:val="left"/>
      <w:pPr>
        <w:ind w:left="4500" w:hanging="360"/>
      </w:pPr>
    </w:lvl>
    <w:lvl w:ilvl="4" w:tplc="2C0A0019" w:tentative="1">
      <w:start w:val="1"/>
      <w:numFmt w:val="lowerLetter"/>
      <w:lvlText w:val="%5."/>
      <w:lvlJc w:val="left"/>
      <w:pPr>
        <w:ind w:left="5220" w:hanging="360"/>
      </w:pPr>
    </w:lvl>
    <w:lvl w:ilvl="5" w:tplc="2C0A001B" w:tentative="1">
      <w:start w:val="1"/>
      <w:numFmt w:val="lowerRoman"/>
      <w:lvlText w:val="%6."/>
      <w:lvlJc w:val="right"/>
      <w:pPr>
        <w:ind w:left="5940" w:hanging="180"/>
      </w:pPr>
    </w:lvl>
    <w:lvl w:ilvl="6" w:tplc="2C0A000F" w:tentative="1">
      <w:start w:val="1"/>
      <w:numFmt w:val="decimal"/>
      <w:lvlText w:val="%7."/>
      <w:lvlJc w:val="left"/>
      <w:pPr>
        <w:ind w:left="6660" w:hanging="360"/>
      </w:pPr>
    </w:lvl>
    <w:lvl w:ilvl="7" w:tplc="2C0A0019" w:tentative="1">
      <w:start w:val="1"/>
      <w:numFmt w:val="lowerLetter"/>
      <w:lvlText w:val="%8."/>
      <w:lvlJc w:val="left"/>
      <w:pPr>
        <w:ind w:left="7380" w:hanging="360"/>
      </w:pPr>
    </w:lvl>
    <w:lvl w:ilvl="8" w:tplc="2C0A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4">
    <w:nsid w:val="64915417"/>
    <w:multiLevelType w:val="hybridMultilevel"/>
    <w:tmpl w:val="9E56E24A"/>
    <w:lvl w:ilvl="0" w:tplc="7ADA7FB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5B654DC"/>
    <w:multiLevelType w:val="hybridMultilevel"/>
    <w:tmpl w:val="F648CD74"/>
    <w:lvl w:ilvl="0" w:tplc="2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3A0C9A"/>
    <w:multiLevelType w:val="hybridMultilevel"/>
    <w:tmpl w:val="3E2A2F02"/>
    <w:lvl w:ilvl="0" w:tplc="6972BF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6D291A"/>
    <w:multiLevelType w:val="hybridMultilevel"/>
    <w:tmpl w:val="1C1A5A5A"/>
    <w:lvl w:ilvl="0" w:tplc="2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4D24A3"/>
    <w:multiLevelType w:val="hybridMultilevel"/>
    <w:tmpl w:val="9EAE106A"/>
    <w:lvl w:ilvl="0" w:tplc="2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3BD72B8"/>
    <w:multiLevelType w:val="hybridMultilevel"/>
    <w:tmpl w:val="E71A6D6A"/>
    <w:lvl w:ilvl="0" w:tplc="7ADA7FB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B6177E"/>
    <w:multiLevelType w:val="hybridMultilevel"/>
    <w:tmpl w:val="D3CCC81A"/>
    <w:lvl w:ilvl="0" w:tplc="7ADA7FB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F86A99"/>
    <w:multiLevelType w:val="hybridMultilevel"/>
    <w:tmpl w:val="5FCA6372"/>
    <w:lvl w:ilvl="0" w:tplc="2C0A0013">
      <w:start w:val="1"/>
      <w:numFmt w:val="upperRoman"/>
      <w:lvlText w:val="%1."/>
      <w:lvlJc w:val="righ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20"/>
  </w:num>
  <w:num w:numId="4">
    <w:abstractNumId w:val="3"/>
  </w:num>
  <w:num w:numId="5">
    <w:abstractNumId w:val="4"/>
  </w:num>
  <w:num w:numId="6">
    <w:abstractNumId w:val="1"/>
  </w:num>
  <w:num w:numId="7">
    <w:abstractNumId w:val="15"/>
  </w:num>
  <w:num w:numId="8">
    <w:abstractNumId w:val="5"/>
  </w:num>
  <w:num w:numId="9">
    <w:abstractNumId w:val="7"/>
  </w:num>
  <w:num w:numId="10">
    <w:abstractNumId w:val="11"/>
  </w:num>
  <w:num w:numId="11">
    <w:abstractNumId w:val="17"/>
  </w:num>
  <w:num w:numId="12">
    <w:abstractNumId w:val="18"/>
  </w:num>
  <w:num w:numId="13">
    <w:abstractNumId w:val="21"/>
  </w:num>
  <w:num w:numId="14">
    <w:abstractNumId w:val="13"/>
  </w:num>
  <w:num w:numId="15">
    <w:abstractNumId w:val="16"/>
  </w:num>
  <w:num w:numId="16">
    <w:abstractNumId w:val="12"/>
  </w:num>
  <w:num w:numId="17">
    <w:abstractNumId w:val="8"/>
  </w:num>
  <w:num w:numId="18">
    <w:abstractNumId w:val="2"/>
  </w:num>
  <w:num w:numId="19">
    <w:abstractNumId w:val="6"/>
  </w:num>
  <w:num w:numId="20">
    <w:abstractNumId w:val="14"/>
  </w:num>
  <w:num w:numId="21">
    <w:abstractNumId w:val="19"/>
  </w:num>
  <w:num w:numId="2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0A6E84"/>
    <w:rsid w:val="000C731F"/>
    <w:rsid w:val="00215CD3"/>
    <w:rsid w:val="00287809"/>
    <w:rsid w:val="00290392"/>
    <w:rsid w:val="002B2337"/>
    <w:rsid w:val="002B476A"/>
    <w:rsid w:val="002C20D1"/>
    <w:rsid w:val="002D2DC8"/>
    <w:rsid w:val="00333DA6"/>
    <w:rsid w:val="003A2640"/>
    <w:rsid w:val="003B58C4"/>
    <w:rsid w:val="004A7641"/>
    <w:rsid w:val="005109AD"/>
    <w:rsid w:val="00520F14"/>
    <w:rsid w:val="005C0D00"/>
    <w:rsid w:val="005D403A"/>
    <w:rsid w:val="006506AC"/>
    <w:rsid w:val="006B1B39"/>
    <w:rsid w:val="0081119E"/>
    <w:rsid w:val="00816718"/>
    <w:rsid w:val="00922B7B"/>
    <w:rsid w:val="00960C44"/>
    <w:rsid w:val="009F26CC"/>
    <w:rsid w:val="00A25226"/>
    <w:rsid w:val="00A454D5"/>
    <w:rsid w:val="00A476C0"/>
    <w:rsid w:val="00B43BC7"/>
    <w:rsid w:val="00BF0F88"/>
    <w:rsid w:val="00C67C06"/>
    <w:rsid w:val="00CD783D"/>
    <w:rsid w:val="00DE4011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A2522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4</Pages>
  <Words>981</Words>
  <Characters>5401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12</cp:revision>
  <dcterms:created xsi:type="dcterms:W3CDTF">2014-09-03T18:46:00Z</dcterms:created>
  <dcterms:modified xsi:type="dcterms:W3CDTF">2015-10-13T16:50:00Z</dcterms:modified>
</cp:coreProperties>
</file>