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6E4B6B" w:rsidP="00991B5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91B5F">
        <w:rPr>
          <w:rFonts w:ascii="Arial" w:hAnsi="Arial" w:cs="Arial"/>
          <w:b/>
          <w:sz w:val="22"/>
          <w:szCs w:val="22"/>
        </w:rPr>
        <w:t>LC-3220</w:t>
      </w:r>
    </w:p>
    <w:p w:rsidR="00C75444" w:rsidRDefault="00C75444" w:rsidP="00991B5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991B5F" w:rsidRPr="00991B5F" w:rsidRDefault="00C75444" w:rsidP="00991B5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75444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C75444">
        <w:rPr>
          <w:rFonts w:ascii="Arial" w:hAnsi="Arial" w:cs="Arial"/>
          <w:b/>
          <w:sz w:val="22"/>
          <w:szCs w:val="22"/>
        </w:rPr>
        <w:t>220</w:t>
      </w:r>
    </w:p>
    <w:p w:rsidR="00991B5F" w:rsidRDefault="00991B5F" w:rsidP="00991B5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E4B6B" w:rsidRPr="00991B5F" w:rsidRDefault="006E4B6B" w:rsidP="00991B5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91B5F">
        <w:rPr>
          <w:rFonts w:ascii="Arial" w:hAnsi="Arial" w:cs="Arial"/>
          <w:sz w:val="22"/>
          <w:szCs w:val="22"/>
        </w:rPr>
        <w:t>Artículo 1º.- Institúyese el día 4 de septiembre de cada año como “Día de la Historieta”.</w:t>
      </w:r>
    </w:p>
    <w:p w:rsidR="00991B5F" w:rsidRDefault="00991B5F" w:rsidP="00991B5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E4B6B" w:rsidRPr="00991B5F" w:rsidRDefault="006E4B6B" w:rsidP="00991B5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91B5F">
        <w:rPr>
          <w:rFonts w:ascii="Arial" w:hAnsi="Arial" w:cs="Arial"/>
          <w:sz w:val="22"/>
          <w:szCs w:val="22"/>
        </w:rPr>
        <w:t xml:space="preserve">Artículo 2º.- Durante la jornada establecida en el Art. 1º de la presente, el Poder Ejecutivo, a través de la autoridad de aplicación, dispondrá la realización de actividades públicas y gratuitas vinculadas al arte de la historieta argentina. </w:t>
      </w:r>
    </w:p>
    <w:p w:rsidR="00991B5F" w:rsidRDefault="00991B5F" w:rsidP="00991B5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E4B6B" w:rsidRPr="00991B5F" w:rsidRDefault="006E4B6B" w:rsidP="00991B5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91B5F">
        <w:rPr>
          <w:rFonts w:ascii="Arial" w:hAnsi="Arial" w:cs="Arial"/>
          <w:sz w:val="22"/>
          <w:szCs w:val="22"/>
        </w:rPr>
        <w:t>Artículo 3º.- El Poder Ejecutivo sostendrá y promoverá políticas públicas destinadas al desarrollo de la historieta como arte e industria cultural en el ámbito de la Ciudad Autónoma de Buenos Aires.</w:t>
      </w:r>
    </w:p>
    <w:p w:rsidR="0009329B" w:rsidRPr="00991B5F" w:rsidRDefault="0009329B" w:rsidP="00991B5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991B5F" w:rsidTr="00991B5F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991B5F" w:rsidRDefault="0009329B" w:rsidP="00991B5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91B5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6E4B6B" w:rsidRPr="00991B5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991B5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91B5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E4B6B" w:rsidRPr="00991B5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7544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E4B6B" w:rsidRPr="00991B5F">
              <w:rPr>
                <w:rFonts w:ascii="Arial" w:hAnsi="Arial" w:cs="Arial"/>
                <w:b/>
                <w:sz w:val="22"/>
                <w:szCs w:val="22"/>
              </w:rPr>
              <w:t>220</w:t>
            </w:r>
          </w:p>
          <w:p w:rsidR="0009329B" w:rsidRPr="00991B5F" w:rsidRDefault="0009329B" w:rsidP="00991B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91B5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91B5F" w:rsidTr="00991B5F">
        <w:trPr>
          <w:jc w:val="center"/>
        </w:trPr>
        <w:tc>
          <w:tcPr>
            <w:tcW w:w="3780" w:type="dxa"/>
            <w:vAlign w:val="center"/>
          </w:tcPr>
          <w:p w:rsidR="0009329B" w:rsidRPr="00991B5F" w:rsidRDefault="0009329B" w:rsidP="00C7544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91B5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C7544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91B5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991B5F" w:rsidRDefault="0009329B" w:rsidP="00991B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91B5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91B5F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991B5F" w:rsidRDefault="0009329B" w:rsidP="00991B5F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991B5F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6E4B6B" w:rsidRPr="00991B5F">
              <w:rPr>
                <w:rFonts w:ascii="Arial" w:hAnsi="Arial" w:cs="Arial"/>
                <w:sz w:val="22"/>
                <w:szCs w:val="22"/>
              </w:rPr>
              <w:t>3</w:t>
            </w:r>
            <w:r w:rsidR="00C75444">
              <w:rPr>
                <w:rFonts w:ascii="Arial" w:hAnsi="Arial" w:cs="Arial"/>
                <w:sz w:val="22"/>
                <w:szCs w:val="22"/>
              </w:rPr>
              <w:t>.</w:t>
            </w:r>
            <w:r w:rsidR="006E4B6B" w:rsidRPr="00991B5F">
              <w:rPr>
                <w:rFonts w:ascii="Arial" w:hAnsi="Arial" w:cs="Arial"/>
                <w:sz w:val="22"/>
                <w:szCs w:val="22"/>
              </w:rPr>
              <w:t>220</w:t>
            </w:r>
            <w:r w:rsidRPr="00991B5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91B5F" w:rsidRDefault="0009329B" w:rsidP="00991B5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991B5F" w:rsidTr="00991B5F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991B5F" w:rsidRDefault="0009329B" w:rsidP="00991B5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91B5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6E4B6B" w:rsidRPr="00991B5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991B5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91B5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E4B6B" w:rsidRPr="00991B5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7544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E4B6B" w:rsidRPr="00991B5F">
              <w:rPr>
                <w:rFonts w:ascii="Arial" w:hAnsi="Arial" w:cs="Arial"/>
                <w:b/>
                <w:sz w:val="22"/>
                <w:szCs w:val="22"/>
              </w:rPr>
              <w:t>220</w:t>
            </w:r>
          </w:p>
          <w:p w:rsidR="0009329B" w:rsidRPr="00991B5F" w:rsidRDefault="0009329B" w:rsidP="00991B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91B5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91B5F" w:rsidTr="00991B5F">
        <w:trPr>
          <w:jc w:val="center"/>
        </w:trPr>
        <w:tc>
          <w:tcPr>
            <w:tcW w:w="3090" w:type="dxa"/>
            <w:vAlign w:val="center"/>
          </w:tcPr>
          <w:p w:rsidR="0009329B" w:rsidRPr="00991B5F" w:rsidRDefault="0009329B" w:rsidP="00991B5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91B5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91B5F" w:rsidRDefault="0009329B" w:rsidP="00991B5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91B5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991B5F" w:rsidRDefault="0009329B" w:rsidP="00991B5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91B5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91B5F" w:rsidRDefault="003A2640" w:rsidP="00991B5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91B5F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6E4B6B" w:rsidRPr="00991B5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7544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E4B6B" w:rsidRPr="00991B5F">
              <w:rPr>
                <w:rFonts w:ascii="Arial" w:hAnsi="Arial" w:cs="Arial"/>
                <w:b/>
                <w:sz w:val="22"/>
                <w:szCs w:val="22"/>
              </w:rPr>
              <w:t>220</w:t>
            </w:r>
            <w:r w:rsidR="0009329B" w:rsidRPr="00991B5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991B5F" w:rsidRDefault="0009329B" w:rsidP="00991B5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91B5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91B5F" w:rsidTr="003A2640">
        <w:trPr>
          <w:jc w:val="center"/>
        </w:trPr>
        <w:tc>
          <w:tcPr>
            <w:tcW w:w="8969" w:type="dxa"/>
            <w:gridSpan w:val="3"/>
          </w:tcPr>
          <w:p w:rsidR="0009329B" w:rsidRPr="00991B5F" w:rsidRDefault="0009329B" w:rsidP="00C7544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91B5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6E4B6B" w:rsidRPr="00991B5F">
              <w:rPr>
                <w:rFonts w:ascii="Arial" w:hAnsi="Arial" w:cs="Arial"/>
                <w:sz w:val="22"/>
                <w:szCs w:val="22"/>
              </w:rPr>
              <w:t>3</w:t>
            </w:r>
            <w:r w:rsidR="00C75444">
              <w:rPr>
                <w:rFonts w:ascii="Arial" w:hAnsi="Arial" w:cs="Arial"/>
                <w:sz w:val="22"/>
                <w:szCs w:val="22"/>
              </w:rPr>
              <w:t>.</w:t>
            </w:r>
            <w:r w:rsidR="006E4B6B" w:rsidRPr="00991B5F">
              <w:rPr>
                <w:rFonts w:ascii="Arial" w:hAnsi="Arial" w:cs="Arial"/>
                <w:sz w:val="22"/>
                <w:szCs w:val="22"/>
              </w:rPr>
              <w:t>220</w:t>
            </w:r>
            <w:r w:rsidRPr="00991B5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91B5F" w:rsidRDefault="0009329B" w:rsidP="00991B5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991B5F" w:rsidSect="00991B5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2F0C19"/>
    <w:rsid w:val="00333DA6"/>
    <w:rsid w:val="003A2640"/>
    <w:rsid w:val="004A7641"/>
    <w:rsid w:val="005C0D00"/>
    <w:rsid w:val="005D403A"/>
    <w:rsid w:val="006506AC"/>
    <w:rsid w:val="006B1B39"/>
    <w:rsid w:val="006E4B6B"/>
    <w:rsid w:val="007748D0"/>
    <w:rsid w:val="00991B5F"/>
    <w:rsid w:val="00A476C0"/>
    <w:rsid w:val="00BF0F88"/>
    <w:rsid w:val="00C67C06"/>
    <w:rsid w:val="00C75444"/>
    <w:rsid w:val="00DD43B4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2015-09-28T15:44:00Z</dcterms:modified>
</cp:coreProperties>
</file>