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3E4831" w:rsidP="00CC6AF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C6AFB">
        <w:rPr>
          <w:rFonts w:ascii="Arial" w:hAnsi="Arial" w:cs="Arial"/>
          <w:b/>
          <w:sz w:val="22"/>
          <w:szCs w:val="22"/>
        </w:rPr>
        <w:t>LC-3154</w:t>
      </w:r>
    </w:p>
    <w:p w:rsidR="00CC6AFB" w:rsidRPr="00CC6AFB" w:rsidRDefault="00CC6AFB" w:rsidP="00CC6AF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CC6AFB" w:rsidRPr="00CC6AFB" w:rsidRDefault="00ED5B27" w:rsidP="00CC6AF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D5B27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ED5B27">
        <w:rPr>
          <w:rFonts w:ascii="Arial" w:hAnsi="Arial" w:cs="Arial"/>
          <w:b/>
          <w:sz w:val="22"/>
          <w:szCs w:val="22"/>
        </w:rPr>
        <w:t>154</w:t>
      </w:r>
    </w:p>
    <w:p w:rsidR="00CC6AFB" w:rsidRDefault="00CC6AFB" w:rsidP="00CC6AF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3E4831" w:rsidRPr="00CC6AFB" w:rsidRDefault="003E4831" w:rsidP="00CC6AF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CC6AFB">
        <w:rPr>
          <w:rFonts w:ascii="Arial" w:hAnsi="Arial" w:cs="Arial"/>
          <w:sz w:val="22"/>
          <w:szCs w:val="22"/>
          <w:lang w:val="es-AR"/>
        </w:rPr>
        <w:t xml:space="preserve">Artículo 1º.- Declárase Patrimonio Cultural de la Ciudad de Buenos Aires en los términos del art. 4º, </w:t>
      </w:r>
      <w:proofErr w:type="spellStart"/>
      <w:r w:rsidRPr="00CC6AFB">
        <w:rPr>
          <w:rFonts w:ascii="Arial" w:hAnsi="Arial" w:cs="Arial"/>
          <w:sz w:val="22"/>
          <w:szCs w:val="22"/>
          <w:lang w:val="es-AR"/>
        </w:rPr>
        <w:t>incs</w:t>
      </w:r>
      <w:proofErr w:type="spellEnd"/>
      <w:r w:rsidRPr="00CC6AFB">
        <w:rPr>
          <w:rFonts w:ascii="Arial" w:hAnsi="Arial" w:cs="Arial"/>
          <w:sz w:val="22"/>
          <w:szCs w:val="22"/>
          <w:lang w:val="es-AR"/>
        </w:rPr>
        <w:t>. h) colecciones y objetos e i) fondos documentales de la Ley 1.227/03 # de Patrimonio las colecciones y documentos que integran el acervo de la Fundación IWO:</w:t>
      </w:r>
    </w:p>
    <w:p w:rsidR="003E4831" w:rsidRDefault="003E4831" w:rsidP="00ED5B27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ED5B27">
        <w:rPr>
          <w:rFonts w:ascii="Arial" w:hAnsi="Arial" w:cs="Arial"/>
          <w:sz w:val="22"/>
          <w:szCs w:val="22"/>
          <w:lang w:val="es-AR"/>
        </w:rPr>
        <w:t>Biblioteca</w:t>
      </w:r>
    </w:p>
    <w:p w:rsidR="003E4831" w:rsidRPr="00ED5B27" w:rsidRDefault="003E4831" w:rsidP="00CC6AFB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ED5B27">
        <w:rPr>
          <w:rFonts w:ascii="Arial" w:hAnsi="Arial" w:cs="Arial"/>
          <w:sz w:val="22"/>
          <w:szCs w:val="22"/>
          <w:lang w:val="es-AR"/>
        </w:rPr>
        <w:t>Archivo histórico:</w:t>
      </w:r>
    </w:p>
    <w:p w:rsidR="003E4831" w:rsidRPr="00ED5B27" w:rsidRDefault="003E4831" w:rsidP="00ED5B27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ED5B27">
        <w:rPr>
          <w:rFonts w:ascii="Arial" w:hAnsi="Arial" w:cs="Arial"/>
          <w:sz w:val="22"/>
          <w:szCs w:val="22"/>
          <w:lang w:val="es-AR"/>
        </w:rPr>
        <w:t>Inmigración y organización comunal judía en la Argentina:</w:t>
      </w:r>
    </w:p>
    <w:p w:rsidR="003E4831" w:rsidRDefault="003E4831" w:rsidP="002B76BE">
      <w:pPr>
        <w:pStyle w:val="Prrafodelista"/>
        <w:numPr>
          <w:ilvl w:val="0"/>
          <w:numId w:val="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ED5B27">
        <w:rPr>
          <w:rFonts w:ascii="Arial" w:hAnsi="Arial" w:cs="Arial"/>
          <w:sz w:val="22"/>
          <w:szCs w:val="22"/>
          <w:lang w:val="es-AR"/>
        </w:rPr>
        <w:t>Archivos personales.</w:t>
      </w:r>
    </w:p>
    <w:p w:rsidR="003E4831" w:rsidRPr="00ED5B27" w:rsidRDefault="003E4831" w:rsidP="002B76BE">
      <w:pPr>
        <w:pStyle w:val="Prrafodelista"/>
        <w:numPr>
          <w:ilvl w:val="0"/>
          <w:numId w:val="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ED5B27">
        <w:rPr>
          <w:rFonts w:ascii="Arial" w:hAnsi="Arial" w:cs="Arial"/>
          <w:sz w:val="22"/>
          <w:szCs w:val="22"/>
          <w:lang w:val="es-AR"/>
        </w:rPr>
        <w:t>Archivos de organizaciones judías en Argentina.</w:t>
      </w:r>
    </w:p>
    <w:p w:rsidR="003E4831" w:rsidRDefault="003E4831" w:rsidP="00ED5B27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ED5B27">
        <w:rPr>
          <w:rFonts w:ascii="Arial" w:hAnsi="Arial" w:cs="Arial"/>
          <w:sz w:val="22"/>
          <w:szCs w:val="22"/>
          <w:lang w:val="es-AR"/>
        </w:rPr>
        <w:t>Colonias y cooperativismo agrícola.</w:t>
      </w:r>
    </w:p>
    <w:p w:rsidR="003E4831" w:rsidRDefault="003E4831" w:rsidP="00CC6AFB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ED5B27">
        <w:rPr>
          <w:rFonts w:ascii="Arial" w:hAnsi="Arial" w:cs="Arial"/>
          <w:sz w:val="22"/>
          <w:szCs w:val="22"/>
          <w:lang w:val="es-AR"/>
        </w:rPr>
        <w:t>Música y teatro judío en Argentina.</w:t>
      </w:r>
    </w:p>
    <w:p w:rsidR="003E4831" w:rsidRDefault="003E4831" w:rsidP="00CC6AFB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ED5B27">
        <w:rPr>
          <w:rFonts w:ascii="Arial" w:hAnsi="Arial" w:cs="Arial"/>
          <w:sz w:val="22"/>
          <w:szCs w:val="22"/>
          <w:lang w:val="es-AR"/>
        </w:rPr>
        <w:t xml:space="preserve">Prensa y literatura </w:t>
      </w:r>
      <w:proofErr w:type="spellStart"/>
      <w:r w:rsidRPr="00ED5B27">
        <w:rPr>
          <w:rFonts w:ascii="Arial" w:hAnsi="Arial" w:cs="Arial"/>
          <w:sz w:val="22"/>
          <w:szCs w:val="22"/>
          <w:lang w:val="es-AR"/>
        </w:rPr>
        <w:t>ídish</w:t>
      </w:r>
      <w:proofErr w:type="spellEnd"/>
      <w:r w:rsidRPr="00ED5B27">
        <w:rPr>
          <w:rFonts w:ascii="Arial" w:hAnsi="Arial" w:cs="Arial"/>
          <w:sz w:val="22"/>
          <w:szCs w:val="22"/>
          <w:lang w:val="es-AR"/>
        </w:rPr>
        <w:t>.</w:t>
      </w:r>
    </w:p>
    <w:p w:rsidR="003E4831" w:rsidRPr="00ED5B27" w:rsidRDefault="003E4831" w:rsidP="00CC6AFB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ED5B27">
        <w:rPr>
          <w:rFonts w:ascii="Arial" w:hAnsi="Arial" w:cs="Arial"/>
          <w:sz w:val="22"/>
          <w:szCs w:val="22"/>
          <w:lang w:val="es-AR"/>
        </w:rPr>
        <w:t>Holocausto y antisemitismo.</w:t>
      </w:r>
    </w:p>
    <w:p w:rsidR="003E4831" w:rsidRDefault="00ED5B27" w:rsidP="00ED5B27">
      <w:p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3.</w:t>
      </w:r>
      <w:r>
        <w:rPr>
          <w:rFonts w:ascii="Arial" w:hAnsi="Arial" w:cs="Arial"/>
          <w:sz w:val="22"/>
          <w:szCs w:val="22"/>
          <w:lang w:val="es-AR"/>
        </w:rPr>
        <w:tab/>
      </w:r>
      <w:r w:rsidR="003E4831" w:rsidRPr="00ED5B27">
        <w:rPr>
          <w:rFonts w:ascii="Arial" w:hAnsi="Arial" w:cs="Arial"/>
          <w:sz w:val="22"/>
          <w:szCs w:val="22"/>
          <w:lang w:val="es-AR"/>
        </w:rPr>
        <w:t xml:space="preserve">Colección Mauricio </w:t>
      </w:r>
      <w:proofErr w:type="spellStart"/>
      <w:r w:rsidR="003E4831" w:rsidRPr="00ED5B27">
        <w:rPr>
          <w:rFonts w:ascii="Arial" w:hAnsi="Arial" w:cs="Arial"/>
          <w:sz w:val="22"/>
          <w:szCs w:val="22"/>
          <w:lang w:val="es-AR"/>
        </w:rPr>
        <w:t>Minkowski</w:t>
      </w:r>
      <w:proofErr w:type="spellEnd"/>
      <w:r w:rsidR="003E4831" w:rsidRPr="00ED5B27">
        <w:rPr>
          <w:rFonts w:ascii="Arial" w:hAnsi="Arial" w:cs="Arial"/>
          <w:sz w:val="22"/>
          <w:szCs w:val="22"/>
          <w:lang w:val="es-AR"/>
        </w:rPr>
        <w:t>.</w:t>
      </w:r>
    </w:p>
    <w:p w:rsidR="003E4831" w:rsidRPr="00CC6AFB" w:rsidRDefault="00ED5B27" w:rsidP="00ED5B27">
      <w:p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4.</w:t>
      </w:r>
      <w:r>
        <w:rPr>
          <w:rFonts w:ascii="Arial" w:hAnsi="Arial" w:cs="Arial"/>
          <w:sz w:val="22"/>
          <w:szCs w:val="22"/>
          <w:lang w:val="es-AR"/>
        </w:rPr>
        <w:tab/>
      </w:r>
      <w:r w:rsidR="003E4831" w:rsidRPr="00CC6AFB">
        <w:rPr>
          <w:rFonts w:ascii="Arial" w:hAnsi="Arial" w:cs="Arial"/>
          <w:sz w:val="22"/>
          <w:szCs w:val="22"/>
          <w:lang w:val="es-AR"/>
        </w:rPr>
        <w:t xml:space="preserve">Colección León </w:t>
      </w:r>
      <w:proofErr w:type="spellStart"/>
      <w:r w:rsidR="003E4831" w:rsidRPr="00CC6AFB">
        <w:rPr>
          <w:rFonts w:ascii="Arial" w:hAnsi="Arial" w:cs="Arial"/>
          <w:sz w:val="22"/>
          <w:szCs w:val="22"/>
          <w:lang w:val="es-AR"/>
        </w:rPr>
        <w:t>Untroib</w:t>
      </w:r>
      <w:proofErr w:type="spellEnd"/>
      <w:r w:rsidR="003E4831" w:rsidRPr="00CC6AFB">
        <w:rPr>
          <w:rFonts w:ascii="Arial" w:hAnsi="Arial" w:cs="Arial"/>
          <w:sz w:val="22"/>
          <w:szCs w:val="22"/>
          <w:lang w:val="es-AR"/>
        </w:rPr>
        <w:t>.</w:t>
      </w:r>
    </w:p>
    <w:p w:rsidR="003E4831" w:rsidRPr="00CC6AFB" w:rsidRDefault="00ED5B27" w:rsidP="00ED5B27">
      <w:p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5.</w:t>
      </w:r>
      <w:r>
        <w:rPr>
          <w:rFonts w:ascii="Arial" w:hAnsi="Arial" w:cs="Arial"/>
          <w:sz w:val="22"/>
          <w:szCs w:val="22"/>
          <w:lang w:val="es-AR"/>
        </w:rPr>
        <w:tab/>
      </w:r>
      <w:r w:rsidR="003E4831" w:rsidRPr="00CC6AFB">
        <w:rPr>
          <w:rFonts w:ascii="Arial" w:hAnsi="Arial" w:cs="Arial"/>
          <w:sz w:val="22"/>
          <w:szCs w:val="22"/>
          <w:lang w:val="es-AR"/>
        </w:rPr>
        <w:t>Colección Israel Hoffman.</w:t>
      </w:r>
    </w:p>
    <w:p w:rsidR="003E4831" w:rsidRPr="00CC6AFB" w:rsidRDefault="00ED5B27" w:rsidP="00ED5B27">
      <w:p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6.</w:t>
      </w:r>
      <w:r>
        <w:rPr>
          <w:rFonts w:ascii="Arial" w:hAnsi="Arial" w:cs="Arial"/>
          <w:sz w:val="22"/>
          <w:szCs w:val="22"/>
          <w:lang w:val="es-AR"/>
        </w:rPr>
        <w:tab/>
      </w:r>
      <w:r w:rsidR="003E4831" w:rsidRPr="00CC6AFB">
        <w:rPr>
          <w:rFonts w:ascii="Arial" w:hAnsi="Arial" w:cs="Arial"/>
          <w:sz w:val="22"/>
          <w:szCs w:val="22"/>
          <w:lang w:val="es-AR"/>
        </w:rPr>
        <w:t>Colección de objetos rituales.</w:t>
      </w:r>
    </w:p>
    <w:p w:rsidR="003E4831" w:rsidRPr="00CC6AFB" w:rsidRDefault="00ED5B27" w:rsidP="00ED5B27">
      <w:p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7.</w:t>
      </w:r>
      <w:r>
        <w:rPr>
          <w:rFonts w:ascii="Arial" w:hAnsi="Arial" w:cs="Arial"/>
          <w:sz w:val="22"/>
          <w:szCs w:val="22"/>
          <w:lang w:val="es-AR"/>
        </w:rPr>
        <w:tab/>
      </w:r>
      <w:r w:rsidR="003E4831" w:rsidRPr="00CC6AFB">
        <w:rPr>
          <w:rFonts w:ascii="Arial" w:hAnsi="Arial" w:cs="Arial"/>
          <w:sz w:val="22"/>
          <w:szCs w:val="22"/>
          <w:lang w:val="es-AR"/>
        </w:rPr>
        <w:t>Colección de artefactos de la vida cotidiana.</w:t>
      </w:r>
    </w:p>
    <w:p w:rsidR="003E4831" w:rsidRPr="00CC6AFB" w:rsidRDefault="00ED5B27" w:rsidP="00ED5B27">
      <w:p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8.</w:t>
      </w:r>
      <w:r>
        <w:rPr>
          <w:rFonts w:ascii="Arial" w:hAnsi="Arial" w:cs="Arial"/>
          <w:sz w:val="22"/>
          <w:szCs w:val="22"/>
          <w:lang w:val="es-AR"/>
        </w:rPr>
        <w:tab/>
      </w:r>
      <w:r w:rsidR="003E4831" w:rsidRPr="00CC6AFB">
        <w:rPr>
          <w:rFonts w:ascii="Arial" w:hAnsi="Arial" w:cs="Arial"/>
          <w:sz w:val="22"/>
          <w:szCs w:val="22"/>
          <w:lang w:val="es-AR"/>
        </w:rPr>
        <w:t>Colección de discos.</w:t>
      </w:r>
    </w:p>
    <w:p w:rsidR="003E4831" w:rsidRPr="00CC6AFB" w:rsidRDefault="00ED5B27" w:rsidP="00ED5B27">
      <w:p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9.</w:t>
      </w:r>
      <w:r>
        <w:rPr>
          <w:rFonts w:ascii="Arial" w:hAnsi="Arial" w:cs="Arial"/>
          <w:sz w:val="22"/>
          <w:szCs w:val="22"/>
          <w:lang w:val="es-AR"/>
        </w:rPr>
        <w:tab/>
      </w:r>
      <w:r w:rsidR="003E4831" w:rsidRPr="00CC6AFB">
        <w:rPr>
          <w:rFonts w:ascii="Arial" w:hAnsi="Arial" w:cs="Arial"/>
          <w:sz w:val="22"/>
          <w:szCs w:val="22"/>
          <w:lang w:val="es-AR"/>
        </w:rPr>
        <w:t>Objetos de memoria del atentado a la AMIA.</w:t>
      </w:r>
    </w:p>
    <w:p w:rsidR="003E4831" w:rsidRPr="00CC6AFB" w:rsidRDefault="003E4831" w:rsidP="00ED5B27">
      <w:p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CC6AFB">
        <w:rPr>
          <w:rFonts w:ascii="Arial" w:hAnsi="Arial" w:cs="Arial"/>
          <w:sz w:val="22"/>
          <w:szCs w:val="22"/>
          <w:lang w:val="es-AR"/>
        </w:rPr>
        <w:t xml:space="preserve">10 </w:t>
      </w:r>
      <w:r w:rsidR="00ED5B27">
        <w:rPr>
          <w:rFonts w:ascii="Arial" w:hAnsi="Arial" w:cs="Arial"/>
          <w:sz w:val="22"/>
          <w:szCs w:val="22"/>
          <w:lang w:val="es-AR"/>
        </w:rPr>
        <w:tab/>
      </w:r>
      <w:r w:rsidRPr="00CC6AFB">
        <w:rPr>
          <w:rFonts w:ascii="Arial" w:hAnsi="Arial" w:cs="Arial"/>
          <w:sz w:val="22"/>
          <w:szCs w:val="22"/>
          <w:lang w:val="es-AR"/>
        </w:rPr>
        <w:t>Objetos salvados dos veces.</w:t>
      </w:r>
    </w:p>
    <w:p w:rsidR="0009329B" w:rsidRDefault="0009329B" w:rsidP="00CC6AF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CC6AFB" w:rsidTr="00CC6AFB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CC6AFB" w:rsidRDefault="0009329B" w:rsidP="00CC6AF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CC6AFB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3E4831" w:rsidRPr="00CC6AFB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C6AF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C6AF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E4831" w:rsidRPr="00CC6AF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ED5B2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E4831" w:rsidRPr="00CC6AFB">
              <w:rPr>
                <w:rFonts w:ascii="Arial" w:hAnsi="Arial" w:cs="Arial"/>
                <w:b/>
                <w:sz w:val="22"/>
                <w:szCs w:val="22"/>
              </w:rPr>
              <w:t>154</w:t>
            </w:r>
          </w:p>
          <w:p w:rsidR="0009329B" w:rsidRPr="00CC6AFB" w:rsidRDefault="0009329B" w:rsidP="00CC6AF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C6AF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CC6AFB" w:rsidTr="00CC6AFB">
        <w:trPr>
          <w:jc w:val="center"/>
        </w:trPr>
        <w:tc>
          <w:tcPr>
            <w:tcW w:w="3780" w:type="dxa"/>
            <w:vAlign w:val="center"/>
          </w:tcPr>
          <w:p w:rsidR="0009329B" w:rsidRPr="00CC6AFB" w:rsidRDefault="0009329B" w:rsidP="00ED5B2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C6AFB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ED5B2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C6AF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CC6AFB" w:rsidRDefault="0009329B" w:rsidP="00CC6AF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C6AF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CC6AFB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CC6AFB" w:rsidRDefault="0009329B" w:rsidP="00CC6AFB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CC6AFB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3E4831" w:rsidRPr="00CC6AFB">
              <w:rPr>
                <w:rFonts w:ascii="Arial" w:hAnsi="Arial" w:cs="Arial"/>
                <w:sz w:val="22"/>
                <w:szCs w:val="22"/>
              </w:rPr>
              <w:t>3</w:t>
            </w:r>
            <w:r w:rsidR="00ED5B27">
              <w:rPr>
                <w:rFonts w:ascii="Arial" w:hAnsi="Arial" w:cs="Arial"/>
                <w:sz w:val="22"/>
                <w:szCs w:val="22"/>
              </w:rPr>
              <w:t>.</w:t>
            </w:r>
            <w:r w:rsidR="003E4831" w:rsidRPr="00CC6AFB">
              <w:rPr>
                <w:rFonts w:ascii="Arial" w:hAnsi="Arial" w:cs="Arial"/>
                <w:sz w:val="22"/>
                <w:szCs w:val="22"/>
              </w:rPr>
              <w:t>154</w:t>
            </w:r>
            <w:r w:rsidRPr="00CC6AF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Default="0009329B" w:rsidP="00CC6AF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CC6AFB" w:rsidTr="00CC6AFB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CC6AFB" w:rsidRDefault="0009329B" w:rsidP="00CC6AF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C6AFB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3E4831" w:rsidRPr="00CC6AFB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C6AF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C6AF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E4831" w:rsidRPr="00CC6AF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ED5B2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E4831" w:rsidRPr="00CC6AFB">
              <w:rPr>
                <w:rFonts w:ascii="Arial" w:hAnsi="Arial" w:cs="Arial"/>
                <w:b/>
                <w:sz w:val="22"/>
                <w:szCs w:val="22"/>
              </w:rPr>
              <w:t>154</w:t>
            </w:r>
          </w:p>
          <w:p w:rsidR="0009329B" w:rsidRPr="00CC6AFB" w:rsidRDefault="0009329B" w:rsidP="00CC6AF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C6AF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CC6AFB" w:rsidTr="00CC6AFB">
        <w:trPr>
          <w:jc w:val="center"/>
        </w:trPr>
        <w:tc>
          <w:tcPr>
            <w:tcW w:w="3090" w:type="dxa"/>
            <w:vAlign w:val="center"/>
          </w:tcPr>
          <w:p w:rsidR="0009329B" w:rsidRPr="00CC6AFB" w:rsidRDefault="0009329B" w:rsidP="00CC6AF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C6AF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C6AFB" w:rsidRDefault="0009329B" w:rsidP="00CC6AF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C6AF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CC6AFB" w:rsidRDefault="0009329B" w:rsidP="00CC6AF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C6AF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C6AFB" w:rsidRDefault="003A2640" w:rsidP="00CC6AF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C6AFB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</w:t>
            </w:r>
            <w:r w:rsidRPr="00CC6AFB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(Ley </w:t>
            </w:r>
            <w:r w:rsidR="003E4831" w:rsidRPr="00CC6AF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ED5B2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E4831" w:rsidRPr="00CC6AFB">
              <w:rPr>
                <w:rFonts w:ascii="Arial" w:hAnsi="Arial" w:cs="Arial"/>
                <w:b/>
                <w:sz w:val="22"/>
                <w:szCs w:val="22"/>
              </w:rPr>
              <w:t>154</w:t>
            </w:r>
            <w:r w:rsidR="0009329B" w:rsidRPr="00CC6AFB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CC6AFB" w:rsidRDefault="0009329B" w:rsidP="00CC6AF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C6AFB">
              <w:rPr>
                <w:rFonts w:ascii="Arial" w:hAnsi="Arial" w:cs="Arial"/>
                <w:b/>
                <w:sz w:val="22"/>
                <w:szCs w:val="22"/>
              </w:rPr>
              <w:lastRenderedPageBreak/>
              <w:t>Observaciones</w:t>
            </w:r>
          </w:p>
        </w:tc>
      </w:tr>
      <w:tr w:rsidR="0009329B" w:rsidRPr="00CC6AFB" w:rsidTr="003A2640">
        <w:trPr>
          <w:jc w:val="center"/>
        </w:trPr>
        <w:tc>
          <w:tcPr>
            <w:tcW w:w="8969" w:type="dxa"/>
            <w:gridSpan w:val="3"/>
          </w:tcPr>
          <w:p w:rsidR="0009329B" w:rsidRPr="00CC6AFB" w:rsidRDefault="0009329B" w:rsidP="00CC6AF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CC6AFB">
              <w:rPr>
                <w:rFonts w:ascii="Arial" w:hAnsi="Arial" w:cs="Arial"/>
                <w:sz w:val="22"/>
                <w:szCs w:val="22"/>
              </w:rPr>
              <w:lastRenderedPageBreak/>
              <w:t xml:space="preserve">La numeración de los artículos del Texto Definitivo corresponde a la numeración original de la Ley </w:t>
            </w:r>
            <w:r w:rsidR="003E4831" w:rsidRPr="00CC6AFB">
              <w:rPr>
                <w:rFonts w:ascii="Arial" w:hAnsi="Arial" w:cs="Arial"/>
                <w:sz w:val="22"/>
                <w:szCs w:val="22"/>
              </w:rPr>
              <w:t>3</w:t>
            </w:r>
            <w:r w:rsidR="00ED5B27">
              <w:rPr>
                <w:rFonts w:ascii="Arial" w:hAnsi="Arial" w:cs="Arial"/>
                <w:sz w:val="22"/>
                <w:szCs w:val="22"/>
              </w:rPr>
              <w:t>.</w:t>
            </w:r>
            <w:r w:rsidR="003E4831" w:rsidRPr="00CC6AFB">
              <w:rPr>
                <w:rFonts w:ascii="Arial" w:hAnsi="Arial" w:cs="Arial"/>
                <w:sz w:val="22"/>
                <w:szCs w:val="22"/>
              </w:rPr>
              <w:t>154</w:t>
            </w:r>
            <w:r w:rsidRPr="00CC6AF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C6AFB" w:rsidRDefault="0009329B" w:rsidP="00CC6AFB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CC6AFB" w:rsidRDefault="00F914CB" w:rsidP="00CC6AF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C6AFB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CC6AFB">
        <w:rPr>
          <w:rFonts w:ascii="Arial" w:hAnsi="Arial" w:cs="Arial"/>
          <w:b/>
          <w:sz w:val="22"/>
          <w:szCs w:val="22"/>
        </w:rPr>
        <w:t>:</w:t>
      </w:r>
    </w:p>
    <w:p w:rsidR="003E4831" w:rsidRPr="00CC6AFB" w:rsidRDefault="003E4831" w:rsidP="00CC6AFB">
      <w:pPr>
        <w:spacing w:line="360" w:lineRule="auto"/>
        <w:rPr>
          <w:rFonts w:ascii="Arial" w:hAnsi="Arial" w:cs="Arial"/>
          <w:sz w:val="22"/>
          <w:szCs w:val="22"/>
        </w:rPr>
      </w:pPr>
      <w:r w:rsidRPr="00CC6AFB">
        <w:rPr>
          <w:rFonts w:ascii="Arial" w:hAnsi="Arial" w:cs="Arial"/>
          <w:sz w:val="22"/>
          <w:szCs w:val="22"/>
        </w:rPr>
        <w:t># La presente Norma contiene remisiones externas #</w:t>
      </w:r>
    </w:p>
    <w:sectPr w:rsidR="003E4831" w:rsidRPr="00CC6AFB" w:rsidSect="00CC6AF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847CF"/>
    <w:multiLevelType w:val="hybridMultilevel"/>
    <w:tmpl w:val="1DDE158C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097C2C"/>
    <w:multiLevelType w:val="hybridMultilevel"/>
    <w:tmpl w:val="E94A45D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694236"/>
    <w:multiLevelType w:val="hybridMultilevel"/>
    <w:tmpl w:val="8CCCEA6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8F2C32"/>
    <w:multiLevelType w:val="hybridMultilevel"/>
    <w:tmpl w:val="60E6AD2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09758F"/>
    <w:multiLevelType w:val="hybridMultilevel"/>
    <w:tmpl w:val="6BC0093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3C4603"/>
    <w:multiLevelType w:val="hybridMultilevel"/>
    <w:tmpl w:val="C068E64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AD1598"/>
    <w:multiLevelType w:val="hybridMultilevel"/>
    <w:tmpl w:val="9FF6318C"/>
    <w:lvl w:ilvl="0" w:tplc="51C8CDE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E14C11"/>
    <w:multiLevelType w:val="hybridMultilevel"/>
    <w:tmpl w:val="FD986082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410798"/>
    <w:multiLevelType w:val="hybridMultilevel"/>
    <w:tmpl w:val="E5FCA37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433CED"/>
    <w:multiLevelType w:val="hybridMultilevel"/>
    <w:tmpl w:val="2FC63C6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5620C0"/>
    <w:multiLevelType w:val="hybridMultilevel"/>
    <w:tmpl w:val="547A4B6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4F69DD"/>
    <w:multiLevelType w:val="hybridMultilevel"/>
    <w:tmpl w:val="3D64994C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A3566E"/>
    <w:multiLevelType w:val="hybridMultilevel"/>
    <w:tmpl w:val="36A825CA"/>
    <w:lvl w:ilvl="0" w:tplc="2C0A001B">
      <w:start w:val="1"/>
      <w:numFmt w:val="lowerRoman"/>
      <w:lvlText w:val="%1."/>
      <w:lvlJc w:val="righ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0"/>
  </w:num>
  <w:num w:numId="5">
    <w:abstractNumId w:val="12"/>
  </w:num>
  <w:num w:numId="6">
    <w:abstractNumId w:val="6"/>
  </w:num>
  <w:num w:numId="7">
    <w:abstractNumId w:val="11"/>
  </w:num>
  <w:num w:numId="8">
    <w:abstractNumId w:val="1"/>
  </w:num>
  <w:num w:numId="9">
    <w:abstractNumId w:val="2"/>
  </w:num>
  <w:num w:numId="10">
    <w:abstractNumId w:val="4"/>
  </w:num>
  <w:num w:numId="11">
    <w:abstractNumId w:val="9"/>
  </w:num>
  <w:num w:numId="12">
    <w:abstractNumId w:val="3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03725"/>
    <w:rsid w:val="0010593A"/>
    <w:rsid w:val="002B476A"/>
    <w:rsid w:val="002B76BE"/>
    <w:rsid w:val="002D2DC8"/>
    <w:rsid w:val="002E1691"/>
    <w:rsid w:val="00333DA6"/>
    <w:rsid w:val="003A2640"/>
    <w:rsid w:val="003E4831"/>
    <w:rsid w:val="004A7641"/>
    <w:rsid w:val="005C0D00"/>
    <w:rsid w:val="005D403A"/>
    <w:rsid w:val="006506AC"/>
    <w:rsid w:val="00672480"/>
    <w:rsid w:val="006B1B39"/>
    <w:rsid w:val="00A476C0"/>
    <w:rsid w:val="00BF0F88"/>
    <w:rsid w:val="00C67C06"/>
    <w:rsid w:val="00CC6AFB"/>
    <w:rsid w:val="00ED5B27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ED5B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208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2015-10-13T16:49:00Z</dcterms:modified>
</cp:coreProperties>
</file>