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341DF1" w:rsidRDefault="00E64A5B" w:rsidP="000A76BE">
      <w:pPr>
        <w:spacing w:line="360" w:lineRule="auto"/>
        <w:rPr>
          <w:rFonts w:ascii="Arial" w:hAnsi="Arial" w:cs="Arial"/>
          <w:b/>
          <w:sz w:val="22"/>
          <w:szCs w:val="22"/>
        </w:rPr>
      </w:pPr>
      <w:r w:rsidRPr="00341DF1">
        <w:rPr>
          <w:rFonts w:ascii="Arial" w:hAnsi="Arial" w:cs="Arial"/>
          <w:b/>
          <w:sz w:val="22"/>
          <w:szCs w:val="22"/>
        </w:rPr>
        <w:t>LC-2993</w:t>
      </w:r>
    </w:p>
    <w:p w:rsidR="00341DF1" w:rsidRDefault="00341DF1" w:rsidP="000A76BE">
      <w:pPr>
        <w:spacing w:line="360" w:lineRule="auto"/>
        <w:jc w:val="center"/>
        <w:rPr>
          <w:rFonts w:ascii="Arial" w:hAnsi="Arial" w:cs="Arial"/>
          <w:b/>
          <w:sz w:val="22"/>
          <w:szCs w:val="22"/>
        </w:rPr>
      </w:pPr>
    </w:p>
    <w:p w:rsidR="00341DF1" w:rsidRPr="00341DF1" w:rsidRDefault="009645E8" w:rsidP="000A76BE">
      <w:pPr>
        <w:spacing w:line="360" w:lineRule="auto"/>
        <w:jc w:val="center"/>
        <w:rPr>
          <w:rFonts w:ascii="Arial" w:hAnsi="Arial" w:cs="Arial"/>
          <w:b/>
          <w:sz w:val="22"/>
          <w:szCs w:val="22"/>
        </w:rPr>
      </w:pPr>
      <w:r w:rsidRPr="009645E8">
        <w:rPr>
          <w:rFonts w:ascii="Arial" w:hAnsi="Arial" w:cs="Arial"/>
          <w:b/>
          <w:sz w:val="22"/>
          <w:szCs w:val="22"/>
        </w:rPr>
        <w:t>LEY G - N° 2</w:t>
      </w:r>
      <w:r>
        <w:rPr>
          <w:rFonts w:ascii="Arial" w:hAnsi="Arial" w:cs="Arial"/>
          <w:b/>
          <w:sz w:val="22"/>
          <w:szCs w:val="22"/>
        </w:rPr>
        <w:t>.</w:t>
      </w:r>
      <w:r w:rsidRPr="009645E8">
        <w:rPr>
          <w:rFonts w:ascii="Arial" w:hAnsi="Arial" w:cs="Arial"/>
          <w:b/>
          <w:sz w:val="22"/>
          <w:szCs w:val="22"/>
        </w:rPr>
        <w:t>993</w:t>
      </w:r>
    </w:p>
    <w:p w:rsidR="00341DF1" w:rsidRDefault="00341DF1" w:rsidP="000A76BE">
      <w:pPr>
        <w:autoSpaceDE w:val="0"/>
        <w:autoSpaceDN w:val="0"/>
        <w:adjustRightInd w:val="0"/>
        <w:spacing w:line="360" w:lineRule="auto"/>
        <w:jc w:val="both"/>
        <w:rPr>
          <w:rFonts w:ascii="Arial" w:hAnsi="Arial" w:cs="Arial"/>
          <w:sz w:val="22"/>
          <w:szCs w:val="22"/>
        </w:rPr>
      </w:pPr>
    </w:p>
    <w:p w:rsidR="00E64A5B" w:rsidRPr="00341DF1" w:rsidRDefault="00E64A5B" w:rsidP="000A76BE">
      <w:pPr>
        <w:autoSpaceDE w:val="0"/>
        <w:autoSpaceDN w:val="0"/>
        <w:adjustRightInd w:val="0"/>
        <w:spacing w:line="360" w:lineRule="auto"/>
        <w:jc w:val="both"/>
        <w:rPr>
          <w:rFonts w:ascii="Arial" w:hAnsi="Arial" w:cs="Arial"/>
          <w:sz w:val="22"/>
          <w:szCs w:val="22"/>
        </w:rPr>
      </w:pPr>
      <w:r w:rsidRPr="00341DF1">
        <w:rPr>
          <w:rFonts w:ascii="Arial" w:hAnsi="Arial" w:cs="Arial"/>
          <w:sz w:val="22"/>
          <w:szCs w:val="22"/>
        </w:rPr>
        <w:t>Artículo 1º.- Institúyese la tercera semana del mes de noviembre de cada año como “Semana de la Concientización Vial” en la que se desarrollarán, entre otras, las siguientes actividades: conmemoración del “Día Mundial en recuerdo de las Víctimas de Accidentes de Tráfico”, el Programa “Un día sin auto”, jornadas especiales de Educación Vial en todos los establecimientos escolares tanto de gestión pública como privada y campañas en la vía pública.</w:t>
      </w:r>
    </w:p>
    <w:p w:rsidR="0009329B" w:rsidRPr="00341DF1" w:rsidRDefault="0009329B" w:rsidP="000A76BE">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341DF1" w:rsidTr="000A76BE">
        <w:trPr>
          <w:jc w:val="center"/>
        </w:trPr>
        <w:tc>
          <w:tcPr>
            <w:tcW w:w="8969" w:type="dxa"/>
            <w:gridSpan w:val="2"/>
            <w:shd w:val="clear" w:color="auto" w:fill="auto"/>
            <w:vAlign w:val="center"/>
          </w:tcPr>
          <w:p w:rsidR="0009329B" w:rsidRPr="00341DF1" w:rsidRDefault="0009329B" w:rsidP="000A76BE">
            <w:pPr>
              <w:pStyle w:val="Textosinformato"/>
              <w:spacing w:before="240" w:line="360" w:lineRule="auto"/>
              <w:jc w:val="center"/>
              <w:rPr>
                <w:rFonts w:ascii="Arial" w:hAnsi="Arial" w:cs="Arial"/>
                <w:sz w:val="22"/>
                <w:u w:val="single"/>
              </w:rPr>
            </w:pPr>
            <w:r w:rsidRPr="00341DF1">
              <w:rPr>
                <w:rFonts w:ascii="Arial" w:hAnsi="Arial" w:cs="Arial"/>
                <w:b/>
                <w:sz w:val="22"/>
                <w:szCs w:val="22"/>
              </w:rPr>
              <w:t xml:space="preserve">LEY </w:t>
            </w:r>
            <w:r w:rsidR="00E64A5B" w:rsidRPr="00341DF1">
              <w:rPr>
                <w:rFonts w:ascii="Arial" w:hAnsi="Arial" w:cs="Arial"/>
                <w:b/>
                <w:sz w:val="22"/>
                <w:szCs w:val="22"/>
              </w:rPr>
              <w:t>G</w:t>
            </w:r>
            <w:r w:rsidR="003A2640" w:rsidRPr="00341DF1">
              <w:rPr>
                <w:rFonts w:ascii="Arial" w:hAnsi="Arial" w:cs="Arial"/>
                <w:b/>
                <w:sz w:val="22"/>
                <w:szCs w:val="22"/>
              </w:rPr>
              <w:t xml:space="preserve"> </w:t>
            </w:r>
            <w:r w:rsidRPr="00341DF1">
              <w:rPr>
                <w:rFonts w:ascii="Arial" w:hAnsi="Arial" w:cs="Arial"/>
                <w:b/>
                <w:sz w:val="22"/>
                <w:szCs w:val="22"/>
              </w:rPr>
              <w:t xml:space="preserve">- N° </w:t>
            </w:r>
            <w:r w:rsidR="00E64A5B" w:rsidRPr="00341DF1">
              <w:rPr>
                <w:rFonts w:ascii="Arial" w:hAnsi="Arial" w:cs="Arial"/>
                <w:b/>
                <w:sz w:val="22"/>
                <w:szCs w:val="22"/>
              </w:rPr>
              <w:t>2</w:t>
            </w:r>
            <w:r w:rsidR="009645E8">
              <w:rPr>
                <w:rFonts w:ascii="Arial" w:hAnsi="Arial" w:cs="Arial"/>
                <w:b/>
                <w:sz w:val="22"/>
                <w:szCs w:val="22"/>
              </w:rPr>
              <w:t>.</w:t>
            </w:r>
            <w:r w:rsidR="00E64A5B" w:rsidRPr="00341DF1">
              <w:rPr>
                <w:rFonts w:ascii="Arial" w:hAnsi="Arial" w:cs="Arial"/>
                <w:b/>
                <w:sz w:val="22"/>
                <w:szCs w:val="22"/>
              </w:rPr>
              <w:t>993</w:t>
            </w:r>
          </w:p>
          <w:p w:rsidR="0009329B" w:rsidRPr="00341DF1" w:rsidRDefault="0009329B" w:rsidP="009645E8">
            <w:pPr>
              <w:pStyle w:val="Textosinformato"/>
              <w:spacing w:line="360" w:lineRule="auto"/>
              <w:jc w:val="center"/>
              <w:rPr>
                <w:rFonts w:ascii="Arial" w:hAnsi="Arial" w:cs="Arial"/>
                <w:b/>
                <w:sz w:val="22"/>
                <w:u w:val="single"/>
              </w:rPr>
            </w:pPr>
            <w:r w:rsidRPr="00341DF1">
              <w:rPr>
                <w:rFonts w:ascii="Arial" w:hAnsi="Arial" w:cs="Arial"/>
                <w:b/>
                <w:sz w:val="22"/>
                <w:szCs w:val="22"/>
              </w:rPr>
              <w:t>TABLA DE ANTECEDENTES</w:t>
            </w:r>
          </w:p>
        </w:tc>
      </w:tr>
      <w:tr w:rsidR="0009329B" w:rsidRPr="00341DF1" w:rsidTr="00341DF1">
        <w:trPr>
          <w:jc w:val="center"/>
        </w:trPr>
        <w:tc>
          <w:tcPr>
            <w:tcW w:w="3780" w:type="dxa"/>
            <w:vAlign w:val="center"/>
          </w:tcPr>
          <w:p w:rsidR="0009329B" w:rsidRPr="00341DF1" w:rsidRDefault="0009329B" w:rsidP="009645E8">
            <w:pPr>
              <w:pStyle w:val="Textosinformato"/>
              <w:spacing w:line="360" w:lineRule="auto"/>
              <w:jc w:val="center"/>
              <w:rPr>
                <w:rFonts w:ascii="Arial" w:hAnsi="Arial" w:cs="Arial"/>
                <w:b/>
                <w:sz w:val="22"/>
              </w:rPr>
            </w:pPr>
            <w:r w:rsidRPr="00341DF1">
              <w:rPr>
                <w:rFonts w:ascii="Arial" w:hAnsi="Arial" w:cs="Arial"/>
                <w:b/>
                <w:sz w:val="22"/>
                <w:szCs w:val="22"/>
              </w:rPr>
              <w:t>Artículo del Texto</w:t>
            </w:r>
            <w:r w:rsidR="009645E8">
              <w:rPr>
                <w:rFonts w:ascii="Arial" w:hAnsi="Arial" w:cs="Arial"/>
                <w:b/>
                <w:sz w:val="22"/>
                <w:szCs w:val="22"/>
              </w:rPr>
              <w:t xml:space="preserve"> </w:t>
            </w:r>
            <w:r w:rsidRPr="00341DF1">
              <w:rPr>
                <w:rFonts w:ascii="Arial" w:hAnsi="Arial" w:cs="Arial"/>
                <w:b/>
                <w:sz w:val="22"/>
                <w:szCs w:val="22"/>
              </w:rPr>
              <w:t>Definitivo</w:t>
            </w:r>
          </w:p>
        </w:tc>
        <w:tc>
          <w:tcPr>
            <w:tcW w:w="5189" w:type="dxa"/>
            <w:vAlign w:val="center"/>
          </w:tcPr>
          <w:p w:rsidR="0009329B" w:rsidRPr="00341DF1" w:rsidRDefault="0009329B" w:rsidP="000A76BE">
            <w:pPr>
              <w:pStyle w:val="Textosinformato"/>
              <w:spacing w:line="360" w:lineRule="auto"/>
              <w:jc w:val="center"/>
              <w:rPr>
                <w:rFonts w:ascii="Arial" w:hAnsi="Arial" w:cs="Arial"/>
                <w:b/>
                <w:sz w:val="22"/>
              </w:rPr>
            </w:pPr>
            <w:r w:rsidRPr="00341DF1">
              <w:rPr>
                <w:rFonts w:ascii="Arial" w:hAnsi="Arial" w:cs="Arial"/>
                <w:b/>
                <w:sz w:val="22"/>
                <w:szCs w:val="22"/>
              </w:rPr>
              <w:t>Fuente</w:t>
            </w:r>
          </w:p>
        </w:tc>
      </w:tr>
      <w:tr w:rsidR="0009329B" w:rsidRPr="00341DF1" w:rsidTr="00341DF1">
        <w:trPr>
          <w:trHeight w:val="555"/>
          <w:jc w:val="center"/>
        </w:trPr>
        <w:tc>
          <w:tcPr>
            <w:tcW w:w="8969" w:type="dxa"/>
            <w:gridSpan w:val="2"/>
            <w:vAlign w:val="center"/>
          </w:tcPr>
          <w:p w:rsidR="0009329B" w:rsidRPr="00341DF1" w:rsidRDefault="0009329B" w:rsidP="000A76BE">
            <w:pPr>
              <w:pStyle w:val="Textosinformato"/>
              <w:spacing w:line="360" w:lineRule="auto"/>
              <w:jc w:val="center"/>
              <w:rPr>
                <w:rFonts w:ascii="Arial" w:hAnsi="Arial" w:cs="Arial"/>
                <w:sz w:val="22"/>
              </w:rPr>
            </w:pPr>
            <w:r w:rsidRPr="00341DF1">
              <w:rPr>
                <w:rFonts w:ascii="Arial" w:hAnsi="Arial" w:cs="Arial"/>
                <w:sz w:val="22"/>
                <w:szCs w:val="22"/>
              </w:rPr>
              <w:t xml:space="preserve">Todos los artículos de este texto definitivo provienen del texto original de la Ley </w:t>
            </w:r>
            <w:r w:rsidR="00E64A5B" w:rsidRPr="00341DF1">
              <w:rPr>
                <w:rFonts w:ascii="Arial" w:hAnsi="Arial" w:cs="Arial"/>
                <w:sz w:val="22"/>
                <w:szCs w:val="22"/>
              </w:rPr>
              <w:t>2</w:t>
            </w:r>
            <w:r w:rsidR="009645E8">
              <w:rPr>
                <w:rFonts w:ascii="Arial" w:hAnsi="Arial" w:cs="Arial"/>
                <w:sz w:val="22"/>
                <w:szCs w:val="22"/>
              </w:rPr>
              <w:t>.</w:t>
            </w:r>
            <w:r w:rsidR="00E64A5B" w:rsidRPr="00341DF1">
              <w:rPr>
                <w:rFonts w:ascii="Arial" w:hAnsi="Arial" w:cs="Arial"/>
                <w:sz w:val="22"/>
                <w:szCs w:val="22"/>
              </w:rPr>
              <w:t>993</w:t>
            </w:r>
            <w:r w:rsidRPr="00341DF1">
              <w:rPr>
                <w:rFonts w:ascii="Arial" w:hAnsi="Arial" w:cs="Arial"/>
                <w:sz w:val="22"/>
                <w:szCs w:val="22"/>
              </w:rPr>
              <w:t>.</w:t>
            </w:r>
          </w:p>
        </w:tc>
      </w:tr>
    </w:tbl>
    <w:p w:rsidR="0009329B" w:rsidRPr="00341DF1" w:rsidRDefault="0009329B" w:rsidP="000A76B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341DF1" w:rsidTr="00341DF1">
        <w:trPr>
          <w:jc w:val="center"/>
        </w:trPr>
        <w:tc>
          <w:tcPr>
            <w:tcW w:w="8969" w:type="dxa"/>
            <w:gridSpan w:val="3"/>
            <w:vAlign w:val="center"/>
          </w:tcPr>
          <w:p w:rsidR="0009329B" w:rsidRPr="00341DF1" w:rsidRDefault="0009329B" w:rsidP="000A76BE">
            <w:pPr>
              <w:pStyle w:val="Textosinformato"/>
              <w:spacing w:before="240" w:line="360" w:lineRule="auto"/>
              <w:jc w:val="center"/>
              <w:rPr>
                <w:rFonts w:ascii="Arial" w:hAnsi="Arial" w:cs="Arial"/>
                <w:b/>
                <w:sz w:val="22"/>
              </w:rPr>
            </w:pPr>
            <w:r w:rsidRPr="00341DF1">
              <w:rPr>
                <w:rFonts w:ascii="Arial" w:hAnsi="Arial" w:cs="Arial"/>
                <w:b/>
                <w:sz w:val="22"/>
                <w:szCs w:val="22"/>
              </w:rPr>
              <w:t xml:space="preserve">LEY </w:t>
            </w:r>
            <w:r w:rsidR="00E64A5B" w:rsidRPr="00341DF1">
              <w:rPr>
                <w:rFonts w:ascii="Arial" w:hAnsi="Arial" w:cs="Arial"/>
                <w:b/>
                <w:sz w:val="22"/>
                <w:szCs w:val="22"/>
              </w:rPr>
              <w:t>G</w:t>
            </w:r>
            <w:r w:rsidR="003A2640" w:rsidRPr="00341DF1">
              <w:rPr>
                <w:rFonts w:ascii="Arial" w:hAnsi="Arial" w:cs="Arial"/>
                <w:b/>
                <w:sz w:val="22"/>
                <w:szCs w:val="22"/>
              </w:rPr>
              <w:t xml:space="preserve"> </w:t>
            </w:r>
            <w:r w:rsidRPr="00341DF1">
              <w:rPr>
                <w:rFonts w:ascii="Arial" w:hAnsi="Arial" w:cs="Arial"/>
                <w:b/>
                <w:sz w:val="22"/>
                <w:szCs w:val="22"/>
              </w:rPr>
              <w:t xml:space="preserve">- N° </w:t>
            </w:r>
            <w:r w:rsidR="00E64A5B" w:rsidRPr="00341DF1">
              <w:rPr>
                <w:rFonts w:ascii="Arial" w:hAnsi="Arial" w:cs="Arial"/>
                <w:b/>
                <w:sz w:val="22"/>
                <w:szCs w:val="22"/>
              </w:rPr>
              <w:t>2</w:t>
            </w:r>
            <w:r w:rsidR="009645E8">
              <w:rPr>
                <w:rFonts w:ascii="Arial" w:hAnsi="Arial" w:cs="Arial"/>
                <w:b/>
                <w:sz w:val="22"/>
                <w:szCs w:val="22"/>
              </w:rPr>
              <w:t>.</w:t>
            </w:r>
            <w:r w:rsidR="00E64A5B" w:rsidRPr="00341DF1">
              <w:rPr>
                <w:rFonts w:ascii="Arial" w:hAnsi="Arial" w:cs="Arial"/>
                <w:b/>
                <w:sz w:val="22"/>
                <w:szCs w:val="22"/>
              </w:rPr>
              <w:t>993</w:t>
            </w:r>
          </w:p>
          <w:p w:rsidR="0009329B" w:rsidRPr="00341DF1" w:rsidRDefault="0009329B" w:rsidP="009645E8">
            <w:pPr>
              <w:pStyle w:val="Textosinformato"/>
              <w:spacing w:line="360" w:lineRule="auto"/>
              <w:jc w:val="center"/>
              <w:rPr>
                <w:rFonts w:ascii="Arial" w:hAnsi="Arial" w:cs="Arial"/>
              </w:rPr>
            </w:pPr>
            <w:r w:rsidRPr="00341DF1">
              <w:rPr>
                <w:rFonts w:ascii="Arial" w:hAnsi="Arial" w:cs="Arial"/>
                <w:b/>
                <w:sz w:val="22"/>
                <w:szCs w:val="22"/>
              </w:rPr>
              <w:t>TABLA DE EQUIVALENCIAS</w:t>
            </w:r>
          </w:p>
        </w:tc>
      </w:tr>
      <w:tr w:rsidR="0009329B" w:rsidRPr="00341DF1" w:rsidTr="00341DF1">
        <w:trPr>
          <w:jc w:val="center"/>
        </w:trPr>
        <w:tc>
          <w:tcPr>
            <w:tcW w:w="3090" w:type="dxa"/>
            <w:vAlign w:val="center"/>
          </w:tcPr>
          <w:p w:rsidR="0009329B" w:rsidRPr="00341DF1" w:rsidRDefault="0009329B" w:rsidP="000A76BE">
            <w:pPr>
              <w:spacing w:line="360" w:lineRule="auto"/>
              <w:jc w:val="center"/>
              <w:rPr>
                <w:rFonts w:ascii="Arial" w:hAnsi="Arial" w:cs="Arial"/>
                <w:b/>
              </w:rPr>
            </w:pPr>
            <w:r w:rsidRPr="00341DF1">
              <w:rPr>
                <w:rFonts w:ascii="Arial" w:hAnsi="Arial" w:cs="Arial"/>
                <w:b/>
                <w:sz w:val="22"/>
                <w:szCs w:val="22"/>
              </w:rPr>
              <w:t>Número de artículo</w:t>
            </w:r>
          </w:p>
          <w:p w:rsidR="0009329B" w:rsidRPr="00341DF1" w:rsidRDefault="0009329B" w:rsidP="000A76BE">
            <w:pPr>
              <w:spacing w:line="360" w:lineRule="auto"/>
              <w:jc w:val="center"/>
              <w:rPr>
                <w:rFonts w:ascii="Arial" w:hAnsi="Arial" w:cs="Arial"/>
                <w:b/>
              </w:rPr>
            </w:pPr>
            <w:r w:rsidRPr="00341DF1">
              <w:rPr>
                <w:rFonts w:ascii="Arial" w:hAnsi="Arial" w:cs="Arial"/>
                <w:b/>
                <w:sz w:val="22"/>
                <w:szCs w:val="22"/>
              </w:rPr>
              <w:t>del Texto Definitivo</w:t>
            </w:r>
          </w:p>
        </w:tc>
        <w:tc>
          <w:tcPr>
            <w:tcW w:w="2850" w:type="dxa"/>
            <w:vAlign w:val="center"/>
          </w:tcPr>
          <w:p w:rsidR="0009329B" w:rsidRPr="00341DF1" w:rsidRDefault="0009329B" w:rsidP="000A76BE">
            <w:pPr>
              <w:spacing w:line="360" w:lineRule="auto"/>
              <w:jc w:val="center"/>
              <w:rPr>
                <w:rFonts w:ascii="Arial" w:hAnsi="Arial" w:cs="Arial"/>
                <w:b/>
              </w:rPr>
            </w:pPr>
            <w:r w:rsidRPr="00341DF1">
              <w:rPr>
                <w:rFonts w:ascii="Arial" w:hAnsi="Arial" w:cs="Arial"/>
                <w:b/>
                <w:sz w:val="22"/>
                <w:szCs w:val="22"/>
              </w:rPr>
              <w:t>Número de artículo</w:t>
            </w:r>
          </w:p>
          <w:p w:rsidR="0009329B" w:rsidRPr="00341DF1" w:rsidRDefault="003A2640" w:rsidP="000A76BE">
            <w:pPr>
              <w:spacing w:line="360" w:lineRule="auto"/>
              <w:jc w:val="center"/>
              <w:rPr>
                <w:rFonts w:ascii="Arial" w:hAnsi="Arial" w:cs="Arial"/>
                <w:b/>
              </w:rPr>
            </w:pPr>
            <w:r w:rsidRPr="00341DF1">
              <w:rPr>
                <w:rFonts w:ascii="Arial" w:hAnsi="Arial" w:cs="Arial"/>
                <w:b/>
                <w:sz w:val="22"/>
                <w:szCs w:val="22"/>
              </w:rPr>
              <w:t xml:space="preserve">del Texto de Referencia (Ley </w:t>
            </w:r>
            <w:r w:rsidR="00E64A5B" w:rsidRPr="00341DF1">
              <w:rPr>
                <w:rFonts w:ascii="Arial" w:hAnsi="Arial" w:cs="Arial"/>
                <w:b/>
                <w:sz w:val="22"/>
                <w:szCs w:val="22"/>
              </w:rPr>
              <w:t>2</w:t>
            </w:r>
            <w:r w:rsidR="009645E8">
              <w:rPr>
                <w:rFonts w:ascii="Arial" w:hAnsi="Arial" w:cs="Arial"/>
                <w:b/>
                <w:sz w:val="22"/>
                <w:szCs w:val="22"/>
              </w:rPr>
              <w:t>.</w:t>
            </w:r>
            <w:r w:rsidR="00E64A5B" w:rsidRPr="00341DF1">
              <w:rPr>
                <w:rFonts w:ascii="Arial" w:hAnsi="Arial" w:cs="Arial"/>
                <w:b/>
                <w:sz w:val="22"/>
                <w:szCs w:val="22"/>
              </w:rPr>
              <w:t>993</w:t>
            </w:r>
            <w:r w:rsidR="0009329B" w:rsidRPr="00341DF1">
              <w:rPr>
                <w:rFonts w:ascii="Arial" w:hAnsi="Arial" w:cs="Arial"/>
                <w:b/>
                <w:sz w:val="22"/>
                <w:szCs w:val="22"/>
              </w:rPr>
              <w:t>)</w:t>
            </w:r>
          </w:p>
        </w:tc>
        <w:tc>
          <w:tcPr>
            <w:tcW w:w="3029" w:type="dxa"/>
            <w:vAlign w:val="center"/>
          </w:tcPr>
          <w:p w:rsidR="0009329B" w:rsidRPr="00341DF1" w:rsidRDefault="0009329B" w:rsidP="000A76BE">
            <w:pPr>
              <w:spacing w:line="360" w:lineRule="auto"/>
              <w:jc w:val="center"/>
              <w:rPr>
                <w:rFonts w:ascii="Arial" w:hAnsi="Arial" w:cs="Arial"/>
                <w:b/>
              </w:rPr>
            </w:pPr>
            <w:r w:rsidRPr="00341DF1">
              <w:rPr>
                <w:rFonts w:ascii="Arial" w:hAnsi="Arial" w:cs="Arial"/>
                <w:b/>
                <w:sz w:val="22"/>
                <w:szCs w:val="22"/>
              </w:rPr>
              <w:t>Observaciones</w:t>
            </w:r>
          </w:p>
        </w:tc>
      </w:tr>
      <w:tr w:rsidR="0009329B" w:rsidRPr="00341DF1" w:rsidTr="00341DF1">
        <w:trPr>
          <w:jc w:val="center"/>
        </w:trPr>
        <w:tc>
          <w:tcPr>
            <w:tcW w:w="8969" w:type="dxa"/>
            <w:gridSpan w:val="3"/>
            <w:vAlign w:val="center"/>
          </w:tcPr>
          <w:p w:rsidR="0009329B" w:rsidRPr="00341DF1" w:rsidRDefault="0009329B" w:rsidP="000A76BE">
            <w:pPr>
              <w:spacing w:line="360" w:lineRule="auto"/>
              <w:jc w:val="center"/>
              <w:rPr>
                <w:rFonts w:ascii="Arial" w:hAnsi="Arial" w:cs="Arial"/>
              </w:rPr>
            </w:pPr>
            <w:r w:rsidRPr="00341DF1">
              <w:rPr>
                <w:rFonts w:ascii="Arial" w:hAnsi="Arial" w:cs="Arial"/>
                <w:sz w:val="22"/>
                <w:szCs w:val="22"/>
              </w:rPr>
              <w:t xml:space="preserve">La numeración de los artículos del Texto Definitivo corresponde a la numeración original de la Ley </w:t>
            </w:r>
            <w:r w:rsidR="00E64A5B" w:rsidRPr="00341DF1">
              <w:rPr>
                <w:rFonts w:ascii="Arial" w:hAnsi="Arial" w:cs="Arial"/>
                <w:sz w:val="22"/>
                <w:szCs w:val="22"/>
              </w:rPr>
              <w:t>2</w:t>
            </w:r>
            <w:r w:rsidR="009645E8">
              <w:rPr>
                <w:rFonts w:ascii="Arial" w:hAnsi="Arial" w:cs="Arial"/>
                <w:sz w:val="22"/>
                <w:szCs w:val="22"/>
              </w:rPr>
              <w:t>.</w:t>
            </w:r>
            <w:r w:rsidR="00E64A5B" w:rsidRPr="00341DF1">
              <w:rPr>
                <w:rFonts w:ascii="Arial" w:hAnsi="Arial" w:cs="Arial"/>
                <w:sz w:val="22"/>
                <w:szCs w:val="22"/>
              </w:rPr>
              <w:t>993</w:t>
            </w:r>
            <w:r w:rsidRPr="00341DF1">
              <w:rPr>
                <w:rFonts w:ascii="Arial" w:hAnsi="Arial" w:cs="Arial"/>
                <w:sz w:val="22"/>
                <w:szCs w:val="22"/>
              </w:rPr>
              <w:t>.</w:t>
            </w:r>
          </w:p>
        </w:tc>
      </w:tr>
    </w:tbl>
    <w:p w:rsidR="0009329B" w:rsidRPr="00341DF1" w:rsidRDefault="0009329B" w:rsidP="000A76BE">
      <w:pPr>
        <w:spacing w:line="360" w:lineRule="auto"/>
        <w:rPr>
          <w:rFonts w:ascii="Arial" w:hAnsi="Arial" w:cs="Arial"/>
          <w:sz w:val="22"/>
          <w:szCs w:val="22"/>
        </w:rPr>
      </w:pPr>
    </w:p>
    <w:sectPr w:rsidR="0009329B" w:rsidRPr="00341DF1" w:rsidSect="00341DF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73A47"/>
    <w:rsid w:val="0009329B"/>
    <w:rsid w:val="000A76BE"/>
    <w:rsid w:val="002B476A"/>
    <w:rsid w:val="002D2DC8"/>
    <w:rsid w:val="00333DA6"/>
    <w:rsid w:val="00341DF1"/>
    <w:rsid w:val="003A2640"/>
    <w:rsid w:val="004A7641"/>
    <w:rsid w:val="005C0D00"/>
    <w:rsid w:val="005D403A"/>
    <w:rsid w:val="006506AC"/>
    <w:rsid w:val="006B1B39"/>
    <w:rsid w:val="007B0FCB"/>
    <w:rsid w:val="009645E8"/>
    <w:rsid w:val="00987E33"/>
    <w:rsid w:val="00A476C0"/>
    <w:rsid w:val="00BF0F88"/>
    <w:rsid w:val="00C67C06"/>
    <w:rsid w:val="00E64A5B"/>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139</Words>
  <Characters>769</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2015-09-28T15:26:00Z</dcterms:modified>
</cp:coreProperties>
</file>