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29B" w:rsidRDefault="00941A91" w:rsidP="00075B5F">
      <w:pPr>
        <w:spacing w:line="360" w:lineRule="auto"/>
        <w:rPr>
          <w:rFonts w:ascii="Arial" w:hAnsi="Arial" w:cs="Arial"/>
          <w:b/>
          <w:sz w:val="22"/>
          <w:szCs w:val="22"/>
        </w:rPr>
      </w:pPr>
      <w:r w:rsidRPr="006D206D">
        <w:rPr>
          <w:rFonts w:ascii="Arial" w:hAnsi="Arial" w:cs="Arial"/>
          <w:b/>
          <w:sz w:val="22"/>
          <w:szCs w:val="22"/>
        </w:rPr>
        <w:t>LC-2904</w:t>
      </w:r>
    </w:p>
    <w:p w:rsidR="00075B5F" w:rsidRPr="006D206D" w:rsidRDefault="00075B5F" w:rsidP="00075B5F">
      <w:pPr>
        <w:spacing w:line="360" w:lineRule="auto"/>
        <w:rPr>
          <w:rFonts w:ascii="Arial" w:hAnsi="Arial" w:cs="Arial"/>
          <w:b/>
          <w:sz w:val="22"/>
          <w:szCs w:val="22"/>
        </w:rPr>
      </w:pPr>
    </w:p>
    <w:p w:rsidR="006D206D" w:rsidRDefault="00075B5F" w:rsidP="00075B5F">
      <w:pPr>
        <w:autoSpaceDE w:val="0"/>
        <w:autoSpaceDN w:val="0"/>
        <w:adjustRightInd w:val="0"/>
        <w:spacing w:line="360" w:lineRule="auto"/>
        <w:jc w:val="center"/>
        <w:rPr>
          <w:rFonts w:ascii="Arial" w:hAnsi="Arial" w:cs="Arial"/>
          <w:b/>
          <w:sz w:val="22"/>
          <w:szCs w:val="22"/>
        </w:rPr>
      </w:pPr>
      <w:r w:rsidRPr="00075B5F">
        <w:rPr>
          <w:rFonts w:ascii="Arial" w:hAnsi="Arial" w:cs="Arial"/>
          <w:b/>
          <w:sz w:val="22"/>
          <w:szCs w:val="22"/>
        </w:rPr>
        <w:t>LEY G - N° 2904</w:t>
      </w:r>
    </w:p>
    <w:p w:rsidR="00075B5F" w:rsidRPr="00075B5F" w:rsidRDefault="00075B5F" w:rsidP="00075B5F">
      <w:pPr>
        <w:autoSpaceDE w:val="0"/>
        <w:autoSpaceDN w:val="0"/>
        <w:adjustRightInd w:val="0"/>
        <w:spacing w:line="360" w:lineRule="auto"/>
        <w:jc w:val="center"/>
        <w:rPr>
          <w:rFonts w:ascii="Arial" w:hAnsi="Arial" w:cs="Arial"/>
          <w:b/>
          <w:sz w:val="22"/>
          <w:szCs w:val="22"/>
        </w:rPr>
      </w:pPr>
    </w:p>
    <w:p w:rsidR="00941A91" w:rsidRPr="006D206D" w:rsidRDefault="00941A91" w:rsidP="006D206D">
      <w:pPr>
        <w:autoSpaceDE w:val="0"/>
        <w:autoSpaceDN w:val="0"/>
        <w:adjustRightInd w:val="0"/>
        <w:spacing w:line="360" w:lineRule="auto"/>
        <w:jc w:val="both"/>
        <w:rPr>
          <w:rFonts w:ascii="Arial" w:hAnsi="Arial" w:cs="Arial"/>
          <w:sz w:val="22"/>
          <w:szCs w:val="22"/>
        </w:rPr>
      </w:pPr>
      <w:r w:rsidRPr="006D206D">
        <w:rPr>
          <w:rFonts w:ascii="Arial" w:hAnsi="Arial" w:cs="Arial"/>
          <w:sz w:val="22"/>
          <w:szCs w:val="22"/>
        </w:rPr>
        <w:t>Artículo 1°.- Institúyese el primer sábado del mes de noviembre de cada año como “Día del Rock Nacional”.</w:t>
      </w:r>
    </w:p>
    <w:p w:rsidR="006D206D" w:rsidRPr="006D206D" w:rsidRDefault="006D206D" w:rsidP="006D206D">
      <w:pPr>
        <w:autoSpaceDE w:val="0"/>
        <w:autoSpaceDN w:val="0"/>
        <w:adjustRightInd w:val="0"/>
        <w:spacing w:line="360" w:lineRule="auto"/>
        <w:jc w:val="both"/>
        <w:rPr>
          <w:rFonts w:ascii="Arial" w:hAnsi="Arial" w:cs="Arial"/>
          <w:sz w:val="22"/>
          <w:szCs w:val="22"/>
        </w:rPr>
      </w:pPr>
    </w:p>
    <w:p w:rsidR="00941A91" w:rsidRPr="006D206D" w:rsidRDefault="00941A91" w:rsidP="006D206D">
      <w:pPr>
        <w:autoSpaceDE w:val="0"/>
        <w:autoSpaceDN w:val="0"/>
        <w:adjustRightInd w:val="0"/>
        <w:spacing w:line="360" w:lineRule="auto"/>
        <w:jc w:val="both"/>
        <w:rPr>
          <w:rFonts w:ascii="Arial" w:hAnsi="Arial" w:cs="Arial"/>
          <w:sz w:val="22"/>
          <w:szCs w:val="22"/>
        </w:rPr>
      </w:pPr>
      <w:r w:rsidRPr="006D206D">
        <w:rPr>
          <w:rFonts w:ascii="Arial" w:hAnsi="Arial" w:cs="Arial"/>
          <w:sz w:val="22"/>
          <w:szCs w:val="22"/>
        </w:rPr>
        <w:t>Artículo 2°.- Durante la jornada establecida en el Art. 1° de la presente, el Poder Ejecutivo, a través de la autoridad de aplicación, dispondrá realización de recitales de acceso libre y gratuito, cuya programación se establecerá asegurando en particular la presencia de grupos de rock , fuera del circuito comercial.</w:t>
      </w:r>
    </w:p>
    <w:p w:rsidR="006D206D" w:rsidRPr="006D206D" w:rsidRDefault="006D206D" w:rsidP="006D206D">
      <w:pPr>
        <w:autoSpaceDE w:val="0"/>
        <w:autoSpaceDN w:val="0"/>
        <w:adjustRightInd w:val="0"/>
        <w:spacing w:line="360" w:lineRule="auto"/>
        <w:jc w:val="both"/>
        <w:rPr>
          <w:rFonts w:ascii="Arial" w:hAnsi="Arial" w:cs="Arial"/>
          <w:sz w:val="22"/>
          <w:szCs w:val="22"/>
        </w:rPr>
      </w:pPr>
    </w:p>
    <w:p w:rsidR="00941A91" w:rsidRPr="006D206D" w:rsidRDefault="00941A91" w:rsidP="006D206D">
      <w:pPr>
        <w:autoSpaceDE w:val="0"/>
        <w:autoSpaceDN w:val="0"/>
        <w:adjustRightInd w:val="0"/>
        <w:spacing w:line="360" w:lineRule="auto"/>
        <w:jc w:val="both"/>
        <w:rPr>
          <w:rFonts w:ascii="Arial" w:hAnsi="Arial" w:cs="Arial"/>
          <w:sz w:val="22"/>
          <w:szCs w:val="22"/>
        </w:rPr>
      </w:pPr>
      <w:r w:rsidRPr="006D206D">
        <w:rPr>
          <w:rFonts w:ascii="Arial" w:hAnsi="Arial" w:cs="Arial"/>
          <w:sz w:val="22"/>
          <w:szCs w:val="22"/>
        </w:rPr>
        <w:t>Artículo 3°.- Incorpórese al Calendario Escolar de todas las escuelas en el ámbito de la Ciudad Autónoma de Buenos Aires. La autoridad de aplicación diseñará actividades que posibiliten desarrollar en el ámbito escolar temáticas relacionadas al Día del Rock Nacional.</w:t>
      </w:r>
    </w:p>
    <w:p w:rsidR="006D206D" w:rsidRPr="006D206D" w:rsidRDefault="006D206D" w:rsidP="006D206D">
      <w:pPr>
        <w:autoSpaceDE w:val="0"/>
        <w:autoSpaceDN w:val="0"/>
        <w:adjustRightInd w:val="0"/>
        <w:spacing w:line="360" w:lineRule="auto"/>
        <w:jc w:val="both"/>
        <w:rPr>
          <w:rFonts w:ascii="Arial" w:hAnsi="Arial" w:cs="Arial"/>
          <w:sz w:val="22"/>
          <w:szCs w:val="22"/>
        </w:rPr>
      </w:pPr>
    </w:p>
    <w:p w:rsidR="00941A91" w:rsidRPr="006D206D" w:rsidRDefault="00941A91" w:rsidP="006D206D">
      <w:pPr>
        <w:autoSpaceDE w:val="0"/>
        <w:autoSpaceDN w:val="0"/>
        <w:adjustRightInd w:val="0"/>
        <w:spacing w:line="360" w:lineRule="auto"/>
        <w:jc w:val="both"/>
        <w:rPr>
          <w:rFonts w:ascii="Arial" w:hAnsi="Arial" w:cs="Arial"/>
          <w:sz w:val="22"/>
          <w:szCs w:val="22"/>
        </w:rPr>
      </w:pPr>
      <w:r w:rsidRPr="006D206D">
        <w:rPr>
          <w:rFonts w:ascii="Arial" w:hAnsi="Arial" w:cs="Arial"/>
          <w:sz w:val="22"/>
          <w:szCs w:val="22"/>
        </w:rPr>
        <w:t>Artículo 4°.- El Ministerio de Cultura sostendrá y promoverá políticas públicas que garanticen, el acceso gratuito a salas de ensayo, capacitación y perfeccionamiento de los/las músicos/as jóvenes.</w:t>
      </w:r>
    </w:p>
    <w:p w:rsidR="0009329B" w:rsidRDefault="0009329B" w:rsidP="006D206D">
      <w:pPr>
        <w:spacing w:line="360" w:lineRule="auto"/>
        <w:jc w:val="both"/>
        <w:rPr>
          <w:rFonts w:ascii="Arial" w:hAnsi="Arial" w:cs="Arial"/>
          <w:sz w:val="22"/>
          <w:szCs w:val="22"/>
        </w:rPr>
      </w:pPr>
    </w:p>
    <w:p w:rsidR="00075B5F" w:rsidRPr="006D206D" w:rsidRDefault="00075B5F" w:rsidP="006D206D">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6D206D" w:rsidTr="006D206D">
        <w:trPr>
          <w:jc w:val="center"/>
        </w:trPr>
        <w:tc>
          <w:tcPr>
            <w:tcW w:w="8969" w:type="dxa"/>
            <w:gridSpan w:val="2"/>
            <w:vAlign w:val="center"/>
          </w:tcPr>
          <w:p w:rsidR="0009329B" w:rsidRPr="006D206D" w:rsidRDefault="0009329B" w:rsidP="006D206D">
            <w:pPr>
              <w:pStyle w:val="Textosinformato"/>
              <w:spacing w:before="240" w:line="360" w:lineRule="auto"/>
              <w:jc w:val="center"/>
              <w:rPr>
                <w:rFonts w:ascii="Arial" w:hAnsi="Arial" w:cs="Arial"/>
                <w:sz w:val="22"/>
                <w:u w:val="single"/>
              </w:rPr>
            </w:pPr>
            <w:r w:rsidRPr="006D206D">
              <w:rPr>
                <w:rFonts w:ascii="Arial" w:hAnsi="Arial" w:cs="Arial"/>
                <w:b/>
                <w:sz w:val="22"/>
                <w:szCs w:val="22"/>
              </w:rPr>
              <w:t xml:space="preserve">LEY </w:t>
            </w:r>
            <w:r w:rsidR="00941A91" w:rsidRPr="006D206D">
              <w:rPr>
                <w:rFonts w:ascii="Arial" w:hAnsi="Arial" w:cs="Arial"/>
                <w:b/>
                <w:sz w:val="22"/>
                <w:szCs w:val="22"/>
              </w:rPr>
              <w:t>G</w:t>
            </w:r>
            <w:r w:rsidR="003A2640" w:rsidRPr="006D206D">
              <w:rPr>
                <w:rFonts w:ascii="Arial" w:hAnsi="Arial" w:cs="Arial"/>
                <w:b/>
                <w:sz w:val="22"/>
                <w:szCs w:val="22"/>
              </w:rPr>
              <w:t xml:space="preserve"> </w:t>
            </w:r>
            <w:r w:rsidRPr="006D206D">
              <w:rPr>
                <w:rFonts w:ascii="Arial" w:hAnsi="Arial" w:cs="Arial"/>
                <w:b/>
                <w:sz w:val="22"/>
                <w:szCs w:val="22"/>
              </w:rPr>
              <w:t xml:space="preserve">- N° </w:t>
            </w:r>
            <w:r w:rsidR="00941A91" w:rsidRPr="006D206D">
              <w:rPr>
                <w:rFonts w:ascii="Arial" w:hAnsi="Arial" w:cs="Arial"/>
                <w:b/>
                <w:sz w:val="22"/>
                <w:szCs w:val="22"/>
              </w:rPr>
              <w:t>2</w:t>
            </w:r>
            <w:r w:rsidR="00075B5F">
              <w:rPr>
                <w:rFonts w:ascii="Arial" w:hAnsi="Arial" w:cs="Arial"/>
                <w:b/>
                <w:sz w:val="22"/>
                <w:szCs w:val="22"/>
              </w:rPr>
              <w:t>.</w:t>
            </w:r>
            <w:r w:rsidR="00941A91" w:rsidRPr="006D206D">
              <w:rPr>
                <w:rFonts w:ascii="Arial" w:hAnsi="Arial" w:cs="Arial"/>
                <w:b/>
                <w:sz w:val="22"/>
                <w:szCs w:val="22"/>
              </w:rPr>
              <w:t>904</w:t>
            </w:r>
          </w:p>
          <w:p w:rsidR="0009329B" w:rsidRPr="006D206D" w:rsidRDefault="0009329B" w:rsidP="00075B5F">
            <w:pPr>
              <w:pStyle w:val="Textosinformato"/>
              <w:spacing w:line="360" w:lineRule="auto"/>
              <w:jc w:val="center"/>
              <w:rPr>
                <w:rFonts w:ascii="Arial" w:hAnsi="Arial" w:cs="Arial"/>
                <w:b/>
                <w:sz w:val="22"/>
                <w:u w:val="single"/>
              </w:rPr>
            </w:pPr>
            <w:r w:rsidRPr="006D206D">
              <w:rPr>
                <w:rFonts w:ascii="Arial" w:hAnsi="Arial" w:cs="Arial"/>
                <w:b/>
                <w:sz w:val="22"/>
                <w:szCs w:val="22"/>
              </w:rPr>
              <w:t>TABLA DE ANTECEDENTES</w:t>
            </w:r>
          </w:p>
        </w:tc>
      </w:tr>
      <w:tr w:rsidR="0009329B" w:rsidRPr="006D206D" w:rsidTr="00075B5F">
        <w:trPr>
          <w:trHeight w:val="697"/>
          <w:jc w:val="center"/>
        </w:trPr>
        <w:tc>
          <w:tcPr>
            <w:tcW w:w="3780" w:type="dxa"/>
            <w:vAlign w:val="center"/>
          </w:tcPr>
          <w:p w:rsidR="0009329B" w:rsidRPr="006D206D" w:rsidRDefault="0009329B" w:rsidP="00075B5F">
            <w:pPr>
              <w:pStyle w:val="Textosinformato"/>
              <w:spacing w:before="240" w:line="360" w:lineRule="auto"/>
              <w:jc w:val="center"/>
              <w:rPr>
                <w:rFonts w:ascii="Arial" w:hAnsi="Arial" w:cs="Arial"/>
                <w:b/>
                <w:sz w:val="22"/>
              </w:rPr>
            </w:pPr>
            <w:r w:rsidRPr="006D206D">
              <w:rPr>
                <w:rFonts w:ascii="Arial" w:hAnsi="Arial" w:cs="Arial"/>
                <w:b/>
                <w:sz w:val="22"/>
                <w:szCs w:val="22"/>
              </w:rPr>
              <w:t>Artículo del Texto</w:t>
            </w:r>
            <w:r w:rsidR="00075B5F">
              <w:rPr>
                <w:rFonts w:ascii="Arial" w:hAnsi="Arial" w:cs="Arial"/>
                <w:b/>
                <w:sz w:val="22"/>
                <w:szCs w:val="22"/>
              </w:rPr>
              <w:t xml:space="preserve"> </w:t>
            </w:r>
            <w:r w:rsidRPr="006D206D">
              <w:rPr>
                <w:rFonts w:ascii="Arial" w:hAnsi="Arial" w:cs="Arial"/>
                <w:b/>
                <w:sz w:val="22"/>
                <w:szCs w:val="22"/>
              </w:rPr>
              <w:t>Definitivo</w:t>
            </w:r>
          </w:p>
        </w:tc>
        <w:tc>
          <w:tcPr>
            <w:tcW w:w="5189" w:type="dxa"/>
            <w:vAlign w:val="center"/>
          </w:tcPr>
          <w:p w:rsidR="0009329B" w:rsidRPr="006D206D" w:rsidRDefault="0009329B" w:rsidP="006D206D">
            <w:pPr>
              <w:pStyle w:val="Textosinformato"/>
              <w:spacing w:line="360" w:lineRule="auto"/>
              <w:jc w:val="center"/>
              <w:rPr>
                <w:rFonts w:ascii="Arial" w:hAnsi="Arial" w:cs="Arial"/>
                <w:b/>
                <w:sz w:val="22"/>
              </w:rPr>
            </w:pPr>
            <w:r w:rsidRPr="006D206D">
              <w:rPr>
                <w:rFonts w:ascii="Arial" w:hAnsi="Arial" w:cs="Arial"/>
                <w:b/>
                <w:sz w:val="22"/>
                <w:szCs w:val="22"/>
              </w:rPr>
              <w:t>Fuente</w:t>
            </w:r>
          </w:p>
        </w:tc>
      </w:tr>
      <w:tr w:rsidR="0009329B" w:rsidRPr="006D206D" w:rsidTr="006D206D">
        <w:trPr>
          <w:trHeight w:val="555"/>
          <w:jc w:val="center"/>
        </w:trPr>
        <w:tc>
          <w:tcPr>
            <w:tcW w:w="8969" w:type="dxa"/>
            <w:gridSpan w:val="2"/>
            <w:vAlign w:val="center"/>
          </w:tcPr>
          <w:p w:rsidR="0009329B" w:rsidRPr="006D206D" w:rsidRDefault="0009329B" w:rsidP="006D206D">
            <w:pPr>
              <w:pStyle w:val="Textosinformato"/>
              <w:spacing w:line="360" w:lineRule="auto"/>
              <w:jc w:val="center"/>
              <w:rPr>
                <w:rFonts w:ascii="Arial" w:hAnsi="Arial" w:cs="Arial"/>
                <w:sz w:val="22"/>
              </w:rPr>
            </w:pPr>
            <w:r w:rsidRPr="006D206D">
              <w:rPr>
                <w:rFonts w:ascii="Arial" w:hAnsi="Arial" w:cs="Arial"/>
                <w:sz w:val="22"/>
                <w:szCs w:val="22"/>
              </w:rPr>
              <w:t xml:space="preserve">Todos los artículos de este texto definitivo provienen del texto original de la Ley </w:t>
            </w:r>
            <w:r w:rsidR="00941A91" w:rsidRPr="006D206D">
              <w:rPr>
                <w:rFonts w:ascii="Arial" w:hAnsi="Arial" w:cs="Arial"/>
                <w:sz w:val="22"/>
                <w:szCs w:val="22"/>
              </w:rPr>
              <w:t>2</w:t>
            </w:r>
            <w:r w:rsidR="00075B5F">
              <w:rPr>
                <w:rFonts w:ascii="Arial" w:hAnsi="Arial" w:cs="Arial"/>
                <w:sz w:val="22"/>
                <w:szCs w:val="22"/>
              </w:rPr>
              <w:t>.</w:t>
            </w:r>
            <w:r w:rsidR="00941A91" w:rsidRPr="006D206D">
              <w:rPr>
                <w:rFonts w:ascii="Arial" w:hAnsi="Arial" w:cs="Arial"/>
                <w:sz w:val="22"/>
                <w:szCs w:val="22"/>
              </w:rPr>
              <w:t>904</w:t>
            </w:r>
            <w:r w:rsidRPr="006D206D">
              <w:rPr>
                <w:rFonts w:ascii="Arial" w:hAnsi="Arial" w:cs="Arial"/>
                <w:sz w:val="22"/>
                <w:szCs w:val="22"/>
              </w:rPr>
              <w:t>.</w:t>
            </w:r>
          </w:p>
        </w:tc>
      </w:tr>
    </w:tbl>
    <w:p w:rsidR="006D206D" w:rsidRDefault="006D206D" w:rsidP="006D206D">
      <w:pPr>
        <w:spacing w:line="360" w:lineRule="auto"/>
        <w:rPr>
          <w:rFonts w:ascii="Arial" w:hAnsi="Arial" w:cs="Arial"/>
          <w:b/>
          <w:sz w:val="22"/>
          <w:szCs w:val="22"/>
        </w:rPr>
      </w:pPr>
    </w:p>
    <w:p w:rsidR="00075B5F" w:rsidRPr="006D206D" w:rsidRDefault="00075B5F" w:rsidP="006D206D">
      <w:pPr>
        <w:spacing w:line="360" w:lineRule="auto"/>
        <w:rPr>
          <w:rFonts w:ascii="Arial" w:hAnsi="Arial" w:cs="Arial"/>
          <w:b/>
          <w:sz w:val="22"/>
          <w:szCs w:val="22"/>
        </w:rPr>
      </w:pPr>
    </w:p>
    <w:p w:rsidR="006D206D" w:rsidRPr="006D206D" w:rsidRDefault="00941A91" w:rsidP="006D206D">
      <w:pPr>
        <w:spacing w:line="360" w:lineRule="auto"/>
        <w:rPr>
          <w:rFonts w:ascii="Arial" w:hAnsi="Arial" w:cs="Arial"/>
          <w:b/>
          <w:i/>
          <w:sz w:val="22"/>
          <w:szCs w:val="22"/>
        </w:rPr>
      </w:pPr>
      <w:r w:rsidRPr="006D206D">
        <w:rPr>
          <w:rFonts w:ascii="Arial" w:hAnsi="Arial" w:cs="Arial"/>
          <w:b/>
          <w:i/>
          <w:sz w:val="22"/>
          <w:szCs w:val="22"/>
        </w:rPr>
        <w:t xml:space="preserve">Artículos Suprimidos </w:t>
      </w:r>
    </w:p>
    <w:p w:rsidR="0009329B" w:rsidRPr="006D206D" w:rsidRDefault="00941A91" w:rsidP="006D206D">
      <w:pPr>
        <w:spacing w:line="360" w:lineRule="auto"/>
        <w:rPr>
          <w:rFonts w:ascii="Arial" w:hAnsi="Arial" w:cs="Arial"/>
          <w:b/>
          <w:i/>
          <w:sz w:val="22"/>
          <w:szCs w:val="22"/>
        </w:rPr>
      </w:pPr>
      <w:r w:rsidRPr="006D206D">
        <w:rPr>
          <w:rFonts w:ascii="Arial" w:hAnsi="Arial" w:cs="Arial"/>
          <w:b/>
          <w:i/>
          <w:sz w:val="22"/>
          <w:szCs w:val="22"/>
        </w:rPr>
        <w:t>Anterior Art. 5°:-Objeto Cumplido</w:t>
      </w:r>
    </w:p>
    <w:p w:rsidR="00941A91" w:rsidRDefault="00941A91" w:rsidP="006D206D">
      <w:pPr>
        <w:spacing w:line="360" w:lineRule="auto"/>
        <w:ind w:left="3540" w:firstLine="708"/>
        <w:rPr>
          <w:rFonts w:ascii="Arial" w:hAnsi="Arial" w:cs="Arial"/>
          <w:b/>
          <w:i/>
          <w:sz w:val="22"/>
          <w:szCs w:val="22"/>
        </w:rPr>
      </w:pPr>
    </w:p>
    <w:p w:rsidR="00075B5F" w:rsidRDefault="00075B5F" w:rsidP="006D206D">
      <w:pPr>
        <w:spacing w:line="360" w:lineRule="auto"/>
        <w:ind w:left="3540" w:firstLine="708"/>
        <w:rPr>
          <w:rFonts w:ascii="Arial" w:hAnsi="Arial" w:cs="Arial"/>
          <w:b/>
          <w:i/>
          <w:sz w:val="22"/>
          <w:szCs w:val="22"/>
        </w:rPr>
      </w:pPr>
    </w:p>
    <w:p w:rsidR="00075B5F" w:rsidRDefault="00075B5F" w:rsidP="006D206D">
      <w:pPr>
        <w:spacing w:line="360" w:lineRule="auto"/>
        <w:ind w:left="3540" w:firstLine="708"/>
        <w:rPr>
          <w:rFonts w:ascii="Arial" w:hAnsi="Arial" w:cs="Arial"/>
          <w:b/>
          <w:i/>
          <w:sz w:val="22"/>
          <w:szCs w:val="22"/>
        </w:rPr>
      </w:pPr>
    </w:p>
    <w:p w:rsidR="00075B5F" w:rsidRDefault="00075B5F" w:rsidP="006D206D">
      <w:pPr>
        <w:spacing w:line="360" w:lineRule="auto"/>
        <w:ind w:left="3540" w:firstLine="708"/>
        <w:rPr>
          <w:rFonts w:ascii="Arial" w:hAnsi="Arial" w:cs="Arial"/>
          <w:b/>
          <w:i/>
          <w:sz w:val="22"/>
          <w:szCs w:val="22"/>
        </w:rPr>
      </w:pPr>
    </w:p>
    <w:p w:rsidR="00075B5F" w:rsidRPr="006D206D" w:rsidRDefault="00075B5F" w:rsidP="006D206D">
      <w:pPr>
        <w:spacing w:line="360" w:lineRule="auto"/>
        <w:ind w:left="3540" w:firstLine="708"/>
        <w:rPr>
          <w:rFonts w:ascii="Arial" w:hAnsi="Arial" w:cs="Arial"/>
          <w:b/>
          <w:i/>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7"/>
        <w:gridCol w:w="2912"/>
        <w:gridCol w:w="3095"/>
      </w:tblGrid>
      <w:tr w:rsidR="0009329B" w:rsidRPr="006D206D" w:rsidTr="00075B5F">
        <w:trPr>
          <w:trHeight w:val="657"/>
          <w:jc w:val="center"/>
        </w:trPr>
        <w:tc>
          <w:tcPr>
            <w:tcW w:w="9164" w:type="dxa"/>
            <w:gridSpan w:val="3"/>
            <w:vAlign w:val="center"/>
          </w:tcPr>
          <w:p w:rsidR="0009329B" w:rsidRPr="006D206D" w:rsidRDefault="0009329B" w:rsidP="006D206D">
            <w:pPr>
              <w:pStyle w:val="Textosinformato"/>
              <w:spacing w:before="240" w:line="360" w:lineRule="auto"/>
              <w:jc w:val="center"/>
              <w:rPr>
                <w:rFonts w:ascii="Arial" w:hAnsi="Arial" w:cs="Arial"/>
                <w:b/>
                <w:sz w:val="22"/>
              </w:rPr>
            </w:pPr>
            <w:r w:rsidRPr="006D206D">
              <w:rPr>
                <w:rFonts w:ascii="Arial" w:hAnsi="Arial" w:cs="Arial"/>
                <w:b/>
                <w:sz w:val="22"/>
                <w:szCs w:val="22"/>
              </w:rPr>
              <w:lastRenderedPageBreak/>
              <w:t xml:space="preserve">LEY </w:t>
            </w:r>
            <w:r w:rsidR="00941A91" w:rsidRPr="006D206D">
              <w:rPr>
                <w:rFonts w:ascii="Arial" w:hAnsi="Arial" w:cs="Arial"/>
                <w:b/>
                <w:sz w:val="22"/>
                <w:szCs w:val="22"/>
              </w:rPr>
              <w:t>G</w:t>
            </w:r>
            <w:r w:rsidR="003A2640" w:rsidRPr="006D206D">
              <w:rPr>
                <w:rFonts w:ascii="Arial" w:hAnsi="Arial" w:cs="Arial"/>
                <w:b/>
                <w:sz w:val="22"/>
                <w:szCs w:val="22"/>
              </w:rPr>
              <w:t xml:space="preserve"> </w:t>
            </w:r>
            <w:r w:rsidRPr="006D206D">
              <w:rPr>
                <w:rFonts w:ascii="Arial" w:hAnsi="Arial" w:cs="Arial"/>
                <w:b/>
                <w:sz w:val="22"/>
                <w:szCs w:val="22"/>
              </w:rPr>
              <w:t xml:space="preserve">- N° </w:t>
            </w:r>
            <w:r w:rsidR="00941A91" w:rsidRPr="006D206D">
              <w:rPr>
                <w:rFonts w:ascii="Arial" w:hAnsi="Arial" w:cs="Arial"/>
                <w:b/>
                <w:sz w:val="22"/>
                <w:szCs w:val="22"/>
              </w:rPr>
              <w:t>2</w:t>
            </w:r>
            <w:r w:rsidR="00075B5F">
              <w:rPr>
                <w:rFonts w:ascii="Arial" w:hAnsi="Arial" w:cs="Arial"/>
                <w:b/>
                <w:sz w:val="22"/>
                <w:szCs w:val="22"/>
              </w:rPr>
              <w:t>.</w:t>
            </w:r>
            <w:r w:rsidR="00941A91" w:rsidRPr="006D206D">
              <w:rPr>
                <w:rFonts w:ascii="Arial" w:hAnsi="Arial" w:cs="Arial"/>
                <w:b/>
                <w:sz w:val="22"/>
                <w:szCs w:val="22"/>
              </w:rPr>
              <w:t>904</w:t>
            </w:r>
          </w:p>
          <w:p w:rsidR="0009329B" w:rsidRPr="006D206D" w:rsidRDefault="0009329B" w:rsidP="00075B5F">
            <w:pPr>
              <w:pStyle w:val="Textosinformato"/>
              <w:spacing w:line="360" w:lineRule="auto"/>
              <w:jc w:val="center"/>
              <w:rPr>
                <w:rFonts w:ascii="Arial" w:hAnsi="Arial" w:cs="Arial"/>
              </w:rPr>
            </w:pPr>
            <w:r w:rsidRPr="006D206D">
              <w:rPr>
                <w:rFonts w:ascii="Arial" w:hAnsi="Arial" w:cs="Arial"/>
                <w:b/>
                <w:sz w:val="22"/>
                <w:szCs w:val="22"/>
              </w:rPr>
              <w:t>TABLA DE EQUIVALENCIAS</w:t>
            </w:r>
          </w:p>
        </w:tc>
      </w:tr>
      <w:tr w:rsidR="0009329B" w:rsidRPr="006D206D" w:rsidTr="00075B5F">
        <w:trPr>
          <w:trHeight w:val="901"/>
          <w:jc w:val="center"/>
        </w:trPr>
        <w:tc>
          <w:tcPr>
            <w:tcW w:w="3157" w:type="dxa"/>
            <w:vAlign w:val="center"/>
          </w:tcPr>
          <w:p w:rsidR="0009329B" w:rsidRPr="006D206D" w:rsidRDefault="0009329B" w:rsidP="00075B5F">
            <w:pPr>
              <w:spacing w:line="360" w:lineRule="auto"/>
              <w:jc w:val="center"/>
              <w:rPr>
                <w:rFonts w:ascii="Arial" w:hAnsi="Arial" w:cs="Arial"/>
                <w:b/>
              </w:rPr>
            </w:pPr>
            <w:r w:rsidRPr="006D206D">
              <w:rPr>
                <w:rFonts w:ascii="Arial" w:hAnsi="Arial" w:cs="Arial"/>
                <w:b/>
                <w:sz w:val="22"/>
                <w:szCs w:val="22"/>
              </w:rPr>
              <w:t>Número de artículo</w:t>
            </w:r>
            <w:r w:rsidR="00075B5F">
              <w:rPr>
                <w:rFonts w:ascii="Arial" w:hAnsi="Arial" w:cs="Arial"/>
                <w:b/>
                <w:sz w:val="22"/>
                <w:szCs w:val="22"/>
              </w:rPr>
              <w:t xml:space="preserve"> </w:t>
            </w:r>
            <w:r w:rsidRPr="006D206D">
              <w:rPr>
                <w:rFonts w:ascii="Arial" w:hAnsi="Arial" w:cs="Arial"/>
                <w:b/>
                <w:sz w:val="22"/>
                <w:szCs w:val="22"/>
              </w:rPr>
              <w:t>del Texto Definitivo</w:t>
            </w:r>
          </w:p>
        </w:tc>
        <w:tc>
          <w:tcPr>
            <w:tcW w:w="2912" w:type="dxa"/>
            <w:vAlign w:val="center"/>
          </w:tcPr>
          <w:p w:rsidR="0009329B" w:rsidRPr="006D206D" w:rsidRDefault="0009329B" w:rsidP="00075B5F">
            <w:pPr>
              <w:spacing w:before="240" w:line="360" w:lineRule="auto"/>
              <w:jc w:val="center"/>
              <w:rPr>
                <w:rFonts w:ascii="Arial" w:hAnsi="Arial" w:cs="Arial"/>
                <w:b/>
              </w:rPr>
            </w:pPr>
            <w:r w:rsidRPr="006D206D">
              <w:rPr>
                <w:rFonts w:ascii="Arial" w:hAnsi="Arial" w:cs="Arial"/>
                <w:b/>
                <w:sz w:val="22"/>
                <w:szCs w:val="22"/>
              </w:rPr>
              <w:t>Número de artículo</w:t>
            </w:r>
            <w:r w:rsidR="00075B5F">
              <w:rPr>
                <w:rFonts w:ascii="Arial" w:hAnsi="Arial" w:cs="Arial"/>
                <w:b/>
                <w:sz w:val="22"/>
                <w:szCs w:val="22"/>
              </w:rPr>
              <w:t xml:space="preserve"> </w:t>
            </w:r>
            <w:r w:rsidR="003A2640" w:rsidRPr="006D206D">
              <w:rPr>
                <w:rFonts w:ascii="Arial" w:hAnsi="Arial" w:cs="Arial"/>
                <w:b/>
                <w:sz w:val="22"/>
                <w:szCs w:val="22"/>
              </w:rPr>
              <w:t>del Texto de Referencia (</w:t>
            </w:r>
            <w:r w:rsidR="00941A91" w:rsidRPr="006D206D">
              <w:rPr>
                <w:rFonts w:ascii="Arial" w:hAnsi="Arial" w:cs="Arial"/>
                <w:b/>
                <w:sz w:val="22"/>
                <w:szCs w:val="22"/>
              </w:rPr>
              <w:t>Ley 2</w:t>
            </w:r>
            <w:r w:rsidR="00075B5F">
              <w:rPr>
                <w:rFonts w:ascii="Arial" w:hAnsi="Arial" w:cs="Arial"/>
                <w:b/>
                <w:sz w:val="22"/>
                <w:szCs w:val="22"/>
              </w:rPr>
              <w:t>.</w:t>
            </w:r>
            <w:r w:rsidR="00941A91" w:rsidRPr="006D206D">
              <w:rPr>
                <w:rFonts w:ascii="Arial" w:hAnsi="Arial" w:cs="Arial"/>
                <w:b/>
                <w:sz w:val="22"/>
                <w:szCs w:val="22"/>
              </w:rPr>
              <w:t>904</w:t>
            </w:r>
            <w:r w:rsidRPr="006D206D">
              <w:rPr>
                <w:rFonts w:ascii="Arial" w:hAnsi="Arial" w:cs="Arial"/>
                <w:b/>
                <w:sz w:val="22"/>
                <w:szCs w:val="22"/>
              </w:rPr>
              <w:t>)</w:t>
            </w:r>
          </w:p>
        </w:tc>
        <w:tc>
          <w:tcPr>
            <w:tcW w:w="3095" w:type="dxa"/>
            <w:vAlign w:val="center"/>
          </w:tcPr>
          <w:p w:rsidR="0009329B" w:rsidRPr="006D206D" w:rsidRDefault="0009329B" w:rsidP="006D206D">
            <w:pPr>
              <w:spacing w:line="360" w:lineRule="auto"/>
              <w:jc w:val="center"/>
              <w:rPr>
                <w:rFonts w:ascii="Arial" w:hAnsi="Arial" w:cs="Arial"/>
                <w:b/>
              </w:rPr>
            </w:pPr>
            <w:r w:rsidRPr="006D206D">
              <w:rPr>
                <w:rFonts w:ascii="Arial" w:hAnsi="Arial" w:cs="Arial"/>
                <w:b/>
                <w:sz w:val="22"/>
                <w:szCs w:val="22"/>
              </w:rPr>
              <w:t>Observaciones</w:t>
            </w:r>
          </w:p>
        </w:tc>
      </w:tr>
      <w:tr w:rsidR="0009329B" w:rsidRPr="006D206D" w:rsidTr="00075B5F">
        <w:trPr>
          <w:trHeight w:val="657"/>
          <w:jc w:val="center"/>
        </w:trPr>
        <w:tc>
          <w:tcPr>
            <w:tcW w:w="9164" w:type="dxa"/>
            <w:gridSpan w:val="3"/>
            <w:vAlign w:val="center"/>
          </w:tcPr>
          <w:p w:rsidR="0009329B" w:rsidRPr="006D206D" w:rsidRDefault="0009329B" w:rsidP="006D206D">
            <w:pPr>
              <w:spacing w:before="240" w:line="360" w:lineRule="auto"/>
              <w:jc w:val="center"/>
              <w:rPr>
                <w:rFonts w:ascii="Arial" w:hAnsi="Arial" w:cs="Arial"/>
              </w:rPr>
            </w:pPr>
            <w:r w:rsidRPr="006D206D">
              <w:rPr>
                <w:rFonts w:ascii="Arial" w:hAnsi="Arial" w:cs="Arial"/>
                <w:sz w:val="22"/>
                <w:szCs w:val="22"/>
              </w:rPr>
              <w:t xml:space="preserve">La numeración de los artículos del Texto Definitivo corresponde a la numeración original de la Ley </w:t>
            </w:r>
            <w:r w:rsidR="00941A91" w:rsidRPr="006D206D">
              <w:rPr>
                <w:rFonts w:ascii="Arial" w:hAnsi="Arial" w:cs="Arial"/>
                <w:sz w:val="22"/>
                <w:szCs w:val="22"/>
              </w:rPr>
              <w:t>2</w:t>
            </w:r>
            <w:r w:rsidR="00075B5F">
              <w:rPr>
                <w:rFonts w:ascii="Arial" w:hAnsi="Arial" w:cs="Arial"/>
                <w:sz w:val="22"/>
                <w:szCs w:val="22"/>
              </w:rPr>
              <w:t>.</w:t>
            </w:r>
            <w:r w:rsidR="00941A91" w:rsidRPr="006D206D">
              <w:rPr>
                <w:rFonts w:ascii="Arial" w:hAnsi="Arial" w:cs="Arial"/>
                <w:sz w:val="22"/>
                <w:szCs w:val="22"/>
              </w:rPr>
              <w:t>904</w:t>
            </w:r>
            <w:r w:rsidRPr="006D206D">
              <w:rPr>
                <w:rFonts w:ascii="Arial" w:hAnsi="Arial" w:cs="Arial"/>
                <w:sz w:val="22"/>
                <w:szCs w:val="22"/>
              </w:rPr>
              <w:t>.</w:t>
            </w:r>
          </w:p>
        </w:tc>
      </w:tr>
    </w:tbl>
    <w:p w:rsidR="0009329B" w:rsidRPr="00941A91" w:rsidRDefault="0009329B" w:rsidP="006D206D">
      <w:pPr>
        <w:spacing w:line="360" w:lineRule="auto"/>
        <w:rPr>
          <w:rFonts w:ascii="Arial" w:hAnsi="Arial" w:cs="Arial"/>
        </w:rPr>
      </w:pPr>
    </w:p>
    <w:p w:rsidR="0009329B" w:rsidRPr="00333DA6" w:rsidRDefault="0009329B" w:rsidP="006D206D">
      <w:pPr>
        <w:spacing w:line="360" w:lineRule="auto"/>
        <w:rPr>
          <w:rFonts w:ascii="Arial" w:hAnsi="Arial" w:cs="Arial"/>
        </w:rPr>
      </w:pPr>
    </w:p>
    <w:sectPr w:rsidR="0009329B" w:rsidRPr="00333DA6" w:rsidSect="006D206D">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751E4"/>
    <w:rsid w:val="00075B5F"/>
    <w:rsid w:val="0009329B"/>
    <w:rsid w:val="002B476A"/>
    <w:rsid w:val="002D2DC8"/>
    <w:rsid w:val="00333DA6"/>
    <w:rsid w:val="003A2640"/>
    <w:rsid w:val="004A7641"/>
    <w:rsid w:val="00513FA5"/>
    <w:rsid w:val="005C0D00"/>
    <w:rsid w:val="005D403A"/>
    <w:rsid w:val="005F07F4"/>
    <w:rsid w:val="006506AC"/>
    <w:rsid w:val="006B1B39"/>
    <w:rsid w:val="006D206D"/>
    <w:rsid w:val="00941A91"/>
    <w:rsid w:val="00A476C0"/>
    <w:rsid w:val="00BF0F88"/>
    <w:rsid w:val="00C67C06"/>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217</Words>
  <Characters>1198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2015-09-25T20:42:00Z</dcterms:modified>
</cp:coreProperties>
</file>