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F33" w:rsidRPr="00933CC3" w:rsidRDefault="00E33F33" w:rsidP="00E33F33">
      <w:pPr>
        <w:spacing w:after="0" w:line="360" w:lineRule="auto"/>
        <w:rPr>
          <w:rFonts w:ascii="Arial" w:hAnsi="Arial" w:cs="Arial"/>
          <w:b/>
        </w:rPr>
      </w:pPr>
      <w:r w:rsidRPr="00933CC3">
        <w:rPr>
          <w:rFonts w:ascii="Arial" w:hAnsi="Arial" w:cs="Arial"/>
          <w:b/>
        </w:rPr>
        <w:t>LC-2817</w:t>
      </w:r>
    </w:p>
    <w:p w:rsidR="00E33F33" w:rsidRDefault="00E33F33" w:rsidP="00E33F33">
      <w:pPr>
        <w:spacing w:after="0" w:line="360" w:lineRule="auto"/>
        <w:jc w:val="center"/>
        <w:rPr>
          <w:rFonts w:ascii="Arial" w:hAnsi="Arial" w:cs="Arial"/>
          <w:b/>
        </w:rPr>
      </w:pPr>
    </w:p>
    <w:p w:rsidR="00E33F33" w:rsidRPr="00933CC3" w:rsidRDefault="00C165AD" w:rsidP="00E33F33">
      <w:pPr>
        <w:spacing w:after="0" w:line="360" w:lineRule="auto"/>
        <w:jc w:val="center"/>
        <w:rPr>
          <w:rFonts w:ascii="Arial" w:hAnsi="Arial" w:cs="Arial"/>
          <w:b/>
        </w:rPr>
      </w:pPr>
      <w:r w:rsidRPr="00933CC3">
        <w:rPr>
          <w:rFonts w:ascii="Arial" w:hAnsi="Arial" w:cs="Arial"/>
          <w:b/>
        </w:rPr>
        <w:t>LEY I – N° 2</w:t>
      </w:r>
      <w:r>
        <w:rPr>
          <w:rFonts w:ascii="Arial" w:hAnsi="Arial" w:cs="Arial"/>
          <w:b/>
        </w:rPr>
        <w:t>.</w:t>
      </w:r>
      <w:r w:rsidRPr="00933CC3">
        <w:rPr>
          <w:rFonts w:ascii="Arial" w:hAnsi="Arial" w:cs="Arial"/>
          <w:b/>
        </w:rPr>
        <w:t>817</w:t>
      </w:r>
    </w:p>
    <w:p w:rsidR="00E33F33" w:rsidRPr="00933CC3" w:rsidRDefault="00E33F33" w:rsidP="00E33F33">
      <w:pPr>
        <w:spacing w:after="0" w:line="360" w:lineRule="auto"/>
        <w:rPr>
          <w:rFonts w:ascii="Arial" w:hAnsi="Arial" w:cs="Arial"/>
        </w:rPr>
      </w:pPr>
      <w:r w:rsidRPr="00933CC3">
        <w:rPr>
          <w:rFonts w:ascii="Arial" w:hAnsi="Arial" w:cs="Arial"/>
        </w:rPr>
        <w:t xml:space="preserve"> </w:t>
      </w:r>
    </w:p>
    <w:p w:rsidR="00E33F33" w:rsidRPr="00933CC3" w:rsidRDefault="00E33F33" w:rsidP="00E33F33">
      <w:pPr>
        <w:spacing w:after="0" w:line="360" w:lineRule="auto"/>
        <w:jc w:val="both"/>
        <w:rPr>
          <w:rFonts w:ascii="Arial" w:hAnsi="Arial" w:cs="Arial"/>
        </w:rPr>
      </w:pPr>
      <w:r w:rsidRPr="00933CC3">
        <w:rPr>
          <w:rFonts w:ascii="Arial" w:hAnsi="Arial" w:cs="Arial"/>
        </w:rPr>
        <w:t>Artículo 1°.- Todo proveedor de bienes o servicios estará obligado a respetar los términos, condiciones y modalidades conforme a las cuales se hubiere ofrecido o convenido con el consumidor la entrega del bien o la prestación del servicio.</w:t>
      </w:r>
    </w:p>
    <w:p w:rsidR="00E33F33" w:rsidRPr="00933CC3" w:rsidRDefault="00E33F33" w:rsidP="00E33F33">
      <w:pPr>
        <w:spacing w:after="0" w:line="360" w:lineRule="auto"/>
        <w:jc w:val="both"/>
        <w:rPr>
          <w:rFonts w:ascii="Arial" w:hAnsi="Arial" w:cs="Arial"/>
        </w:rPr>
      </w:pPr>
    </w:p>
    <w:p w:rsidR="00E33F33" w:rsidRPr="00933CC3" w:rsidRDefault="00E33F33" w:rsidP="00E33F33">
      <w:pPr>
        <w:spacing w:after="0" w:line="360" w:lineRule="auto"/>
        <w:jc w:val="both"/>
        <w:rPr>
          <w:rFonts w:ascii="Arial" w:hAnsi="Arial" w:cs="Arial"/>
        </w:rPr>
      </w:pPr>
      <w:r w:rsidRPr="00933CC3">
        <w:rPr>
          <w:rFonts w:ascii="Arial" w:hAnsi="Arial" w:cs="Arial"/>
        </w:rPr>
        <w:t>Artículo 2°.- Todo contrato de prestación de servicios, inclusive aquéllos celebrados por medios electrónicos o que se aceptare una oferta realizada a través de catálogos, avisos o cualquier otra forma de comunicación a distancia, el consumidor tendrá derecho a un acceso claro, comprensible e inequívoco de las condiciones generales del mismo y la posibilidad de almacenarlos o imprimirlos, dejándose debida constancia que el contrato podrá ser rescindido a elección del consumidor o usuario mediante el mismo medio utilizado para su celebración.</w:t>
      </w:r>
    </w:p>
    <w:p w:rsidR="00E33F33" w:rsidRPr="00933CC3" w:rsidRDefault="00E33F33" w:rsidP="00E33F33">
      <w:pPr>
        <w:spacing w:after="0" w:line="360" w:lineRule="auto"/>
        <w:jc w:val="both"/>
        <w:rPr>
          <w:rFonts w:ascii="Arial" w:hAnsi="Arial" w:cs="Arial"/>
          <w:color w:val="FF0000"/>
        </w:rPr>
      </w:pPr>
    </w:p>
    <w:p w:rsidR="00E33F33" w:rsidRPr="00933CC3" w:rsidRDefault="00E33F33" w:rsidP="00E33F33">
      <w:pPr>
        <w:spacing w:after="0" w:line="360" w:lineRule="auto"/>
        <w:jc w:val="both"/>
        <w:rPr>
          <w:rFonts w:ascii="Arial" w:hAnsi="Arial" w:cs="Arial"/>
        </w:rPr>
      </w:pPr>
      <w:r w:rsidRPr="00933CC3">
        <w:rPr>
          <w:rFonts w:ascii="Arial" w:hAnsi="Arial" w:cs="Arial"/>
        </w:rPr>
        <w:t>Artículo 3°.- Todas las personas físicas o jurídicas, de naturaleza pública o privada que presten servicios a consumidores o usuarios en el ámbito de la Ciudad Autónoma de Buenos Aires, y posean página de Internet, publicarán en ella, de manera visible y clara, el artículo 10 ter de la Ley 24.240#.</w:t>
      </w:r>
    </w:p>
    <w:p w:rsidR="00E33F33" w:rsidRPr="00933CC3" w:rsidRDefault="00E33F33" w:rsidP="00E33F33">
      <w:pPr>
        <w:spacing w:after="0" w:line="360" w:lineRule="auto"/>
        <w:jc w:val="both"/>
        <w:rPr>
          <w:rFonts w:ascii="Arial" w:hAnsi="Arial" w:cs="Arial"/>
          <w:color w:val="FF0000"/>
        </w:rPr>
      </w:pPr>
    </w:p>
    <w:p w:rsidR="00E33F33" w:rsidRPr="00933CC3" w:rsidRDefault="00E33F33" w:rsidP="00E33F33">
      <w:pPr>
        <w:spacing w:after="0" w:line="360" w:lineRule="auto"/>
        <w:jc w:val="both"/>
        <w:rPr>
          <w:rFonts w:ascii="Arial" w:hAnsi="Arial" w:cs="Arial"/>
          <w:color w:val="FF0000"/>
        </w:rPr>
      </w:pPr>
      <w:r w:rsidRPr="00933CC3">
        <w:rPr>
          <w:rFonts w:ascii="Arial" w:hAnsi="Arial" w:cs="Arial"/>
        </w:rPr>
        <w:t xml:space="preserve">Artículo 4°.- Los sujetos alcanzados por la Ley N° 2697# (B.O.C.B.A. N° 1432/2008) que posean página de Internet publicaran en la misma, de manera visible y </w:t>
      </w:r>
      <w:r w:rsidR="000477C9">
        <w:rPr>
          <w:rFonts w:ascii="Arial" w:hAnsi="Arial" w:cs="Arial"/>
        </w:rPr>
        <w:t>clara, el texto completo de la L</w:t>
      </w:r>
      <w:r w:rsidRPr="00933CC3">
        <w:rPr>
          <w:rFonts w:ascii="Arial" w:hAnsi="Arial" w:cs="Arial"/>
        </w:rPr>
        <w:t>ey citada en el presente artículo.</w:t>
      </w:r>
    </w:p>
    <w:p w:rsidR="00E33F33" w:rsidRPr="00933CC3" w:rsidRDefault="00E33F33" w:rsidP="00E33F33">
      <w:pPr>
        <w:spacing w:after="0" w:line="360" w:lineRule="auto"/>
        <w:jc w:val="both"/>
        <w:rPr>
          <w:rFonts w:ascii="Arial" w:hAnsi="Arial" w:cs="Arial"/>
        </w:rPr>
      </w:pPr>
    </w:p>
    <w:p w:rsidR="00E33F33" w:rsidRPr="00933CC3" w:rsidRDefault="00E33F33" w:rsidP="00E33F33">
      <w:pPr>
        <w:spacing w:after="0" w:line="360" w:lineRule="auto"/>
        <w:jc w:val="both"/>
        <w:rPr>
          <w:rFonts w:ascii="Arial" w:hAnsi="Arial" w:cs="Arial"/>
        </w:rPr>
      </w:pPr>
      <w:r w:rsidRPr="00933CC3">
        <w:rPr>
          <w:rFonts w:ascii="Arial" w:hAnsi="Arial" w:cs="Arial"/>
        </w:rPr>
        <w:t>Artículo 5°.- El régimen procedimental aplicable es el establecido por la ley N° 757# Procedimiento Administrativo para la Defensa del Consumidor y Usuario (B.O.C.B.A. N° 1432).</w:t>
      </w:r>
    </w:p>
    <w:p w:rsidR="00E33F33" w:rsidRPr="00933CC3" w:rsidRDefault="00E33F33" w:rsidP="00E33F3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360" w:lineRule="auto"/>
        <w:jc w:val="both"/>
        <w:rPr>
          <w:rFonts w:ascii="Arial" w:hAnsi="Arial" w:cs="Arial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36"/>
        <w:gridCol w:w="4510"/>
      </w:tblGrid>
      <w:tr w:rsidR="00E33F33" w:rsidRPr="00933CC3" w:rsidTr="00D56B3E">
        <w:trPr>
          <w:trHeight w:val="944"/>
          <w:jc w:val="center"/>
        </w:trPr>
        <w:tc>
          <w:tcPr>
            <w:tcW w:w="8946" w:type="dxa"/>
            <w:gridSpan w:val="2"/>
            <w:vAlign w:val="center"/>
          </w:tcPr>
          <w:p w:rsidR="00E33F33" w:rsidRPr="00933CC3" w:rsidRDefault="00E33F33" w:rsidP="00E245ED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933CC3">
              <w:rPr>
                <w:rFonts w:ascii="Arial" w:hAnsi="Arial" w:cs="Arial"/>
                <w:b/>
              </w:rPr>
              <w:t xml:space="preserve">LEY I </w:t>
            </w:r>
            <w:r w:rsidR="00C165AD">
              <w:rPr>
                <w:rFonts w:ascii="Arial" w:hAnsi="Arial" w:cs="Arial"/>
                <w:b/>
              </w:rPr>
              <w:t xml:space="preserve">- </w:t>
            </w:r>
            <w:r w:rsidRPr="00933CC3">
              <w:rPr>
                <w:rFonts w:ascii="Arial" w:hAnsi="Arial" w:cs="Arial"/>
                <w:b/>
              </w:rPr>
              <w:t>N° 2</w:t>
            </w:r>
            <w:r>
              <w:rPr>
                <w:rFonts w:ascii="Arial" w:hAnsi="Arial" w:cs="Arial"/>
                <w:b/>
              </w:rPr>
              <w:t>.</w:t>
            </w:r>
            <w:r w:rsidRPr="00933CC3">
              <w:rPr>
                <w:rFonts w:ascii="Arial" w:hAnsi="Arial" w:cs="Arial"/>
                <w:b/>
              </w:rPr>
              <w:t>817</w:t>
            </w:r>
          </w:p>
          <w:p w:rsidR="00E33F33" w:rsidRPr="00C165AD" w:rsidRDefault="00E33F33" w:rsidP="00C165AD">
            <w:pPr>
              <w:pStyle w:val="Ttulo2"/>
              <w:keepNext w:val="0"/>
              <w:spacing w:line="360" w:lineRule="auto"/>
              <w:rPr>
                <w:rFonts w:cs="Arial"/>
                <w:sz w:val="22"/>
                <w:szCs w:val="22"/>
              </w:rPr>
            </w:pPr>
            <w:r w:rsidRPr="00933CC3">
              <w:rPr>
                <w:rFonts w:cs="Arial"/>
                <w:sz w:val="22"/>
                <w:szCs w:val="22"/>
              </w:rPr>
              <w:t>TABLA DE ANTECEDENTES</w:t>
            </w:r>
          </w:p>
        </w:tc>
      </w:tr>
      <w:tr w:rsidR="00E33F33" w:rsidRPr="00933CC3" w:rsidTr="00D56B3E">
        <w:trPr>
          <w:jc w:val="center"/>
        </w:trPr>
        <w:tc>
          <w:tcPr>
            <w:tcW w:w="4436" w:type="dxa"/>
          </w:tcPr>
          <w:p w:rsidR="00E33F33" w:rsidRPr="00C165AD" w:rsidRDefault="00E33F33" w:rsidP="00C165AD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240" w:after="0" w:line="360" w:lineRule="auto"/>
              <w:jc w:val="both"/>
              <w:rPr>
                <w:rFonts w:ascii="Arial" w:eastAsia="Times New Roman" w:hAnsi="Arial" w:cs="Arial"/>
                <w:b/>
                <w:lang w:eastAsia="es-ES"/>
              </w:rPr>
            </w:pPr>
            <w:r w:rsidRPr="00933CC3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4510" w:type="dxa"/>
            <w:vAlign w:val="center"/>
          </w:tcPr>
          <w:p w:rsidR="00E33F33" w:rsidRPr="00933CC3" w:rsidRDefault="00E33F33" w:rsidP="00E245ED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lang w:val="es-ES_tradnl" w:eastAsia="es-ES"/>
              </w:rPr>
            </w:pPr>
            <w:r w:rsidRPr="00933CC3">
              <w:rPr>
                <w:rFonts w:ascii="Arial" w:hAnsi="Arial" w:cs="Arial"/>
                <w:b/>
              </w:rPr>
              <w:t>Fuente</w:t>
            </w:r>
          </w:p>
        </w:tc>
      </w:tr>
      <w:tr w:rsidR="00E33F33" w:rsidRPr="00933CC3" w:rsidTr="00D56B3E">
        <w:trPr>
          <w:jc w:val="center"/>
        </w:trPr>
        <w:tc>
          <w:tcPr>
            <w:tcW w:w="4436" w:type="dxa"/>
            <w:vAlign w:val="center"/>
            <w:hideMark/>
          </w:tcPr>
          <w:p w:rsidR="00E33F33" w:rsidRPr="00933CC3" w:rsidRDefault="00E33F33" w:rsidP="00E245ED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240" w:after="0" w:line="360" w:lineRule="auto"/>
              <w:jc w:val="center"/>
              <w:rPr>
                <w:rFonts w:ascii="Arial" w:eastAsia="Times New Roman" w:hAnsi="Arial" w:cs="Arial"/>
                <w:lang w:val="en-US" w:eastAsia="es-ES"/>
              </w:rPr>
            </w:pPr>
            <w:r w:rsidRPr="00933CC3">
              <w:rPr>
                <w:rFonts w:ascii="Arial" w:hAnsi="Arial" w:cs="Arial"/>
                <w:lang w:val="en-US"/>
              </w:rPr>
              <w:t>Art. 1º / 2°</w:t>
            </w:r>
          </w:p>
          <w:p w:rsidR="00E33F33" w:rsidRPr="00933CC3" w:rsidRDefault="00E33F33" w:rsidP="00E245ED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after="0"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33CC3">
              <w:rPr>
                <w:rFonts w:ascii="Arial" w:hAnsi="Arial" w:cs="Arial"/>
                <w:lang w:val="en-US"/>
              </w:rPr>
              <w:t>Art. 3°</w:t>
            </w:r>
          </w:p>
          <w:p w:rsidR="00E33F33" w:rsidRPr="00933CC3" w:rsidRDefault="00E33F33" w:rsidP="00E245ED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after="0"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33CC3">
              <w:rPr>
                <w:rFonts w:ascii="Arial" w:hAnsi="Arial" w:cs="Arial"/>
                <w:lang w:val="en-US"/>
              </w:rPr>
              <w:t>Art. 4°</w:t>
            </w:r>
          </w:p>
          <w:p w:rsidR="00E33F33" w:rsidRPr="00933CC3" w:rsidRDefault="00E33F33" w:rsidP="00E245ED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lang w:val="en-US" w:eastAsia="es-ES"/>
              </w:rPr>
            </w:pPr>
            <w:r w:rsidRPr="00933CC3">
              <w:rPr>
                <w:rFonts w:ascii="Arial" w:hAnsi="Arial" w:cs="Arial"/>
                <w:lang w:val="en-US"/>
              </w:rPr>
              <w:t>Art. 5°</w:t>
            </w:r>
          </w:p>
        </w:tc>
        <w:tc>
          <w:tcPr>
            <w:tcW w:w="4510" w:type="dxa"/>
            <w:vAlign w:val="center"/>
            <w:hideMark/>
          </w:tcPr>
          <w:p w:rsidR="00E33F33" w:rsidRPr="00933CC3" w:rsidRDefault="00E33F33" w:rsidP="00E245ED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240" w:after="0" w:line="360" w:lineRule="auto"/>
              <w:jc w:val="center"/>
              <w:rPr>
                <w:rFonts w:ascii="Arial" w:eastAsia="Times New Roman" w:hAnsi="Arial" w:cs="Arial"/>
                <w:lang w:val="es-ES_tradnl" w:eastAsia="es-ES"/>
              </w:rPr>
            </w:pPr>
            <w:r w:rsidRPr="00933CC3">
              <w:rPr>
                <w:rFonts w:ascii="Arial" w:hAnsi="Arial" w:cs="Arial"/>
              </w:rPr>
              <w:t>Texto Original</w:t>
            </w:r>
          </w:p>
          <w:p w:rsidR="00E33F33" w:rsidRPr="00933CC3" w:rsidRDefault="00E33F33" w:rsidP="00E245ED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after="0" w:line="360" w:lineRule="auto"/>
              <w:jc w:val="center"/>
              <w:rPr>
                <w:rFonts w:ascii="Arial" w:hAnsi="Arial" w:cs="Arial"/>
              </w:rPr>
            </w:pPr>
            <w:r w:rsidRPr="00933CC3">
              <w:rPr>
                <w:rFonts w:ascii="Arial" w:hAnsi="Arial" w:cs="Arial"/>
              </w:rPr>
              <w:t>Ley N° 2914, Art. 1°</w:t>
            </w:r>
          </w:p>
          <w:p w:rsidR="00E33F33" w:rsidRPr="00933CC3" w:rsidRDefault="00E33F33" w:rsidP="00E245ED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after="0" w:line="360" w:lineRule="auto"/>
              <w:jc w:val="center"/>
              <w:rPr>
                <w:rFonts w:ascii="Arial" w:hAnsi="Arial" w:cs="Arial"/>
              </w:rPr>
            </w:pPr>
            <w:r w:rsidRPr="00933CC3">
              <w:rPr>
                <w:rFonts w:ascii="Arial" w:hAnsi="Arial" w:cs="Arial"/>
              </w:rPr>
              <w:t>Ley N° 2914, Art. 2°</w:t>
            </w:r>
          </w:p>
          <w:p w:rsidR="00E33F33" w:rsidRPr="00933CC3" w:rsidRDefault="00E33F33" w:rsidP="00E245ED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lang w:val="es-ES_tradnl" w:eastAsia="es-ES"/>
              </w:rPr>
            </w:pPr>
            <w:r w:rsidRPr="00933CC3">
              <w:rPr>
                <w:rFonts w:ascii="Arial" w:hAnsi="Arial" w:cs="Arial"/>
              </w:rPr>
              <w:t>Texto Original</w:t>
            </w:r>
          </w:p>
        </w:tc>
      </w:tr>
    </w:tbl>
    <w:p w:rsidR="00E33F33" w:rsidRPr="00933CC3" w:rsidRDefault="00E33F33" w:rsidP="00C165AD">
      <w:pPr>
        <w:spacing w:after="0" w:line="360" w:lineRule="auto"/>
        <w:rPr>
          <w:rFonts w:ascii="Arial" w:hAnsi="Arial" w:cs="Arial"/>
        </w:rPr>
      </w:pPr>
    </w:p>
    <w:tbl>
      <w:tblPr>
        <w:tblW w:w="8947" w:type="dxa"/>
        <w:jc w:val="center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34"/>
        <w:gridCol w:w="2907"/>
        <w:gridCol w:w="3106"/>
      </w:tblGrid>
      <w:tr w:rsidR="00E33F33" w:rsidRPr="00933CC3" w:rsidTr="00C165AD">
        <w:trPr>
          <w:trHeight w:val="855"/>
          <w:jc w:val="center"/>
        </w:trPr>
        <w:tc>
          <w:tcPr>
            <w:tcW w:w="8947" w:type="dxa"/>
            <w:gridSpan w:val="3"/>
            <w:vAlign w:val="center"/>
          </w:tcPr>
          <w:p w:rsidR="00E33F33" w:rsidRPr="00933CC3" w:rsidRDefault="00E33F33" w:rsidP="00E245ED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933CC3">
              <w:rPr>
                <w:rFonts w:ascii="Arial" w:hAnsi="Arial" w:cs="Arial"/>
                <w:b/>
              </w:rPr>
              <w:lastRenderedPageBreak/>
              <w:t xml:space="preserve">LEY I </w:t>
            </w:r>
            <w:r w:rsidR="00C165AD">
              <w:rPr>
                <w:rFonts w:ascii="Arial" w:hAnsi="Arial" w:cs="Arial"/>
                <w:b/>
              </w:rPr>
              <w:t xml:space="preserve">- </w:t>
            </w:r>
            <w:r w:rsidRPr="00933CC3">
              <w:rPr>
                <w:rFonts w:ascii="Arial" w:hAnsi="Arial" w:cs="Arial"/>
                <w:b/>
              </w:rPr>
              <w:t>N° 2</w:t>
            </w:r>
            <w:r>
              <w:rPr>
                <w:rFonts w:ascii="Arial" w:hAnsi="Arial" w:cs="Arial"/>
                <w:b/>
              </w:rPr>
              <w:t>.</w:t>
            </w:r>
            <w:r w:rsidRPr="00933CC3">
              <w:rPr>
                <w:rFonts w:ascii="Arial" w:hAnsi="Arial" w:cs="Arial"/>
                <w:b/>
              </w:rPr>
              <w:t>817</w:t>
            </w:r>
          </w:p>
          <w:p w:rsidR="00E33F33" w:rsidRPr="00933CC3" w:rsidRDefault="00E33F33" w:rsidP="00E245E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933CC3">
              <w:rPr>
                <w:rFonts w:ascii="Arial" w:hAnsi="Arial" w:cs="Arial"/>
                <w:b/>
              </w:rPr>
              <w:t>TABLA DE EQUIVALENCIAS</w:t>
            </w:r>
          </w:p>
        </w:tc>
      </w:tr>
      <w:tr w:rsidR="00E33F33" w:rsidRPr="00933CC3" w:rsidTr="00C165AD">
        <w:trPr>
          <w:trHeight w:val="1372"/>
          <w:jc w:val="center"/>
        </w:trPr>
        <w:tc>
          <w:tcPr>
            <w:tcW w:w="2934" w:type="dxa"/>
            <w:vAlign w:val="center"/>
          </w:tcPr>
          <w:p w:rsidR="00E33F33" w:rsidRPr="00933CC3" w:rsidRDefault="00E33F33" w:rsidP="00E245ED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933CC3">
              <w:rPr>
                <w:rFonts w:ascii="Arial" w:hAnsi="Arial" w:cs="Arial"/>
                <w:b/>
              </w:rPr>
              <w:t>Número del Artículo del Texto Definitivo</w:t>
            </w:r>
          </w:p>
        </w:tc>
        <w:tc>
          <w:tcPr>
            <w:tcW w:w="2907" w:type="dxa"/>
            <w:vAlign w:val="center"/>
          </w:tcPr>
          <w:p w:rsidR="00E33F33" w:rsidRPr="00933CC3" w:rsidRDefault="00E33F33" w:rsidP="00E245ED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933CC3">
              <w:rPr>
                <w:rFonts w:ascii="Arial" w:hAnsi="Arial" w:cs="Arial"/>
                <w:b/>
              </w:rPr>
              <w:t>Número de Artículo del Texto de Referencia</w:t>
            </w:r>
          </w:p>
          <w:p w:rsidR="00E33F33" w:rsidRPr="00933CC3" w:rsidRDefault="00E33F33" w:rsidP="00E245E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933CC3">
              <w:rPr>
                <w:rFonts w:ascii="Arial" w:hAnsi="Arial" w:cs="Arial"/>
                <w:b/>
              </w:rPr>
              <w:t>(Ley 2</w:t>
            </w:r>
            <w:r>
              <w:rPr>
                <w:rFonts w:ascii="Arial" w:hAnsi="Arial" w:cs="Arial"/>
                <w:b/>
              </w:rPr>
              <w:t>.</w:t>
            </w:r>
            <w:r w:rsidRPr="00933CC3">
              <w:rPr>
                <w:rFonts w:ascii="Arial" w:hAnsi="Arial" w:cs="Arial"/>
                <w:b/>
              </w:rPr>
              <w:t>817)</w:t>
            </w:r>
          </w:p>
        </w:tc>
        <w:tc>
          <w:tcPr>
            <w:tcW w:w="3106" w:type="dxa"/>
            <w:vAlign w:val="center"/>
          </w:tcPr>
          <w:p w:rsidR="00E33F33" w:rsidRPr="00933CC3" w:rsidRDefault="00E33F33" w:rsidP="00E245ED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933CC3">
              <w:rPr>
                <w:rFonts w:ascii="Arial" w:hAnsi="Arial" w:cs="Arial"/>
                <w:b/>
              </w:rPr>
              <w:t>Observaciones</w:t>
            </w:r>
          </w:p>
        </w:tc>
      </w:tr>
      <w:tr w:rsidR="00E33F33" w:rsidRPr="00933CC3" w:rsidTr="00D56B3E">
        <w:trPr>
          <w:trHeight w:val="1283"/>
          <w:jc w:val="center"/>
        </w:trPr>
        <w:tc>
          <w:tcPr>
            <w:tcW w:w="8947" w:type="dxa"/>
            <w:gridSpan w:val="3"/>
            <w:vAlign w:val="center"/>
          </w:tcPr>
          <w:p w:rsidR="00E33F33" w:rsidRPr="00933CC3" w:rsidRDefault="00E33F33" w:rsidP="00E33F33">
            <w:pPr>
              <w:tabs>
                <w:tab w:val="left" w:pos="3423"/>
              </w:tabs>
              <w:spacing w:after="0" w:line="360" w:lineRule="auto"/>
              <w:rPr>
                <w:rFonts w:ascii="Arial" w:hAnsi="Arial" w:cs="Arial"/>
              </w:rPr>
            </w:pPr>
            <w:r w:rsidRPr="00933CC3">
              <w:rPr>
                <w:rFonts w:ascii="Arial" w:hAnsi="Arial" w:cs="Arial"/>
              </w:rPr>
              <w:t>1°/3°</w:t>
            </w:r>
            <w:r w:rsidRPr="00933CC3">
              <w:rPr>
                <w:rFonts w:ascii="Arial" w:hAnsi="Arial" w:cs="Arial"/>
              </w:rPr>
              <w:tab/>
              <w:t>1°/3°</w:t>
            </w:r>
          </w:p>
          <w:p w:rsidR="00E33F33" w:rsidRPr="00933CC3" w:rsidRDefault="00E33F33" w:rsidP="00E33F33">
            <w:pPr>
              <w:tabs>
                <w:tab w:val="left" w:pos="3423"/>
              </w:tabs>
              <w:spacing w:after="0" w:line="360" w:lineRule="auto"/>
              <w:rPr>
                <w:rFonts w:ascii="Arial" w:hAnsi="Arial" w:cs="Arial"/>
              </w:rPr>
            </w:pPr>
            <w:r w:rsidRPr="00933CC3">
              <w:rPr>
                <w:rFonts w:ascii="Arial" w:hAnsi="Arial" w:cs="Arial"/>
              </w:rPr>
              <w:t>4°</w:t>
            </w:r>
            <w:r w:rsidRPr="00933CC3">
              <w:rPr>
                <w:rFonts w:ascii="Arial" w:hAnsi="Arial" w:cs="Arial"/>
              </w:rPr>
              <w:tab/>
              <w:t>3° Bis</w:t>
            </w:r>
          </w:p>
          <w:p w:rsidR="00E33F33" w:rsidRPr="00933CC3" w:rsidRDefault="00E33F33" w:rsidP="00E33F33">
            <w:pPr>
              <w:tabs>
                <w:tab w:val="left" w:pos="3423"/>
              </w:tabs>
              <w:spacing w:after="0" w:line="360" w:lineRule="auto"/>
              <w:rPr>
                <w:rFonts w:ascii="Arial" w:hAnsi="Arial" w:cs="Arial"/>
              </w:rPr>
            </w:pPr>
            <w:r w:rsidRPr="00933CC3">
              <w:rPr>
                <w:rFonts w:ascii="Arial" w:hAnsi="Arial" w:cs="Arial"/>
              </w:rPr>
              <w:t xml:space="preserve">5°                                           </w:t>
            </w:r>
            <w:r>
              <w:rPr>
                <w:rFonts w:ascii="Arial" w:hAnsi="Arial" w:cs="Arial"/>
              </w:rPr>
              <w:t xml:space="preserve">     </w:t>
            </w:r>
            <w:r w:rsidRPr="00933CC3">
              <w:rPr>
                <w:rFonts w:ascii="Arial" w:hAnsi="Arial" w:cs="Arial"/>
              </w:rPr>
              <w:t xml:space="preserve">     4°</w:t>
            </w:r>
          </w:p>
        </w:tc>
      </w:tr>
    </w:tbl>
    <w:p w:rsidR="00E33F33" w:rsidRPr="00933CC3" w:rsidRDefault="00E33F33" w:rsidP="00E33F33">
      <w:pPr>
        <w:spacing w:after="0" w:line="360" w:lineRule="auto"/>
        <w:rPr>
          <w:rFonts w:ascii="Arial" w:hAnsi="Arial" w:cs="Arial"/>
        </w:rPr>
      </w:pPr>
    </w:p>
    <w:p w:rsidR="00E33F33" w:rsidRPr="00933CC3" w:rsidRDefault="00E33F33" w:rsidP="00E33F33">
      <w:pPr>
        <w:spacing w:after="0" w:line="360" w:lineRule="auto"/>
        <w:rPr>
          <w:rFonts w:ascii="Arial" w:hAnsi="Arial" w:cs="Arial"/>
          <w:b/>
        </w:rPr>
      </w:pPr>
      <w:r w:rsidRPr="00933CC3">
        <w:rPr>
          <w:rFonts w:ascii="Arial" w:hAnsi="Arial" w:cs="Arial"/>
          <w:b/>
          <w:u w:val="single"/>
        </w:rPr>
        <w:t>Observaciones Generales</w:t>
      </w:r>
      <w:r w:rsidRPr="00933CC3">
        <w:rPr>
          <w:rFonts w:ascii="Arial" w:hAnsi="Arial" w:cs="Arial"/>
          <w:b/>
        </w:rPr>
        <w:t>:</w:t>
      </w:r>
    </w:p>
    <w:p w:rsidR="00E33F33" w:rsidRPr="00C165AD" w:rsidRDefault="00E33F33" w:rsidP="00C165AD">
      <w:pPr>
        <w:spacing w:after="0" w:line="360" w:lineRule="auto"/>
        <w:rPr>
          <w:rFonts w:ascii="Arial" w:hAnsi="Arial" w:cs="Arial"/>
        </w:rPr>
      </w:pPr>
      <w:r w:rsidRPr="00C165AD">
        <w:rPr>
          <w:rFonts w:ascii="Arial" w:hAnsi="Arial" w:cs="Arial"/>
        </w:rPr>
        <w:t># La presente Ley contiene remisiones externas #</w:t>
      </w:r>
    </w:p>
    <w:p w:rsidR="00A552B6" w:rsidRDefault="00A552B6"/>
    <w:sectPr w:rsidR="00A552B6" w:rsidSect="00933CC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25313"/>
    <w:multiLevelType w:val="hybridMultilevel"/>
    <w:tmpl w:val="B3BA612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33F33"/>
    <w:rsid w:val="000477C9"/>
    <w:rsid w:val="000548B9"/>
    <w:rsid w:val="00080F17"/>
    <w:rsid w:val="00250F3B"/>
    <w:rsid w:val="00330BE1"/>
    <w:rsid w:val="00363F94"/>
    <w:rsid w:val="003D02C6"/>
    <w:rsid w:val="003D3243"/>
    <w:rsid w:val="00400EBD"/>
    <w:rsid w:val="004A5315"/>
    <w:rsid w:val="0060480F"/>
    <w:rsid w:val="006835F8"/>
    <w:rsid w:val="006B5FB8"/>
    <w:rsid w:val="00833D50"/>
    <w:rsid w:val="00875978"/>
    <w:rsid w:val="008C5A6C"/>
    <w:rsid w:val="0096272B"/>
    <w:rsid w:val="00991940"/>
    <w:rsid w:val="00A552B6"/>
    <w:rsid w:val="00AA75E0"/>
    <w:rsid w:val="00AE4C6E"/>
    <w:rsid w:val="00AE66A0"/>
    <w:rsid w:val="00B72270"/>
    <w:rsid w:val="00C165AD"/>
    <w:rsid w:val="00CF3978"/>
    <w:rsid w:val="00D02209"/>
    <w:rsid w:val="00D30911"/>
    <w:rsid w:val="00D56B3E"/>
    <w:rsid w:val="00D91CA5"/>
    <w:rsid w:val="00E24309"/>
    <w:rsid w:val="00E33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F33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nhideWhenUsed/>
    <w:qFormat/>
    <w:rsid w:val="00E33F33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bCs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E33F33"/>
    <w:rPr>
      <w:rFonts w:ascii="Arial" w:eastAsia="Times New Roman" w:hAnsi="Arial" w:cs="Times New Roman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33F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2014-12-17T14:47:00Z</dcterms:created>
  <dcterms:modified xsi:type="dcterms:W3CDTF">2015-10-09T21:54:00Z</dcterms:modified>
</cp:coreProperties>
</file>