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6371" w:rsidRPr="00966CD5" w:rsidRDefault="002C6ADB" w:rsidP="00966CD5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966CD5">
        <w:rPr>
          <w:rFonts w:ascii="Arial" w:hAnsi="Arial" w:cs="Arial"/>
          <w:b/>
          <w:sz w:val="22"/>
          <w:szCs w:val="22"/>
        </w:rPr>
        <w:t>7357</w:t>
      </w:r>
    </w:p>
    <w:p w:rsidR="00966CD5" w:rsidRDefault="00966CD5" w:rsidP="00966CD5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09329B" w:rsidRPr="00966CD5" w:rsidRDefault="00F91750" w:rsidP="00147BCE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966CD5">
        <w:rPr>
          <w:rFonts w:ascii="Arial" w:hAnsi="Arial" w:cs="Arial"/>
          <w:b/>
          <w:sz w:val="22"/>
          <w:szCs w:val="22"/>
        </w:rPr>
        <w:t>ORDENANZA D</w:t>
      </w:r>
      <w:r w:rsidR="0009329B" w:rsidRPr="00966CD5">
        <w:rPr>
          <w:rFonts w:ascii="Arial" w:hAnsi="Arial" w:cs="Arial"/>
          <w:b/>
          <w:sz w:val="22"/>
          <w:szCs w:val="22"/>
        </w:rPr>
        <w:t xml:space="preserve"> - </w:t>
      </w:r>
      <w:r w:rsidR="00B179A7" w:rsidRPr="00966CD5">
        <w:rPr>
          <w:rFonts w:ascii="Arial" w:hAnsi="Arial" w:cs="Arial"/>
          <w:b/>
          <w:sz w:val="22"/>
          <w:szCs w:val="22"/>
        </w:rPr>
        <w:t xml:space="preserve">N° </w:t>
      </w:r>
      <w:r w:rsidR="00065039" w:rsidRPr="00966CD5">
        <w:rPr>
          <w:rFonts w:ascii="Arial" w:hAnsi="Arial" w:cs="Arial"/>
          <w:b/>
          <w:sz w:val="22"/>
          <w:szCs w:val="22"/>
        </w:rPr>
        <w:t>26</w:t>
      </w:r>
      <w:r w:rsidR="00966CD5">
        <w:rPr>
          <w:rFonts w:ascii="Arial" w:hAnsi="Arial" w:cs="Arial"/>
          <w:b/>
          <w:sz w:val="22"/>
          <w:szCs w:val="22"/>
        </w:rPr>
        <w:t>.</w:t>
      </w:r>
      <w:r w:rsidR="00CC73BF" w:rsidRPr="00966CD5">
        <w:rPr>
          <w:rFonts w:ascii="Arial" w:hAnsi="Arial" w:cs="Arial"/>
          <w:b/>
          <w:sz w:val="22"/>
          <w:szCs w:val="22"/>
        </w:rPr>
        <w:t>528</w:t>
      </w:r>
    </w:p>
    <w:p w:rsidR="00966CD5" w:rsidRDefault="00966CD5" w:rsidP="00966CD5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CC73BF" w:rsidRPr="00966CD5" w:rsidRDefault="00CC73BF" w:rsidP="00966CD5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66CD5">
        <w:rPr>
          <w:rFonts w:ascii="Arial" w:hAnsi="Arial" w:cs="Arial"/>
          <w:color w:val="000000"/>
          <w:sz w:val="22"/>
          <w:szCs w:val="22"/>
        </w:rPr>
        <w:t xml:space="preserve">Artículo 1° - </w:t>
      </w:r>
      <w:proofErr w:type="spellStart"/>
      <w:r w:rsidRPr="00966CD5">
        <w:rPr>
          <w:rFonts w:ascii="Arial" w:hAnsi="Arial" w:cs="Arial"/>
          <w:color w:val="000000"/>
          <w:sz w:val="22"/>
          <w:szCs w:val="22"/>
        </w:rPr>
        <w:t>Fíjanse</w:t>
      </w:r>
      <w:proofErr w:type="spellEnd"/>
      <w:r w:rsidRPr="00966CD5">
        <w:rPr>
          <w:rFonts w:ascii="Arial" w:hAnsi="Arial" w:cs="Arial"/>
          <w:color w:val="000000"/>
          <w:sz w:val="22"/>
          <w:szCs w:val="22"/>
        </w:rPr>
        <w:t xml:space="preserve"> para la edificación de panteones en el área Grupo I del Cementerio de la </w:t>
      </w:r>
      <w:proofErr w:type="spellStart"/>
      <w:r w:rsidRPr="00966CD5">
        <w:rPr>
          <w:rFonts w:ascii="Arial" w:hAnsi="Arial" w:cs="Arial"/>
          <w:color w:val="000000"/>
          <w:sz w:val="22"/>
          <w:szCs w:val="22"/>
        </w:rPr>
        <w:t>Chacarita</w:t>
      </w:r>
      <w:proofErr w:type="spellEnd"/>
      <w:r w:rsidRPr="00966CD5">
        <w:rPr>
          <w:rFonts w:ascii="Arial" w:hAnsi="Arial" w:cs="Arial"/>
          <w:color w:val="000000"/>
          <w:sz w:val="22"/>
          <w:szCs w:val="22"/>
        </w:rPr>
        <w:t>, limitado por las calles 46; 49; 52 y Diagonal 109, las siguientes normas generales:</w:t>
      </w:r>
    </w:p>
    <w:p w:rsidR="00966CD5" w:rsidRDefault="00966CD5" w:rsidP="00966CD5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</w:rPr>
      </w:pPr>
    </w:p>
    <w:p w:rsidR="00966CD5" w:rsidRDefault="00CC73BF" w:rsidP="00966CD5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</w:rPr>
      </w:pPr>
      <w:r w:rsidRPr="00966CD5">
        <w:rPr>
          <w:rFonts w:ascii="Arial" w:hAnsi="Arial" w:cs="Arial"/>
          <w:color w:val="000000"/>
          <w:sz w:val="22"/>
          <w:szCs w:val="22"/>
        </w:rPr>
        <w:t>1. NORMAS GENERALES</w:t>
      </w:r>
    </w:p>
    <w:p w:rsidR="00B93547" w:rsidRDefault="00B93547" w:rsidP="00966CD5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</w:rPr>
      </w:pPr>
    </w:p>
    <w:p w:rsidR="00CC73BF" w:rsidRPr="00966CD5" w:rsidRDefault="00CC73BF" w:rsidP="00966CD5">
      <w:pPr>
        <w:pStyle w:val="NormalWeb"/>
        <w:numPr>
          <w:ilvl w:val="1"/>
          <w:numId w:val="14"/>
        </w:numPr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</w:rPr>
      </w:pPr>
      <w:r w:rsidRPr="00966CD5">
        <w:rPr>
          <w:rFonts w:ascii="Arial" w:hAnsi="Arial" w:cs="Arial"/>
          <w:bCs/>
          <w:color w:val="000000"/>
          <w:sz w:val="22"/>
          <w:szCs w:val="22"/>
        </w:rPr>
        <w:t>Documentación para la aprobación</w:t>
      </w:r>
    </w:p>
    <w:p w:rsidR="00CC73BF" w:rsidRPr="00966CD5" w:rsidRDefault="00CC73BF" w:rsidP="00966CD5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66CD5">
        <w:rPr>
          <w:rFonts w:ascii="Arial" w:hAnsi="Arial" w:cs="Arial"/>
          <w:color w:val="000000"/>
          <w:sz w:val="22"/>
          <w:szCs w:val="22"/>
        </w:rPr>
        <w:t>Se presentará la siguiente documentación ante la Mesa de Entradas de la Dirección General de Arquitectura y Urbanismo la que estará a cargo de su aprobación.</w:t>
      </w:r>
    </w:p>
    <w:p w:rsidR="00CC73BF" w:rsidRPr="00966CD5" w:rsidRDefault="00CC73BF" w:rsidP="00966CD5">
      <w:pPr>
        <w:numPr>
          <w:ilvl w:val="0"/>
          <w:numId w:val="10"/>
        </w:numPr>
        <w:shd w:val="clear" w:color="auto" w:fill="FFFFFF"/>
        <w:tabs>
          <w:tab w:val="clear" w:pos="720"/>
          <w:tab w:val="num" w:pos="567"/>
        </w:tabs>
        <w:spacing w:line="360" w:lineRule="auto"/>
        <w:ind w:left="567" w:hanging="567"/>
        <w:rPr>
          <w:rFonts w:ascii="Arial" w:hAnsi="Arial" w:cs="Arial"/>
          <w:color w:val="000000"/>
          <w:sz w:val="22"/>
          <w:szCs w:val="22"/>
        </w:rPr>
      </w:pPr>
      <w:r w:rsidRPr="00966CD5">
        <w:rPr>
          <w:rFonts w:ascii="Arial" w:hAnsi="Arial" w:cs="Arial"/>
          <w:color w:val="000000"/>
          <w:sz w:val="22"/>
          <w:szCs w:val="22"/>
        </w:rPr>
        <w:t>Solicitud.</w:t>
      </w:r>
    </w:p>
    <w:p w:rsidR="00CC73BF" w:rsidRPr="00966CD5" w:rsidRDefault="00CC73BF" w:rsidP="00966CD5">
      <w:pPr>
        <w:numPr>
          <w:ilvl w:val="0"/>
          <w:numId w:val="10"/>
        </w:numPr>
        <w:shd w:val="clear" w:color="auto" w:fill="FFFFFF"/>
        <w:tabs>
          <w:tab w:val="clear" w:pos="720"/>
          <w:tab w:val="num" w:pos="567"/>
        </w:tabs>
        <w:spacing w:line="360" w:lineRule="auto"/>
        <w:ind w:left="567" w:hanging="567"/>
        <w:rPr>
          <w:rFonts w:ascii="Arial" w:hAnsi="Arial" w:cs="Arial"/>
          <w:color w:val="000000"/>
          <w:sz w:val="22"/>
          <w:szCs w:val="22"/>
        </w:rPr>
      </w:pPr>
      <w:r w:rsidRPr="00966CD5">
        <w:rPr>
          <w:rFonts w:ascii="Arial" w:hAnsi="Arial" w:cs="Arial"/>
          <w:color w:val="000000"/>
          <w:sz w:val="22"/>
          <w:szCs w:val="22"/>
        </w:rPr>
        <w:t>Nivel "O".</w:t>
      </w:r>
    </w:p>
    <w:p w:rsidR="00CC73BF" w:rsidRPr="00966CD5" w:rsidRDefault="00CC73BF" w:rsidP="00966CD5">
      <w:pPr>
        <w:numPr>
          <w:ilvl w:val="0"/>
          <w:numId w:val="10"/>
        </w:numPr>
        <w:shd w:val="clear" w:color="auto" w:fill="FFFFFF"/>
        <w:tabs>
          <w:tab w:val="clear" w:pos="720"/>
          <w:tab w:val="num" w:pos="567"/>
        </w:tabs>
        <w:spacing w:line="360" w:lineRule="auto"/>
        <w:ind w:left="567" w:hanging="567"/>
        <w:rPr>
          <w:rFonts w:ascii="Arial" w:hAnsi="Arial" w:cs="Arial"/>
          <w:color w:val="000000"/>
          <w:sz w:val="22"/>
          <w:szCs w:val="22"/>
        </w:rPr>
      </w:pPr>
      <w:r w:rsidRPr="00966CD5">
        <w:rPr>
          <w:rFonts w:ascii="Arial" w:hAnsi="Arial" w:cs="Arial"/>
          <w:color w:val="000000"/>
          <w:sz w:val="22"/>
          <w:szCs w:val="22"/>
        </w:rPr>
        <w:t>Copia del título de concesión.</w:t>
      </w:r>
    </w:p>
    <w:p w:rsidR="00CC73BF" w:rsidRPr="00966CD5" w:rsidRDefault="00CC73BF" w:rsidP="00966CD5">
      <w:pPr>
        <w:numPr>
          <w:ilvl w:val="0"/>
          <w:numId w:val="10"/>
        </w:numPr>
        <w:shd w:val="clear" w:color="auto" w:fill="FFFFFF"/>
        <w:tabs>
          <w:tab w:val="clear" w:pos="720"/>
          <w:tab w:val="num" w:pos="567"/>
        </w:tabs>
        <w:spacing w:line="360" w:lineRule="auto"/>
        <w:ind w:left="567" w:hanging="567"/>
        <w:rPr>
          <w:rFonts w:ascii="Arial" w:hAnsi="Arial" w:cs="Arial"/>
          <w:color w:val="000000"/>
          <w:sz w:val="22"/>
          <w:szCs w:val="22"/>
        </w:rPr>
      </w:pPr>
      <w:r w:rsidRPr="00966CD5">
        <w:rPr>
          <w:rFonts w:ascii="Arial" w:hAnsi="Arial" w:cs="Arial"/>
          <w:color w:val="000000"/>
          <w:sz w:val="22"/>
          <w:szCs w:val="22"/>
        </w:rPr>
        <w:t>Cinco copias del plano general en papel con fondo blanco.</w:t>
      </w:r>
    </w:p>
    <w:p w:rsidR="00CC73BF" w:rsidRPr="00966CD5" w:rsidRDefault="00CC73BF" w:rsidP="00966CD5">
      <w:pPr>
        <w:numPr>
          <w:ilvl w:val="0"/>
          <w:numId w:val="10"/>
        </w:numPr>
        <w:shd w:val="clear" w:color="auto" w:fill="FFFFFF"/>
        <w:tabs>
          <w:tab w:val="clear" w:pos="720"/>
          <w:tab w:val="num" w:pos="567"/>
        </w:tabs>
        <w:spacing w:line="360" w:lineRule="auto"/>
        <w:ind w:left="567" w:hanging="567"/>
        <w:rPr>
          <w:rFonts w:ascii="Arial" w:hAnsi="Arial" w:cs="Arial"/>
          <w:color w:val="000000"/>
          <w:sz w:val="22"/>
          <w:szCs w:val="22"/>
        </w:rPr>
      </w:pPr>
      <w:r w:rsidRPr="00966CD5">
        <w:rPr>
          <w:rFonts w:ascii="Arial" w:hAnsi="Arial" w:cs="Arial"/>
          <w:color w:val="000000"/>
          <w:sz w:val="22"/>
          <w:szCs w:val="22"/>
        </w:rPr>
        <w:t>La carátula, contenido del plano y los signos convencionales serán los que especifica el Código de la Edificación.</w:t>
      </w:r>
    </w:p>
    <w:p w:rsidR="00CC73BF" w:rsidRPr="00966CD5" w:rsidRDefault="00CC73BF" w:rsidP="00966CD5">
      <w:pPr>
        <w:numPr>
          <w:ilvl w:val="0"/>
          <w:numId w:val="10"/>
        </w:numPr>
        <w:shd w:val="clear" w:color="auto" w:fill="FFFFFF"/>
        <w:tabs>
          <w:tab w:val="clear" w:pos="720"/>
          <w:tab w:val="num" w:pos="567"/>
        </w:tabs>
        <w:spacing w:line="360" w:lineRule="auto"/>
        <w:ind w:left="567" w:hanging="567"/>
        <w:rPr>
          <w:rFonts w:ascii="Arial" w:hAnsi="Arial" w:cs="Arial"/>
          <w:color w:val="000000"/>
          <w:sz w:val="22"/>
          <w:szCs w:val="22"/>
        </w:rPr>
      </w:pPr>
      <w:r w:rsidRPr="00966CD5">
        <w:rPr>
          <w:rFonts w:ascii="Arial" w:hAnsi="Arial" w:cs="Arial"/>
          <w:color w:val="000000"/>
          <w:sz w:val="22"/>
          <w:szCs w:val="22"/>
        </w:rPr>
        <w:t>Plan de trabajo con fechas ciertas.</w:t>
      </w:r>
    </w:p>
    <w:p w:rsidR="00CC73BF" w:rsidRPr="00966CD5" w:rsidRDefault="00CC73BF" w:rsidP="00966CD5">
      <w:pPr>
        <w:numPr>
          <w:ilvl w:val="0"/>
          <w:numId w:val="10"/>
        </w:numPr>
        <w:shd w:val="clear" w:color="auto" w:fill="FFFFFF"/>
        <w:tabs>
          <w:tab w:val="clear" w:pos="720"/>
          <w:tab w:val="num" w:pos="567"/>
        </w:tabs>
        <w:spacing w:line="360" w:lineRule="auto"/>
        <w:ind w:left="567" w:hanging="567"/>
        <w:rPr>
          <w:rFonts w:ascii="Arial" w:hAnsi="Arial" w:cs="Arial"/>
          <w:color w:val="000000"/>
          <w:sz w:val="22"/>
          <w:szCs w:val="22"/>
        </w:rPr>
      </w:pPr>
      <w:r w:rsidRPr="00966CD5">
        <w:rPr>
          <w:rFonts w:ascii="Arial" w:hAnsi="Arial" w:cs="Arial"/>
          <w:color w:val="000000"/>
          <w:sz w:val="22"/>
          <w:szCs w:val="22"/>
        </w:rPr>
        <w:t xml:space="preserve">Planos y planillas de cálculo de estructura resistente y cálculo y memoria descriptiva de las </w:t>
      </w:r>
      <w:proofErr w:type="spellStart"/>
      <w:r w:rsidRPr="00966CD5">
        <w:rPr>
          <w:rFonts w:ascii="Arial" w:hAnsi="Arial" w:cs="Arial"/>
          <w:color w:val="000000"/>
          <w:sz w:val="22"/>
          <w:szCs w:val="22"/>
        </w:rPr>
        <w:t>submuraciones</w:t>
      </w:r>
      <w:proofErr w:type="spellEnd"/>
      <w:r w:rsidRPr="00966CD5">
        <w:rPr>
          <w:rFonts w:ascii="Arial" w:hAnsi="Arial" w:cs="Arial"/>
          <w:color w:val="000000"/>
          <w:sz w:val="22"/>
          <w:szCs w:val="22"/>
        </w:rPr>
        <w:t>.</w:t>
      </w:r>
    </w:p>
    <w:p w:rsidR="00CC73BF" w:rsidRPr="00966CD5" w:rsidRDefault="00CC73BF" w:rsidP="00966CD5">
      <w:pPr>
        <w:numPr>
          <w:ilvl w:val="0"/>
          <w:numId w:val="10"/>
        </w:numPr>
        <w:shd w:val="clear" w:color="auto" w:fill="FFFFFF"/>
        <w:tabs>
          <w:tab w:val="clear" w:pos="720"/>
          <w:tab w:val="num" w:pos="567"/>
        </w:tabs>
        <w:spacing w:line="360" w:lineRule="auto"/>
        <w:ind w:left="567" w:hanging="567"/>
        <w:rPr>
          <w:rFonts w:ascii="Arial" w:hAnsi="Arial" w:cs="Arial"/>
          <w:color w:val="000000"/>
          <w:sz w:val="22"/>
          <w:szCs w:val="22"/>
        </w:rPr>
      </w:pPr>
      <w:r w:rsidRPr="00966CD5">
        <w:rPr>
          <w:rFonts w:ascii="Arial" w:hAnsi="Arial" w:cs="Arial"/>
          <w:color w:val="000000"/>
          <w:sz w:val="22"/>
          <w:szCs w:val="22"/>
        </w:rPr>
        <w:t>Planos de instalación eléctrica y mecánica.</w:t>
      </w:r>
    </w:p>
    <w:p w:rsidR="00CC73BF" w:rsidRPr="00966CD5" w:rsidRDefault="00CC73BF" w:rsidP="00966CD5">
      <w:pPr>
        <w:numPr>
          <w:ilvl w:val="0"/>
          <w:numId w:val="10"/>
        </w:numPr>
        <w:shd w:val="clear" w:color="auto" w:fill="FFFFFF"/>
        <w:tabs>
          <w:tab w:val="clear" w:pos="720"/>
          <w:tab w:val="num" w:pos="567"/>
        </w:tabs>
        <w:spacing w:line="360" w:lineRule="auto"/>
        <w:ind w:left="567" w:hanging="567"/>
        <w:rPr>
          <w:rFonts w:ascii="Arial" w:hAnsi="Arial" w:cs="Arial"/>
          <w:color w:val="000000"/>
          <w:sz w:val="22"/>
          <w:szCs w:val="22"/>
        </w:rPr>
      </w:pPr>
      <w:r w:rsidRPr="00966CD5">
        <w:rPr>
          <w:rFonts w:ascii="Arial" w:hAnsi="Arial" w:cs="Arial"/>
          <w:color w:val="000000"/>
          <w:sz w:val="22"/>
          <w:szCs w:val="22"/>
        </w:rPr>
        <w:t>Planos de obras sanitarias.</w:t>
      </w:r>
    </w:p>
    <w:p w:rsidR="00CC73BF" w:rsidRPr="00966CD5" w:rsidRDefault="00CC73BF" w:rsidP="00966CD5">
      <w:pPr>
        <w:numPr>
          <w:ilvl w:val="0"/>
          <w:numId w:val="10"/>
        </w:numPr>
        <w:shd w:val="clear" w:color="auto" w:fill="FFFFFF"/>
        <w:tabs>
          <w:tab w:val="clear" w:pos="720"/>
          <w:tab w:val="num" w:pos="567"/>
        </w:tabs>
        <w:spacing w:line="360" w:lineRule="auto"/>
        <w:ind w:left="567" w:hanging="567"/>
        <w:rPr>
          <w:rFonts w:ascii="Arial" w:hAnsi="Arial" w:cs="Arial"/>
          <w:color w:val="000000"/>
          <w:sz w:val="22"/>
          <w:szCs w:val="22"/>
        </w:rPr>
      </w:pPr>
      <w:r w:rsidRPr="00966CD5">
        <w:rPr>
          <w:rFonts w:ascii="Arial" w:hAnsi="Arial" w:cs="Arial"/>
          <w:color w:val="000000"/>
          <w:sz w:val="22"/>
          <w:szCs w:val="22"/>
        </w:rPr>
        <w:t>Libreta de inspecciones.</w:t>
      </w:r>
    </w:p>
    <w:p w:rsidR="00CC73BF" w:rsidRPr="00966CD5" w:rsidRDefault="00CC73BF" w:rsidP="00966CD5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</w:rPr>
      </w:pPr>
      <w:r w:rsidRPr="00966CD5">
        <w:rPr>
          <w:rFonts w:ascii="Arial" w:hAnsi="Arial" w:cs="Arial"/>
          <w:color w:val="000000"/>
          <w:sz w:val="22"/>
          <w:szCs w:val="22"/>
        </w:rPr>
        <w:t xml:space="preserve">La documentación precedente deberá ser avalada con </w:t>
      </w:r>
      <w:r w:rsidR="00065039" w:rsidRPr="00966CD5">
        <w:rPr>
          <w:rFonts w:ascii="Arial" w:hAnsi="Arial" w:cs="Arial"/>
          <w:color w:val="000000"/>
          <w:sz w:val="22"/>
          <w:szCs w:val="22"/>
        </w:rPr>
        <w:t>la firma de un profesional de 1°</w:t>
      </w:r>
      <w:r w:rsidRPr="00966CD5">
        <w:rPr>
          <w:rFonts w:ascii="Arial" w:hAnsi="Arial" w:cs="Arial"/>
          <w:color w:val="000000"/>
          <w:sz w:val="22"/>
          <w:szCs w:val="22"/>
        </w:rPr>
        <w:t xml:space="preserve"> categoría, habilitado por la Dirección General de Fiscalización Obras de Terceros, la que otorgará un certificado al efecto, que deberá agregarse a dicha documentación.</w:t>
      </w:r>
    </w:p>
    <w:p w:rsidR="00966CD5" w:rsidRDefault="00966CD5" w:rsidP="00966CD5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</w:rPr>
      </w:pPr>
    </w:p>
    <w:p w:rsidR="00CC73BF" w:rsidRPr="00966CD5" w:rsidRDefault="00CC73BF" w:rsidP="00966CD5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</w:rPr>
      </w:pPr>
      <w:r w:rsidRPr="00966CD5">
        <w:rPr>
          <w:rFonts w:ascii="Arial" w:hAnsi="Arial" w:cs="Arial"/>
          <w:color w:val="000000"/>
          <w:sz w:val="22"/>
          <w:szCs w:val="22"/>
        </w:rPr>
        <w:t>1.2.1. Del comienzo de las obras:</w:t>
      </w:r>
    </w:p>
    <w:p w:rsidR="00CC73BF" w:rsidRPr="00966CD5" w:rsidRDefault="00CC73BF" w:rsidP="00966CD5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66CD5">
        <w:rPr>
          <w:rFonts w:ascii="Arial" w:hAnsi="Arial" w:cs="Arial"/>
          <w:color w:val="000000"/>
          <w:sz w:val="22"/>
          <w:szCs w:val="22"/>
        </w:rPr>
        <w:t>Las obras sólo podrán comenzarse una vez obtenida la aprobación de la documentación exigida en el capítulo</w:t>
      </w:r>
      <w:r w:rsidR="00966CD5">
        <w:rPr>
          <w:rStyle w:val="apple-converted-space"/>
          <w:rFonts w:ascii="Arial" w:hAnsi="Arial" w:cs="Arial"/>
          <w:color w:val="000000"/>
          <w:sz w:val="22"/>
          <w:szCs w:val="22"/>
        </w:rPr>
        <w:t xml:space="preserve"> </w:t>
      </w:r>
      <w:r w:rsidRPr="00966CD5">
        <w:rPr>
          <w:rFonts w:ascii="Arial" w:hAnsi="Arial" w:cs="Arial"/>
          <w:color w:val="000000"/>
          <w:sz w:val="22"/>
          <w:szCs w:val="22"/>
        </w:rPr>
        <w:t>anterior. La aprobación será otorgada por la Dirección General de Arquitectura y Urbanismo.</w:t>
      </w:r>
    </w:p>
    <w:p w:rsidR="00CC73BF" w:rsidRPr="00966CD5" w:rsidRDefault="00CC73BF" w:rsidP="00966CD5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</w:rPr>
      </w:pPr>
      <w:r w:rsidRPr="00966CD5">
        <w:rPr>
          <w:rFonts w:ascii="Arial" w:hAnsi="Arial" w:cs="Arial"/>
          <w:color w:val="000000"/>
          <w:sz w:val="22"/>
          <w:szCs w:val="22"/>
        </w:rPr>
        <w:t>1.2.2. Documentación necesaria para obtener el certificado final</w:t>
      </w:r>
    </w:p>
    <w:p w:rsidR="00CC73BF" w:rsidRPr="00966CD5" w:rsidRDefault="00CC73BF" w:rsidP="00966CD5">
      <w:pPr>
        <w:numPr>
          <w:ilvl w:val="0"/>
          <w:numId w:val="11"/>
        </w:numPr>
        <w:shd w:val="clear" w:color="auto" w:fill="FFFFFF"/>
        <w:tabs>
          <w:tab w:val="clear" w:pos="720"/>
          <w:tab w:val="num" w:pos="567"/>
        </w:tabs>
        <w:spacing w:line="360" w:lineRule="auto"/>
        <w:ind w:left="567" w:hanging="567"/>
        <w:rPr>
          <w:rFonts w:ascii="Arial" w:hAnsi="Arial" w:cs="Arial"/>
          <w:color w:val="000000"/>
          <w:sz w:val="22"/>
          <w:szCs w:val="22"/>
        </w:rPr>
      </w:pPr>
      <w:r w:rsidRPr="00966CD5">
        <w:rPr>
          <w:rFonts w:ascii="Arial" w:hAnsi="Arial" w:cs="Arial"/>
          <w:color w:val="000000"/>
          <w:sz w:val="22"/>
          <w:szCs w:val="22"/>
        </w:rPr>
        <w:t>Solicitud.</w:t>
      </w:r>
    </w:p>
    <w:p w:rsidR="00CC73BF" w:rsidRPr="00966CD5" w:rsidRDefault="00CC73BF" w:rsidP="00966CD5">
      <w:pPr>
        <w:numPr>
          <w:ilvl w:val="0"/>
          <w:numId w:val="11"/>
        </w:numPr>
        <w:shd w:val="clear" w:color="auto" w:fill="FFFFFF"/>
        <w:tabs>
          <w:tab w:val="clear" w:pos="720"/>
          <w:tab w:val="num" w:pos="567"/>
        </w:tabs>
        <w:spacing w:line="360" w:lineRule="auto"/>
        <w:ind w:left="567" w:hanging="567"/>
        <w:rPr>
          <w:rFonts w:ascii="Arial" w:hAnsi="Arial" w:cs="Arial"/>
          <w:color w:val="000000"/>
          <w:sz w:val="22"/>
          <w:szCs w:val="22"/>
        </w:rPr>
      </w:pPr>
      <w:r w:rsidRPr="00966CD5">
        <w:rPr>
          <w:rFonts w:ascii="Arial" w:hAnsi="Arial" w:cs="Arial"/>
          <w:color w:val="000000"/>
          <w:sz w:val="22"/>
          <w:szCs w:val="22"/>
        </w:rPr>
        <w:t>Original en tela y cinco copias en papel con fondo blanco de cada uno de los planos mencionados en el Capítulo 1.1.</w:t>
      </w:r>
    </w:p>
    <w:p w:rsidR="00CC73BF" w:rsidRPr="00966CD5" w:rsidRDefault="00CC73BF" w:rsidP="00966CD5">
      <w:pPr>
        <w:numPr>
          <w:ilvl w:val="0"/>
          <w:numId w:val="11"/>
        </w:numPr>
        <w:shd w:val="clear" w:color="auto" w:fill="FFFFFF"/>
        <w:tabs>
          <w:tab w:val="clear" w:pos="720"/>
          <w:tab w:val="num" w:pos="567"/>
        </w:tabs>
        <w:spacing w:line="360" w:lineRule="auto"/>
        <w:ind w:left="567" w:hanging="567"/>
        <w:rPr>
          <w:rFonts w:ascii="Arial" w:hAnsi="Arial" w:cs="Arial"/>
          <w:color w:val="000000"/>
          <w:sz w:val="22"/>
          <w:szCs w:val="22"/>
        </w:rPr>
      </w:pPr>
      <w:r w:rsidRPr="00966CD5">
        <w:rPr>
          <w:rFonts w:ascii="Arial" w:hAnsi="Arial" w:cs="Arial"/>
          <w:color w:val="000000"/>
          <w:sz w:val="22"/>
          <w:szCs w:val="22"/>
        </w:rPr>
        <w:t>La libreta de inspecciones exigida en el Cap. 1.1.</w:t>
      </w:r>
    </w:p>
    <w:p w:rsidR="00966CD5" w:rsidRDefault="00966CD5" w:rsidP="00966CD5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</w:rPr>
      </w:pPr>
    </w:p>
    <w:p w:rsidR="00CC73BF" w:rsidRPr="00966CD5" w:rsidRDefault="00147BCE" w:rsidP="00147BCE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bCs/>
          <w:color w:val="000000"/>
          <w:sz w:val="22"/>
          <w:szCs w:val="22"/>
        </w:rPr>
        <w:t xml:space="preserve">1.3. </w:t>
      </w:r>
      <w:r w:rsidR="00CC73BF" w:rsidRPr="00966CD5">
        <w:rPr>
          <w:rFonts w:ascii="Arial" w:hAnsi="Arial" w:cs="Arial"/>
          <w:bCs/>
          <w:color w:val="000000"/>
          <w:sz w:val="22"/>
          <w:szCs w:val="22"/>
        </w:rPr>
        <w:t>Plazos</w:t>
      </w:r>
    </w:p>
    <w:p w:rsidR="00CC73BF" w:rsidRPr="00966CD5" w:rsidRDefault="00CC73BF" w:rsidP="00966CD5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</w:rPr>
      </w:pPr>
      <w:r w:rsidRPr="00966CD5">
        <w:rPr>
          <w:rFonts w:ascii="Arial" w:hAnsi="Arial" w:cs="Arial"/>
          <w:color w:val="000000"/>
          <w:sz w:val="22"/>
          <w:szCs w:val="22"/>
        </w:rPr>
        <w:t>Notificada la Entidad del otorgamiento de la concesión de uso, deberá presentar dentro de los noventa (90) días la documentación mencionada en el capítulo 1.1.</w:t>
      </w:r>
    </w:p>
    <w:p w:rsidR="00CC73BF" w:rsidRPr="00966CD5" w:rsidRDefault="00CC73BF" w:rsidP="00966CD5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</w:rPr>
      </w:pPr>
      <w:r w:rsidRPr="00966CD5">
        <w:rPr>
          <w:rFonts w:ascii="Arial" w:hAnsi="Arial" w:cs="Arial"/>
          <w:color w:val="000000"/>
          <w:sz w:val="22"/>
          <w:szCs w:val="22"/>
        </w:rPr>
        <w:t>1.3.1. Plazos para la presentación de documentación interviniente</w:t>
      </w:r>
    </w:p>
    <w:p w:rsidR="00CC73BF" w:rsidRPr="00966CD5" w:rsidRDefault="00CC73BF" w:rsidP="00966CD5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</w:rPr>
      </w:pPr>
      <w:r w:rsidRPr="00966CD5">
        <w:rPr>
          <w:rFonts w:ascii="Arial" w:hAnsi="Arial" w:cs="Arial"/>
          <w:color w:val="000000"/>
          <w:sz w:val="22"/>
          <w:szCs w:val="22"/>
        </w:rPr>
        <w:t>1.3.2. Plazos en que debe expedirse la Repartición</w:t>
      </w:r>
    </w:p>
    <w:p w:rsidR="00CC73BF" w:rsidRPr="00966CD5" w:rsidRDefault="00CC73BF" w:rsidP="00966CD5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66CD5">
        <w:rPr>
          <w:rFonts w:ascii="Arial" w:hAnsi="Arial" w:cs="Arial"/>
          <w:color w:val="000000"/>
          <w:sz w:val="22"/>
          <w:szCs w:val="22"/>
        </w:rPr>
        <w:t>La Dirección General de Arquitectura y Urbanismo deberá pronunciarse dentro de los quince (15) días de la fecha de presentación de la documentación, sobre su aceptación o rechazo.</w:t>
      </w:r>
    </w:p>
    <w:p w:rsidR="00CC73BF" w:rsidRPr="00966CD5" w:rsidRDefault="00CC73BF" w:rsidP="00966CD5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66CD5">
        <w:rPr>
          <w:rFonts w:ascii="Arial" w:hAnsi="Arial" w:cs="Arial"/>
          <w:color w:val="000000"/>
          <w:sz w:val="22"/>
          <w:szCs w:val="22"/>
        </w:rPr>
        <w:t>En caso de ser rechazada la documentación, deberá presentarse una nueva dentro de los treinta (30) días.</w:t>
      </w:r>
    </w:p>
    <w:p w:rsidR="00CC73BF" w:rsidRPr="00966CD5" w:rsidRDefault="00CC73BF" w:rsidP="00966CD5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66CD5">
        <w:rPr>
          <w:rFonts w:ascii="Arial" w:hAnsi="Arial" w:cs="Arial"/>
          <w:color w:val="000000"/>
          <w:sz w:val="22"/>
          <w:szCs w:val="22"/>
        </w:rPr>
        <w:t>Dentro de los treinta (30) días de notificada la Entidad concesionaria de la aprobación del proyecto, deberá pedir a la Dirección General de Arquitectura y Urbanismo autorización para comenzar las obras, las que iniciará materialmente dentro de los diez (10) días de la fecha de autorización.</w:t>
      </w:r>
    </w:p>
    <w:p w:rsidR="00CC73BF" w:rsidRPr="00966CD5" w:rsidRDefault="00CC73BF" w:rsidP="00966CD5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66CD5">
        <w:rPr>
          <w:rFonts w:ascii="Arial" w:hAnsi="Arial" w:cs="Arial"/>
          <w:color w:val="000000"/>
          <w:sz w:val="22"/>
          <w:szCs w:val="22"/>
        </w:rPr>
        <w:t>El incumplimiento de las exigencias respecto a los plazos, faculta a la Municipalidad a disponer la caducidad de la concesión sin necesidad de intimación ni interpelación previa, por el solo transcurso del tiempo y sin derecho a reclamación ni indemnización alguna.</w:t>
      </w:r>
    </w:p>
    <w:p w:rsidR="00966CD5" w:rsidRDefault="00966CD5" w:rsidP="00966CD5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</w:rPr>
      </w:pPr>
    </w:p>
    <w:p w:rsidR="00CC73BF" w:rsidRPr="00966CD5" w:rsidRDefault="00CC73BF" w:rsidP="00966CD5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</w:rPr>
      </w:pPr>
      <w:r w:rsidRPr="00966CD5">
        <w:rPr>
          <w:rFonts w:ascii="Arial" w:hAnsi="Arial" w:cs="Arial"/>
          <w:color w:val="000000"/>
          <w:sz w:val="22"/>
          <w:szCs w:val="22"/>
        </w:rPr>
        <w:t>1.4</w:t>
      </w:r>
      <w:r w:rsidR="00147BCE">
        <w:rPr>
          <w:rFonts w:ascii="Arial" w:hAnsi="Arial" w:cs="Arial"/>
          <w:color w:val="000000"/>
          <w:sz w:val="22"/>
          <w:szCs w:val="22"/>
        </w:rPr>
        <w:t>.</w:t>
      </w:r>
      <w:r w:rsidR="00147BCE">
        <w:rPr>
          <w:rStyle w:val="apple-converted-space"/>
          <w:rFonts w:ascii="Arial" w:hAnsi="Arial" w:cs="Arial"/>
          <w:color w:val="000000"/>
          <w:sz w:val="22"/>
          <w:szCs w:val="22"/>
        </w:rPr>
        <w:t xml:space="preserve"> </w:t>
      </w:r>
      <w:r w:rsidRPr="00966CD5">
        <w:rPr>
          <w:rFonts w:ascii="Arial" w:hAnsi="Arial" w:cs="Arial"/>
          <w:bCs/>
          <w:color w:val="000000"/>
          <w:sz w:val="22"/>
          <w:szCs w:val="22"/>
        </w:rPr>
        <w:t>Conexiones sanitarias y de gas</w:t>
      </w:r>
    </w:p>
    <w:p w:rsidR="00CC73BF" w:rsidRPr="00966CD5" w:rsidRDefault="00CC73BF" w:rsidP="00966CD5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66CD5">
        <w:rPr>
          <w:rFonts w:ascii="Arial" w:hAnsi="Arial" w:cs="Arial"/>
          <w:color w:val="000000"/>
          <w:sz w:val="22"/>
          <w:szCs w:val="22"/>
        </w:rPr>
        <w:t>Las conexiones para la obtención de agua, electricidad, fuerza motriz y para desagotar cañerías pluviales y cloacales se realizarán en los lugares que indique la Dirección General de Arquitectura y Urbanismo.</w:t>
      </w:r>
    </w:p>
    <w:p w:rsidR="00CC73BF" w:rsidRPr="00966CD5" w:rsidRDefault="00CC73BF" w:rsidP="00966CD5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66CD5">
        <w:rPr>
          <w:rFonts w:ascii="Arial" w:hAnsi="Arial" w:cs="Arial"/>
          <w:color w:val="000000"/>
          <w:sz w:val="22"/>
          <w:szCs w:val="22"/>
        </w:rPr>
        <w:t>Efectuarán en forma individual todos los trámites relacionados con la aprobación de planos, pago de derechos y solicitud de medidores que exijan los organismos proveedores correspondientes.</w:t>
      </w:r>
    </w:p>
    <w:p w:rsidR="00CC73BF" w:rsidRPr="00966CD5" w:rsidRDefault="00CC73BF" w:rsidP="00966CD5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66CD5">
        <w:rPr>
          <w:rFonts w:ascii="Arial" w:hAnsi="Arial" w:cs="Arial"/>
          <w:color w:val="000000"/>
          <w:sz w:val="22"/>
          <w:szCs w:val="22"/>
        </w:rPr>
        <w:t>Los trabajos que demande la instalación de las redes generales de servicio para uso de las Concesionarias, así como los provenientes del arreglo de veredas y calles afectadas por las obras que realicen las Instituciones, serán ejecutados por la Municipalidad de la Ciudad de Buenos Aires, prorrateándose su costo entre las distintas Concesionarias en proporción a la superficie cubierta. El monto resultante deberá ser reintegrado por la Entidad Concesionaria en el plazo de un año contado a partir de la fecha en que la misma haga las conexiones correspondientes a las redes generales.</w:t>
      </w:r>
    </w:p>
    <w:p w:rsidR="00966CD5" w:rsidRDefault="00966CD5" w:rsidP="00966CD5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</w:rPr>
      </w:pPr>
    </w:p>
    <w:p w:rsidR="00CC73BF" w:rsidRPr="00966CD5" w:rsidRDefault="00CC73BF" w:rsidP="00966CD5">
      <w:pPr>
        <w:pStyle w:val="NormalWeb"/>
        <w:shd w:val="clear" w:color="auto" w:fill="FFFFFF"/>
        <w:spacing w:before="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</w:rPr>
      </w:pPr>
      <w:r w:rsidRPr="00966CD5">
        <w:rPr>
          <w:rFonts w:ascii="Arial" w:hAnsi="Arial" w:cs="Arial"/>
          <w:color w:val="000000"/>
          <w:sz w:val="22"/>
          <w:szCs w:val="22"/>
        </w:rPr>
        <w:t>1.5.</w:t>
      </w:r>
      <w:r w:rsidR="00147BCE">
        <w:rPr>
          <w:rStyle w:val="apple-converted-space"/>
          <w:rFonts w:ascii="Arial" w:hAnsi="Arial" w:cs="Arial"/>
          <w:bCs/>
          <w:color w:val="000000"/>
          <w:sz w:val="22"/>
          <w:szCs w:val="22"/>
        </w:rPr>
        <w:t xml:space="preserve"> </w:t>
      </w:r>
      <w:r w:rsidRPr="00966CD5">
        <w:rPr>
          <w:rFonts w:ascii="Arial" w:hAnsi="Arial" w:cs="Arial"/>
          <w:bCs/>
          <w:color w:val="000000"/>
          <w:sz w:val="22"/>
          <w:szCs w:val="22"/>
        </w:rPr>
        <w:t>Fiscalización de las obras</w:t>
      </w:r>
    </w:p>
    <w:p w:rsidR="00CC73BF" w:rsidRPr="00966CD5" w:rsidRDefault="00CC73BF" w:rsidP="00966CD5">
      <w:pPr>
        <w:pStyle w:val="NormalWeb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66CD5">
        <w:rPr>
          <w:rFonts w:ascii="Arial" w:hAnsi="Arial" w:cs="Arial"/>
          <w:color w:val="000000"/>
          <w:sz w:val="22"/>
          <w:szCs w:val="22"/>
        </w:rPr>
        <w:t>La fiscalización de los trabajos de construcción de los Panteones Sociales de las Entidades Concesionarias será realizada por la Dirección General de Arquitectura y Urbanismo.</w:t>
      </w:r>
    </w:p>
    <w:p w:rsidR="00097882" w:rsidRDefault="00097882" w:rsidP="00966CD5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B93547" w:rsidRPr="00966CD5" w:rsidRDefault="00B93547" w:rsidP="00966CD5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869"/>
        <w:gridCol w:w="5300"/>
      </w:tblGrid>
      <w:tr w:rsidR="0009329B" w:rsidRPr="00966CD5" w:rsidTr="00344933">
        <w:trPr>
          <w:jc w:val="center"/>
        </w:trPr>
        <w:tc>
          <w:tcPr>
            <w:tcW w:w="9169" w:type="dxa"/>
            <w:gridSpan w:val="2"/>
            <w:vAlign w:val="center"/>
          </w:tcPr>
          <w:p w:rsidR="0009329B" w:rsidRPr="00966CD5" w:rsidRDefault="007E144C" w:rsidP="00966CD5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966CD5">
              <w:rPr>
                <w:rFonts w:ascii="Arial" w:hAnsi="Arial" w:cs="Arial"/>
                <w:b/>
                <w:sz w:val="22"/>
                <w:szCs w:val="22"/>
              </w:rPr>
              <w:lastRenderedPageBreak/>
              <w:t>ORDENANZA D</w:t>
            </w:r>
            <w:r w:rsidR="00147BC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09329B" w:rsidRPr="00966CD5">
              <w:rPr>
                <w:rFonts w:ascii="Arial" w:hAnsi="Arial" w:cs="Arial"/>
                <w:b/>
                <w:sz w:val="22"/>
                <w:szCs w:val="22"/>
              </w:rPr>
              <w:t>- N°</w:t>
            </w:r>
            <w:r w:rsidRPr="00966CD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097882" w:rsidRPr="00966CD5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261192" w:rsidRPr="00966CD5">
              <w:rPr>
                <w:rFonts w:ascii="Arial" w:hAnsi="Arial" w:cs="Arial"/>
                <w:b/>
                <w:sz w:val="22"/>
                <w:szCs w:val="22"/>
              </w:rPr>
              <w:t>6</w:t>
            </w:r>
            <w:r w:rsidR="00966CD5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CC73BF" w:rsidRPr="00966CD5">
              <w:rPr>
                <w:rFonts w:ascii="Arial" w:hAnsi="Arial" w:cs="Arial"/>
                <w:b/>
                <w:sz w:val="22"/>
                <w:szCs w:val="22"/>
              </w:rPr>
              <w:t>528</w:t>
            </w:r>
          </w:p>
          <w:p w:rsidR="0009329B" w:rsidRPr="00966CD5" w:rsidRDefault="0009329B" w:rsidP="00966CD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966CD5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966CD5" w:rsidTr="00344933">
        <w:trPr>
          <w:jc w:val="center"/>
        </w:trPr>
        <w:tc>
          <w:tcPr>
            <w:tcW w:w="3869" w:type="dxa"/>
            <w:vAlign w:val="center"/>
          </w:tcPr>
          <w:p w:rsidR="0009329B" w:rsidRPr="00966CD5" w:rsidRDefault="0009329B" w:rsidP="00966CD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966CD5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966CD5" w:rsidRDefault="0009329B" w:rsidP="00966CD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966CD5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300" w:type="dxa"/>
            <w:vAlign w:val="center"/>
          </w:tcPr>
          <w:p w:rsidR="0009329B" w:rsidRPr="00966CD5" w:rsidRDefault="0009329B" w:rsidP="00966CD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966CD5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966CD5" w:rsidTr="00344933">
        <w:trPr>
          <w:trHeight w:val="555"/>
          <w:jc w:val="center"/>
        </w:trPr>
        <w:tc>
          <w:tcPr>
            <w:tcW w:w="9169" w:type="dxa"/>
            <w:gridSpan w:val="2"/>
            <w:vAlign w:val="center"/>
          </w:tcPr>
          <w:p w:rsidR="0009329B" w:rsidRPr="00966CD5" w:rsidRDefault="005629B1" w:rsidP="00966CD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966CD5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consolidado obrante en el Digesto Municipal de la Ciudad de Buenos Aires, Segunda Edición, Año 1993, AD </w:t>
            </w:r>
            <w:r w:rsidR="00CC73BF" w:rsidRPr="00966CD5">
              <w:rPr>
                <w:rFonts w:ascii="Arial" w:hAnsi="Arial" w:cs="Arial"/>
                <w:sz w:val="22"/>
                <w:szCs w:val="22"/>
              </w:rPr>
              <w:t>481.7</w:t>
            </w:r>
          </w:p>
        </w:tc>
      </w:tr>
    </w:tbl>
    <w:p w:rsidR="005629B1" w:rsidRPr="00966CD5" w:rsidRDefault="005629B1" w:rsidP="00966CD5">
      <w:pPr>
        <w:spacing w:line="360" w:lineRule="auto"/>
        <w:ind w:left="4245"/>
        <w:rPr>
          <w:rFonts w:ascii="Arial" w:hAnsi="Arial" w:cs="Arial"/>
          <w:sz w:val="22"/>
          <w:szCs w:val="22"/>
        </w:rPr>
      </w:pPr>
      <w:r w:rsidRPr="00966CD5">
        <w:rPr>
          <w:rFonts w:ascii="Arial" w:hAnsi="Arial" w:cs="Arial"/>
          <w:b/>
          <w:sz w:val="22"/>
          <w:szCs w:val="22"/>
        </w:rPr>
        <w:tab/>
      </w:r>
      <w:r w:rsidRPr="00966CD5">
        <w:rPr>
          <w:rFonts w:ascii="Arial" w:hAnsi="Arial" w:cs="Arial"/>
          <w:b/>
          <w:sz w:val="22"/>
          <w:szCs w:val="22"/>
        </w:rPr>
        <w:tab/>
      </w:r>
      <w:r w:rsidRPr="00966CD5">
        <w:rPr>
          <w:rFonts w:ascii="Arial" w:hAnsi="Arial" w:cs="Arial"/>
          <w:b/>
          <w:sz w:val="22"/>
          <w:szCs w:val="22"/>
        </w:rPr>
        <w:tab/>
      </w:r>
      <w:r w:rsidRPr="00966CD5">
        <w:rPr>
          <w:rFonts w:ascii="Arial" w:hAnsi="Arial" w:cs="Arial"/>
          <w:b/>
          <w:sz w:val="22"/>
          <w:szCs w:val="22"/>
        </w:rPr>
        <w:tab/>
      </w:r>
      <w:r w:rsidRPr="00966CD5">
        <w:rPr>
          <w:rFonts w:ascii="Arial" w:hAnsi="Arial" w:cs="Arial"/>
          <w:b/>
          <w:sz w:val="22"/>
          <w:szCs w:val="22"/>
        </w:rPr>
        <w:tab/>
      </w:r>
      <w:r w:rsidRPr="00966CD5">
        <w:rPr>
          <w:rFonts w:ascii="Arial" w:hAnsi="Arial" w:cs="Arial"/>
          <w:b/>
          <w:sz w:val="22"/>
          <w:szCs w:val="22"/>
        </w:rPr>
        <w:tab/>
      </w: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09329B" w:rsidRPr="00966CD5" w:rsidTr="00966CD5">
        <w:trPr>
          <w:jc w:val="center"/>
        </w:trPr>
        <w:tc>
          <w:tcPr>
            <w:tcW w:w="9180" w:type="dxa"/>
            <w:gridSpan w:val="3"/>
            <w:vAlign w:val="center"/>
          </w:tcPr>
          <w:p w:rsidR="0009329B" w:rsidRPr="00966CD5" w:rsidRDefault="007E144C" w:rsidP="00966CD5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966CD5">
              <w:rPr>
                <w:rFonts w:ascii="Arial" w:hAnsi="Arial" w:cs="Arial"/>
                <w:b/>
                <w:sz w:val="22"/>
                <w:szCs w:val="22"/>
              </w:rPr>
              <w:t>ORDENANZA D</w:t>
            </w:r>
            <w:r w:rsidR="00147BC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09329B" w:rsidRPr="00966CD5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097882" w:rsidRPr="00966CD5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261192" w:rsidRPr="00966CD5">
              <w:rPr>
                <w:rFonts w:ascii="Arial" w:hAnsi="Arial" w:cs="Arial"/>
                <w:b/>
                <w:sz w:val="22"/>
                <w:szCs w:val="22"/>
              </w:rPr>
              <w:t>6</w:t>
            </w:r>
            <w:r w:rsidR="00966CD5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CC73BF" w:rsidRPr="00966CD5">
              <w:rPr>
                <w:rFonts w:ascii="Arial" w:hAnsi="Arial" w:cs="Arial"/>
                <w:b/>
                <w:sz w:val="22"/>
                <w:szCs w:val="22"/>
              </w:rPr>
              <w:t>528</w:t>
            </w:r>
          </w:p>
          <w:p w:rsidR="0009329B" w:rsidRPr="00966CD5" w:rsidRDefault="0009329B" w:rsidP="00966CD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966CD5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966CD5" w:rsidTr="00966CD5">
        <w:trPr>
          <w:jc w:val="center"/>
        </w:trPr>
        <w:tc>
          <w:tcPr>
            <w:tcW w:w="3090" w:type="dxa"/>
            <w:vAlign w:val="center"/>
          </w:tcPr>
          <w:p w:rsidR="0009329B" w:rsidRPr="00966CD5" w:rsidRDefault="0009329B" w:rsidP="00966CD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66CD5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966CD5" w:rsidRDefault="0009329B" w:rsidP="00966CD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66CD5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966CD5" w:rsidRDefault="0009329B" w:rsidP="00966CD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66CD5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966CD5" w:rsidRDefault="0009329B" w:rsidP="00966CD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66CD5">
              <w:rPr>
                <w:rFonts w:ascii="Arial" w:hAnsi="Arial" w:cs="Arial"/>
                <w:b/>
                <w:sz w:val="22"/>
                <w:szCs w:val="22"/>
              </w:rPr>
              <w:t xml:space="preserve">del Texto de </w:t>
            </w:r>
            <w:r w:rsidR="00B179A7" w:rsidRPr="00966CD5">
              <w:rPr>
                <w:rFonts w:ascii="Arial" w:hAnsi="Arial" w:cs="Arial"/>
                <w:b/>
                <w:sz w:val="22"/>
                <w:szCs w:val="22"/>
              </w:rPr>
              <w:t>Referencia (</w:t>
            </w:r>
            <w:r w:rsidR="00261192" w:rsidRPr="00966CD5">
              <w:rPr>
                <w:rFonts w:ascii="Arial" w:hAnsi="Arial" w:cs="Arial"/>
                <w:b/>
                <w:sz w:val="22"/>
                <w:szCs w:val="22"/>
              </w:rPr>
              <w:t>Ordenanza 26</w:t>
            </w:r>
            <w:r w:rsidR="00147BCE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CC73BF" w:rsidRPr="00966CD5">
              <w:rPr>
                <w:rFonts w:ascii="Arial" w:hAnsi="Arial" w:cs="Arial"/>
                <w:b/>
                <w:sz w:val="22"/>
                <w:szCs w:val="22"/>
              </w:rPr>
              <w:t>528</w:t>
            </w:r>
            <w:r w:rsidRPr="00966CD5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240" w:type="dxa"/>
            <w:vAlign w:val="center"/>
          </w:tcPr>
          <w:p w:rsidR="0009329B" w:rsidRPr="00966CD5" w:rsidRDefault="0009329B" w:rsidP="00966CD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66CD5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966CD5" w:rsidTr="00966CD5">
        <w:trPr>
          <w:jc w:val="center"/>
        </w:trPr>
        <w:tc>
          <w:tcPr>
            <w:tcW w:w="9180" w:type="dxa"/>
            <w:gridSpan w:val="3"/>
            <w:vAlign w:val="center"/>
          </w:tcPr>
          <w:p w:rsidR="00132BEA" w:rsidRPr="00966CD5" w:rsidRDefault="005629B1" w:rsidP="00966CD5">
            <w:pPr>
              <w:tabs>
                <w:tab w:val="left" w:pos="1920"/>
              </w:tabs>
              <w:spacing w:line="360" w:lineRule="auto"/>
              <w:jc w:val="center"/>
              <w:rPr>
                <w:rFonts w:ascii="Arial" w:hAnsi="Arial" w:cs="Arial"/>
                <w:lang w:val="es-AR"/>
              </w:rPr>
            </w:pPr>
            <w:r w:rsidRPr="00966CD5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del texto consolidado obrante en el Digesto Municipal de la Ciudad de Buenos Aires, Segunda Edición, Año 1993, AD</w:t>
            </w:r>
            <w:r w:rsidR="00543423" w:rsidRPr="00966CD5">
              <w:rPr>
                <w:rFonts w:ascii="Arial" w:hAnsi="Arial" w:cs="Arial"/>
                <w:sz w:val="22"/>
                <w:szCs w:val="22"/>
              </w:rPr>
              <w:t xml:space="preserve"> 481.</w:t>
            </w:r>
            <w:r w:rsidR="00CC73BF" w:rsidRPr="00966CD5">
              <w:rPr>
                <w:rFonts w:ascii="Arial" w:hAnsi="Arial" w:cs="Arial"/>
                <w:sz w:val="22"/>
                <w:szCs w:val="22"/>
              </w:rPr>
              <w:t>7</w:t>
            </w:r>
          </w:p>
        </w:tc>
      </w:tr>
    </w:tbl>
    <w:p w:rsidR="0009329B" w:rsidRPr="00966CD5" w:rsidRDefault="0009329B" w:rsidP="00966CD5">
      <w:pPr>
        <w:spacing w:line="360" w:lineRule="auto"/>
        <w:rPr>
          <w:rFonts w:ascii="Arial" w:hAnsi="Arial" w:cs="Arial"/>
          <w:sz w:val="22"/>
          <w:szCs w:val="22"/>
          <w:lang w:val="es-AR"/>
        </w:rPr>
      </w:pPr>
    </w:p>
    <w:p w:rsidR="0009329B" w:rsidRPr="00966CD5" w:rsidRDefault="00F914CB" w:rsidP="00966CD5">
      <w:pPr>
        <w:spacing w:line="360" w:lineRule="auto"/>
        <w:rPr>
          <w:rFonts w:ascii="Arial" w:hAnsi="Arial" w:cs="Arial"/>
          <w:b/>
          <w:sz w:val="22"/>
          <w:szCs w:val="22"/>
          <w:u w:val="single"/>
          <w:lang w:val="es-AR"/>
        </w:rPr>
      </w:pPr>
      <w:r w:rsidRPr="00966CD5">
        <w:rPr>
          <w:rFonts w:ascii="Arial" w:hAnsi="Arial" w:cs="Arial"/>
          <w:b/>
          <w:sz w:val="22"/>
          <w:szCs w:val="22"/>
          <w:u w:val="single"/>
          <w:lang w:val="es-AR"/>
        </w:rPr>
        <w:t>Observaciones Generales:</w:t>
      </w:r>
      <w:bookmarkStart w:id="0" w:name="_GoBack"/>
      <w:bookmarkEnd w:id="0"/>
    </w:p>
    <w:p w:rsidR="00732AC2" w:rsidRPr="00966CD5" w:rsidRDefault="00732AC2" w:rsidP="00966CD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966CD5">
        <w:rPr>
          <w:rFonts w:ascii="Arial" w:hAnsi="Arial" w:cs="Arial"/>
          <w:sz w:val="22"/>
          <w:szCs w:val="22"/>
        </w:rPr>
        <w:t>Se deja constancia que las referencias al/los organismos consignados se refieren al/los mencionados en las normas, o a aquellos que actualmente los hubieren sustituido en las atribuciones y funciones previstas en la presente.</w:t>
      </w:r>
    </w:p>
    <w:p w:rsidR="00732AC2" w:rsidRPr="00966CD5" w:rsidRDefault="00732AC2" w:rsidP="00966CD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sectPr w:rsidR="00732AC2" w:rsidRPr="00966CD5" w:rsidSect="00966CD5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1">
    <w:nsid w:val="00000003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2">
    <w:nsid w:val="00000004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3">
    <w:nsid w:val="00000005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4">
    <w:nsid w:val="00000006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5">
    <w:nsid w:val="00000007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6">
    <w:nsid w:val="00000008"/>
    <w:multiLevelType w:val="multilevel"/>
    <w:tmpl w:val="000000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numFmt w:val="decimal"/>
      <w:lvlText w:val=""/>
      <w:lvlJc w:val="left"/>
    </w:lvl>
  </w:abstractNum>
  <w:abstractNum w:abstractNumId="7">
    <w:nsid w:val="22C92857"/>
    <w:multiLevelType w:val="multilevel"/>
    <w:tmpl w:val="92565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2B6A4B20"/>
    <w:multiLevelType w:val="multilevel"/>
    <w:tmpl w:val="8FAE7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354D0843"/>
    <w:multiLevelType w:val="multilevel"/>
    <w:tmpl w:val="3226242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6843142"/>
    <w:multiLevelType w:val="multilevel"/>
    <w:tmpl w:val="F9B2ED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38F55A03"/>
    <w:multiLevelType w:val="multilevel"/>
    <w:tmpl w:val="BA4ED95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B6D0483"/>
    <w:multiLevelType w:val="multilevel"/>
    <w:tmpl w:val="8398CDB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4D656DD6"/>
    <w:multiLevelType w:val="multilevel"/>
    <w:tmpl w:val="E4BCC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719666DD"/>
    <w:multiLevelType w:val="multilevel"/>
    <w:tmpl w:val="F9B41B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2">
    <w:abstractNumId w:val="1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3">
    <w:abstractNumId w:val="2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4">
    <w:abstractNumId w:val="3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5">
    <w:abstractNumId w:val="4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6">
    <w:abstractNumId w:val="5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7">
    <w:abstractNumId w:val="6"/>
    <w:lvlOverride w:ilvl="0">
      <w:startOverride w:val="1"/>
      <w:lvl w:ilvl="0">
        <w:start w:val="1"/>
        <w:numFmt w:val="lowerLetter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</w:num>
  <w:num w:numId="8">
    <w:abstractNumId w:val="9"/>
  </w:num>
  <w:num w:numId="9">
    <w:abstractNumId w:val="11"/>
  </w:num>
  <w:num w:numId="10">
    <w:abstractNumId w:val="7"/>
  </w:num>
  <w:num w:numId="11">
    <w:abstractNumId w:val="14"/>
  </w:num>
  <w:num w:numId="12">
    <w:abstractNumId w:val="13"/>
  </w:num>
  <w:num w:numId="13">
    <w:abstractNumId w:val="8"/>
  </w:num>
  <w:num w:numId="14">
    <w:abstractNumId w:val="10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65039"/>
    <w:rsid w:val="0009329B"/>
    <w:rsid w:val="00097882"/>
    <w:rsid w:val="00132BEA"/>
    <w:rsid w:val="001415D0"/>
    <w:rsid w:val="00147BCE"/>
    <w:rsid w:val="001B7FF4"/>
    <w:rsid w:val="00261192"/>
    <w:rsid w:val="00294BD0"/>
    <w:rsid w:val="002C6ADB"/>
    <w:rsid w:val="002D2DC8"/>
    <w:rsid w:val="00344933"/>
    <w:rsid w:val="00366728"/>
    <w:rsid w:val="00394D0C"/>
    <w:rsid w:val="003D4347"/>
    <w:rsid w:val="003F1989"/>
    <w:rsid w:val="004010AD"/>
    <w:rsid w:val="00416255"/>
    <w:rsid w:val="00451465"/>
    <w:rsid w:val="004A7641"/>
    <w:rsid w:val="004C4DB6"/>
    <w:rsid w:val="00511FDE"/>
    <w:rsid w:val="00543423"/>
    <w:rsid w:val="005629B1"/>
    <w:rsid w:val="005E2C41"/>
    <w:rsid w:val="006506AC"/>
    <w:rsid w:val="00732AC2"/>
    <w:rsid w:val="00763688"/>
    <w:rsid w:val="007E144C"/>
    <w:rsid w:val="0088462F"/>
    <w:rsid w:val="008D7462"/>
    <w:rsid w:val="009127C8"/>
    <w:rsid w:val="00966CD5"/>
    <w:rsid w:val="009E0014"/>
    <w:rsid w:val="00A10156"/>
    <w:rsid w:val="00A628E9"/>
    <w:rsid w:val="00A678A8"/>
    <w:rsid w:val="00AB6371"/>
    <w:rsid w:val="00AD0010"/>
    <w:rsid w:val="00B04A21"/>
    <w:rsid w:val="00B179A7"/>
    <w:rsid w:val="00B80B90"/>
    <w:rsid w:val="00B93547"/>
    <w:rsid w:val="00BA5B44"/>
    <w:rsid w:val="00BB0379"/>
    <w:rsid w:val="00BE16FE"/>
    <w:rsid w:val="00BF2CC1"/>
    <w:rsid w:val="00C67C06"/>
    <w:rsid w:val="00CC73BF"/>
    <w:rsid w:val="00CD26F6"/>
    <w:rsid w:val="00CF15CE"/>
    <w:rsid w:val="00D43480"/>
    <w:rsid w:val="00D76899"/>
    <w:rsid w:val="00DB7E23"/>
    <w:rsid w:val="00E5583D"/>
    <w:rsid w:val="00F76F73"/>
    <w:rsid w:val="00F914CB"/>
    <w:rsid w:val="00F91750"/>
    <w:rsid w:val="00F97A2B"/>
    <w:rsid w:val="00FA29FF"/>
    <w:rsid w:val="00FC06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styleId="Textoennegrita">
    <w:name w:val="Strong"/>
    <w:basedOn w:val="Fuentedeprrafopredeter"/>
    <w:uiPriority w:val="22"/>
    <w:qFormat/>
    <w:rsid w:val="00B179A7"/>
    <w:rPr>
      <w:b/>
      <w:bCs/>
    </w:rPr>
  </w:style>
  <w:style w:type="character" w:customStyle="1" w:styleId="apple-converted-space">
    <w:name w:val="apple-converted-space"/>
    <w:basedOn w:val="Fuentedeprrafopredeter"/>
    <w:rsid w:val="00B179A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021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751</Words>
  <Characters>4136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10</cp:revision>
  <dcterms:created xsi:type="dcterms:W3CDTF">2014-09-16T19:35:00Z</dcterms:created>
  <dcterms:modified xsi:type="dcterms:W3CDTF">2015-09-24T14:49:00Z</dcterms:modified>
</cp:coreProperties>
</file>