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850880" w:rsidRDefault="00DC7CBC" w:rsidP="0085088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50880">
        <w:rPr>
          <w:rFonts w:ascii="Arial" w:hAnsi="Arial" w:cs="Arial"/>
          <w:b/>
          <w:sz w:val="22"/>
          <w:szCs w:val="22"/>
        </w:rPr>
        <w:t>7332</w:t>
      </w:r>
    </w:p>
    <w:p w:rsidR="00F76F73" w:rsidRPr="00850880" w:rsidRDefault="00F76F73" w:rsidP="00850880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850880" w:rsidRDefault="00C447EC" w:rsidP="0011707F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850880">
        <w:rPr>
          <w:rFonts w:ascii="Arial" w:hAnsi="Arial" w:cs="Arial"/>
          <w:b/>
          <w:sz w:val="22"/>
          <w:szCs w:val="22"/>
        </w:rPr>
        <w:t>ORDENANZA</w:t>
      </w:r>
      <w:r w:rsidR="0009329B" w:rsidRPr="00850880">
        <w:rPr>
          <w:rFonts w:ascii="Arial" w:hAnsi="Arial" w:cs="Arial"/>
          <w:b/>
          <w:sz w:val="22"/>
          <w:szCs w:val="22"/>
        </w:rPr>
        <w:t xml:space="preserve"> </w:t>
      </w:r>
      <w:r w:rsidR="00DC7CBC" w:rsidRPr="00850880">
        <w:rPr>
          <w:rFonts w:ascii="Arial" w:hAnsi="Arial" w:cs="Arial"/>
          <w:b/>
          <w:sz w:val="22"/>
          <w:szCs w:val="22"/>
        </w:rPr>
        <w:t>D</w:t>
      </w:r>
      <w:r w:rsidR="003F1762" w:rsidRPr="00850880">
        <w:rPr>
          <w:rFonts w:ascii="Arial" w:hAnsi="Arial" w:cs="Arial"/>
          <w:b/>
          <w:sz w:val="22"/>
          <w:szCs w:val="22"/>
        </w:rPr>
        <w:t xml:space="preserve"> </w:t>
      </w:r>
      <w:r w:rsidR="0009329B" w:rsidRPr="00850880">
        <w:rPr>
          <w:rFonts w:ascii="Arial" w:hAnsi="Arial" w:cs="Arial"/>
          <w:b/>
          <w:sz w:val="22"/>
          <w:szCs w:val="22"/>
        </w:rPr>
        <w:t xml:space="preserve">- N° </w:t>
      </w:r>
      <w:r w:rsidR="00DC7CBC" w:rsidRPr="00850880">
        <w:rPr>
          <w:rFonts w:ascii="Arial" w:hAnsi="Arial" w:cs="Arial"/>
          <w:b/>
          <w:sz w:val="22"/>
          <w:szCs w:val="22"/>
        </w:rPr>
        <w:t>21</w:t>
      </w:r>
      <w:r w:rsidR="00850880">
        <w:rPr>
          <w:rFonts w:ascii="Arial" w:hAnsi="Arial" w:cs="Arial"/>
          <w:b/>
          <w:sz w:val="22"/>
          <w:szCs w:val="22"/>
        </w:rPr>
        <w:t>.</w:t>
      </w:r>
      <w:r w:rsidR="00DC7CBC" w:rsidRPr="00850880">
        <w:rPr>
          <w:rFonts w:ascii="Arial" w:hAnsi="Arial" w:cs="Arial"/>
          <w:b/>
          <w:sz w:val="22"/>
          <w:szCs w:val="22"/>
        </w:rPr>
        <w:t>989</w:t>
      </w:r>
    </w:p>
    <w:p w:rsidR="00DC7CBC" w:rsidRPr="00850880" w:rsidRDefault="00DC7CBC" w:rsidP="0085088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C7CBC" w:rsidRPr="00850880" w:rsidRDefault="00DC7CBC" w:rsidP="0085088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50880">
        <w:rPr>
          <w:rFonts w:ascii="Arial" w:hAnsi="Arial" w:cs="Arial"/>
          <w:sz w:val="22"/>
          <w:szCs w:val="22"/>
        </w:rPr>
        <w:t xml:space="preserve">Artículo 1º- Las entidades mutualistas e instituciones de beneficencia y ayuda social que no cumplan con las disposiciones de la Ordenanza Nº 21.191 # (B.M. 12.764), que rigen la construcción de sus panteones sociales en el Cementerio de la </w:t>
      </w:r>
      <w:proofErr w:type="spellStart"/>
      <w:r w:rsidRPr="00850880">
        <w:rPr>
          <w:rFonts w:ascii="Arial" w:hAnsi="Arial" w:cs="Arial"/>
          <w:sz w:val="22"/>
          <w:szCs w:val="22"/>
        </w:rPr>
        <w:t>Chacarita</w:t>
      </w:r>
      <w:proofErr w:type="spellEnd"/>
      <w:r w:rsidRPr="00850880">
        <w:rPr>
          <w:rFonts w:ascii="Arial" w:hAnsi="Arial" w:cs="Arial"/>
          <w:sz w:val="22"/>
          <w:szCs w:val="22"/>
        </w:rPr>
        <w:t xml:space="preserve"> y los profesio</w:t>
      </w:r>
      <w:r w:rsidRPr="00850880">
        <w:rPr>
          <w:rFonts w:ascii="Arial" w:hAnsi="Arial" w:cs="Arial"/>
          <w:sz w:val="22"/>
          <w:szCs w:val="22"/>
        </w:rPr>
        <w:softHyphen/>
        <w:t>nales que dirijan las obras, estarán sujetos a las penali</w:t>
      </w:r>
      <w:r w:rsidRPr="00850880">
        <w:rPr>
          <w:rFonts w:ascii="Arial" w:hAnsi="Arial" w:cs="Arial"/>
          <w:sz w:val="22"/>
          <w:szCs w:val="22"/>
        </w:rPr>
        <w:softHyphen/>
        <w:t xml:space="preserve">dades establecidas por el Código de la Edificación y por la presente Ordenanza. </w:t>
      </w:r>
    </w:p>
    <w:p w:rsidR="00DC7CBC" w:rsidRPr="00850880" w:rsidRDefault="00DC7CBC" w:rsidP="0085088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C7CBC" w:rsidRPr="00850880" w:rsidRDefault="00DC7CBC" w:rsidP="0085088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50880">
        <w:rPr>
          <w:rFonts w:ascii="Arial" w:hAnsi="Arial" w:cs="Arial"/>
          <w:sz w:val="22"/>
          <w:szCs w:val="22"/>
        </w:rPr>
        <w:t>Artículo 2º - Las obras que ejecuten las entidades conce</w:t>
      </w:r>
      <w:r w:rsidRPr="00850880">
        <w:rPr>
          <w:rFonts w:ascii="Arial" w:hAnsi="Arial" w:cs="Arial"/>
          <w:sz w:val="22"/>
          <w:szCs w:val="22"/>
        </w:rPr>
        <w:softHyphen/>
        <w:t>sionarias deberán finalizarse totalmente dentro de los siguientes plazos contados a partir de la fecha de inicia</w:t>
      </w:r>
      <w:r w:rsidRPr="00850880">
        <w:rPr>
          <w:rFonts w:ascii="Arial" w:hAnsi="Arial" w:cs="Arial"/>
          <w:sz w:val="22"/>
          <w:szCs w:val="22"/>
        </w:rPr>
        <w:softHyphen/>
        <w:t>ción:</w:t>
      </w:r>
    </w:p>
    <w:p w:rsidR="00DC7CBC" w:rsidRPr="00850880" w:rsidRDefault="00DC7CBC" w:rsidP="0085088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50880">
        <w:rPr>
          <w:rFonts w:ascii="Arial" w:hAnsi="Arial" w:cs="Arial"/>
          <w:sz w:val="22"/>
          <w:szCs w:val="22"/>
        </w:rPr>
        <w:t xml:space="preserve">Panteones con más de dos (2) subsuelos: tres (3) años. </w:t>
      </w:r>
    </w:p>
    <w:p w:rsidR="00DC7CBC" w:rsidRPr="00850880" w:rsidRDefault="00DC7CBC" w:rsidP="0085088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50880">
        <w:rPr>
          <w:rFonts w:ascii="Arial" w:hAnsi="Arial" w:cs="Arial"/>
          <w:sz w:val="22"/>
          <w:szCs w:val="22"/>
        </w:rPr>
        <w:t xml:space="preserve">Panteones con hasta dos (2) subsuelos: dos (2) años. </w:t>
      </w:r>
    </w:p>
    <w:p w:rsidR="00DC7CBC" w:rsidRPr="00850880" w:rsidRDefault="00DC7CBC" w:rsidP="0085088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50880">
        <w:rPr>
          <w:rFonts w:ascii="Arial" w:hAnsi="Arial" w:cs="Arial"/>
          <w:sz w:val="22"/>
          <w:szCs w:val="22"/>
        </w:rPr>
        <w:t>Establécese, asimismo y según se trate de panteones con más de dos (2) subsuelos o de hasta dos (2) subsue</w:t>
      </w:r>
      <w:r w:rsidRPr="00850880">
        <w:rPr>
          <w:rFonts w:ascii="Arial" w:hAnsi="Arial" w:cs="Arial"/>
          <w:sz w:val="22"/>
          <w:szCs w:val="22"/>
        </w:rPr>
        <w:softHyphen/>
        <w:t>los, respectivamente, los siguientes plazos para la ejecu</w:t>
      </w:r>
      <w:r w:rsidRPr="00850880">
        <w:rPr>
          <w:rFonts w:ascii="Arial" w:hAnsi="Arial" w:cs="Arial"/>
          <w:sz w:val="22"/>
          <w:szCs w:val="22"/>
        </w:rPr>
        <w:softHyphen/>
        <w:t xml:space="preserve">ción de las distintas etapas de las obras: </w:t>
      </w:r>
    </w:p>
    <w:p w:rsidR="00DC7CBC" w:rsidRPr="006C750B" w:rsidRDefault="00DC7CBC" w:rsidP="006C750B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6C750B">
        <w:rPr>
          <w:rFonts w:ascii="Arial" w:hAnsi="Arial" w:cs="Arial"/>
          <w:sz w:val="22"/>
          <w:szCs w:val="22"/>
        </w:rPr>
        <w:t xml:space="preserve">Excavaciones: ciento ochenta (180) y ciento veinte (120) días. </w:t>
      </w:r>
    </w:p>
    <w:p w:rsidR="00DC7CBC" w:rsidRPr="006C750B" w:rsidRDefault="00DC7CBC" w:rsidP="006C750B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6C750B">
        <w:rPr>
          <w:rFonts w:ascii="Arial" w:hAnsi="Arial" w:cs="Arial"/>
          <w:sz w:val="22"/>
          <w:szCs w:val="22"/>
        </w:rPr>
        <w:t xml:space="preserve">Construcción de muros de contención de tierra: doscientos cuarenta (240) y ciento sesenta (160) días. </w:t>
      </w:r>
    </w:p>
    <w:p w:rsidR="00DC7CBC" w:rsidRPr="006C750B" w:rsidRDefault="00DC7CBC" w:rsidP="006C750B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6C750B">
        <w:rPr>
          <w:rFonts w:ascii="Arial" w:hAnsi="Arial" w:cs="Arial"/>
          <w:sz w:val="22"/>
          <w:szCs w:val="22"/>
        </w:rPr>
        <w:t xml:space="preserve">Ejecución de la estructura resistente: quinientos cuarenta (540) y trescientos sesenta (360) días. </w:t>
      </w:r>
    </w:p>
    <w:p w:rsidR="00DC7CBC" w:rsidRPr="00850880" w:rsidRDefault="00DC7CBC" w:rsidP="006C750B">
      <w:p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</w:p>
    <w:p w:rsidR="00DC7CBC" w:rsidRPr="00850880" w:rsidRDefault="00DC7CBC" w:rsidP="0085088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50880">
        <w:rPr>
          <w:rFonts w:ascii="Arial" w:hAnsi="Arial" w:cs="Arial"/>
          <w:sz w:val="22"/>
          <w:szCs w:val="22"/>
        </w:rPr>
        <w:t>Artículo 3º - Por cada día de retardo en la finalización total en la ejecución de etapas de las obras, la Municipalidad podrá aplicar una multa de hasta un mil pesos ($ 1000) durante los primeros ciento ochenta (180) días de atraso y hasta dos mil pesos ($ 2000), durante los trescientos sesenta (360) días subsiguientes, transcurridos los cua</w:t>
      </w:r>
      <w:r w:rsidRPr="00850880">
        <w:rPr>
          <w:rFonts w:ascii="Arial" w:hAnsi="Arial" w:cs="Arial"/>
          <w:sz w:val="22"/>
          <w:szCs w:val="22"/>
        </w:rPr>
        <w:softHyphen/>
        <w:t>les podrá decretar, asimismo, la caducidad de la conce</w:t>
      </w:r>
      <w:r w:rsidRPr="00850880">
        <w:rPr>
          <w:rFonts w:ascii="Arial" w:hAnsi="Arial" w:cs="Arial"/>
          <w:sz w:val="22"/>
          <w:szCs w:val="22"/>
        </w:rPr>
        <w:softHyphen/>
        <w:t xml:space="preserve">sión en cuyo caso todas las construcciones, plantaciones y demás mejoras que se hallaren adheridas al suelo, quedarán incorporadas al patrimonio municipal, sin derecho a reclamación ni indemnización alguna por parte de la entidad concesionaria. </w:t>
      </w:r>
    </w:p>
    <w:p w:rsidR="00DC7CBC" w:rsidRPr="00850880" w:rsidRDefault="00DC7CBC" w:rsidP="00850880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850880">
        <w:rPr>
          <w:rFonts w:ascii="Arial" w:hAnsi="Arial" w:cs="Arial"/>
          <w:sz w:val="22"/>
          <w:szCs w:val="22"/>
        </w:rPr>
        <w:t xml:space="preserve">Dichos montos serán actualizados por períodos trimestrales, conforme a los valores correspondientes al nivel general de la construcción, proporcionados por el Instituto Nacional de Estadística y Censos, a partir de la fecha. </w:t>
      </w:r>
      <w:r w:rsidRPr="00850880">
        <w:rPr>
          <w:rFonts w:ascii="Arial" w:hAnsi="Arial" w:cs="Arial"/>
          <w:i/>
          <w:sz w:val="22"/>
          <w:szCs w:val="22"/>
        </w:rPr>
        <w:t xml:space="preserve"> </w:t>
      </w:r>
    </w:p>
    <w:p w:rsidR="00DC7CBC" w:rsidRDefault="00DC7CBC" w:rsidP="00850880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:rsidR="0011707F" w:rsidRDefault="0011707F" w:rsidP="00850880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:rsidR="0011707F" w:rsidRDefault="0011707F" w:rsidP="00850880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:rsidR="0011707F" w:rsidRPr="00850880" w:rsidRDefault="0011707F" w:rsidP="00850880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tbl>
      <w:tblPr>
        <w:tblW w:w="0" w:type="auto"/>
        <w:jc w:val="center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869"/>
        <w:gridCol w:w="5220"/>
      </w:tblGrid>
      <w:tr w:rsidR="0009329B" w:rsidRPr="00850880" w:rsidTr="00850880">
        <w:trPr>
          <w:jc w:val="center"/>
        </w:trPr>
        <w:tc>
          <w:tcPr>
            <w:tcW w:w="9089" w:type="dxa"/>
            <w:gridSpan w:val="2"/>
            <w:vAlign w:val="center"/>
          </w:tcPr>
          <w:p w:rsidR="0009329B" w:rsidRPr="00850880" w:rsidRDefault="00C447EC" w:rsidP="0085088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850880">
              <w:rPr>
                <w:rFonts w:ascii="Arial" w:hAnsi="Arial" w:cs="Arial"/>
                <w:b/>
                <w:sz w:val="22"/>
                <w:szCs w:val="22"/>
              </w:rPr>
              <w:lastRenderedPageBreak/>
              <w:t>ORDENANZA</w:t>
            </w:r>
            <w:r w:rsidR="00DC7CBC" w:rsidRPr="00850880">
              <w:rPr>
                <w:rFonts w:ascii="Arial" w:hAnsi="Arial" w:cs="Arial"/>
                <w:b/>
                <w:sz w:val="22"/>
                <w:szCs w:val="22"/>
              </w:rPr>
              <w:t xml:space="preserve"> D</w:t>
            </w:r>
            <w:r w:rsidR="0009329B" w:rsidRPr="00850880">
              <w:rPr>
                <w:rFonts w:ascii="Arial" w:hAnsi="Arial" w:cs="Arial"/>
                <w:b/>
                <w:sz w:val="22"/>
                <w:szCs w:val="22"/>
              </w:rPr>
              <w:t xml:space="preserve"> - N° </w:t>
            </w:r>
            <w:r w:rsidR="00DC7CBC" w:rsidRPr="00850880">
              <w:rPr>
                <w:rFonts w:ascii="Arial" w:hAnsi="Arial" w:cs="Arial"/>
                <w:b/>
                <w:sz w:val="22"/>
                <w:szCs w:val="22"/>
              </w:rPr>
              <w:t>21</w:t>
            </w:r>
            <w:r w:rsidR="0085088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C7CBC" w:rsidRPr="00850880">
              <w:rPr>
                <w:rFonts w:ascii="Arial" w:hAnsi="Arial" w:cs="Arial"/>
                <w:b/>
                <w:sz w:val="22"/>
                <w:szCs w:val="22"/>
              </w:rPr>
              <w:t>989</w:t>
            </w:r>
          </w:p>
          <w:p w:rsidR="0009329B" w:rsidRPr="00850880" w:rsidRDefault="0009329B" w:rsidP="0085088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850880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850880" w:rsidTr="00850880">
        <w:trPr>
          <w:jc w:val="center"/>
        </w:trPr>
        <w:tc>
          <w:tcPr>
            <w:tcW w:w="3869" w:type="dxa"/>
            <w:vAlign w:val="center"/>
          </w:tcPr>
          <w:p w:rsidR="0009329B" w:rsidRPr="00850880" w:rsidRDefault="0009329B" w:rsidP="0085088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50880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850880" w:rsidRDefault="0009329B" w:rsidP="0085088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50880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09329B" w:rsidRPr="00850880" w:rsidRDefault="0009329B" w:rsidP="0085088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50880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850880" w:rsidTr="00850880">
        <w:trPr>
          <w:trHeight w:val="555"/>
          <w:jc w:val="center"/>
        </w:trPr>
        <w:tc>
          <w:tcPr>
            <w:tcW w:w="9089" w:type="dxa"/>
            <w:gridSpan w:val="2"/>
            <w:vAlign w:val="center"/>
          </w:tcPr>
          <w:p w:rsidR="0009329B" w:rsidRPr="00850880" w:rsidRDefault="0009329B" w:rsidP="0085088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50880">
              <w:rPr>
                <w:rFonts w:ascii="Arial" w:hAnsi="Arial" w:cs="Arial"/>
                <w:sz w:val="22"/>
                <w:szCs w:val="22"/>
              </w:rPr>
              <w:t xml:space="preserve">Todos los artículos de este </w:t>
            </w:r>
            <w:r w:rsidR="002908C9" w:rsidRPr="00850880">
              <w:rPr>
                <w:rFonts w:ascii="Arial" w:hAnsi="Arial" w:cs="Arial"/>
                <w:sz w:val="22"/>
                <w:szCs w:val="22"/>
              </w:rPr>
              <w:t>Texto D</w:t>
            </w:r>
            <w:r w:rsidRPr="00850880">
              <w:rPr>
                <w:rFonts w:ascii="Arial" w:hAnsi="Arial" w:cs="Arial"/>
                <w:sz w:val="22"/>
                <w:szCs w:val="22"/>
              </w:rPr>
              <w:t xml:space="preserve">efinitivo provienen del texto </w:t>
            </w:r>
            <w:r w:rsidR="002908C9" w:rsidRPr="00850880">
              <w:rPr>
                <w:rFonts w:ascii="Arial" w:hAnsi="Arial" w:cs="Arial"/>
                <w:sz w:val="22"/>
                <w:szCs w:val="22"/>
              </w:rPr>
              <w:t>consolidado obrante en el Digesto Municipal de la Ciudad de Buenos Aires, Segunda Edición, Año 1993, AD</w:t>
            </w:r>
            <w:r w:rsidR="00DC7CBC" w:rsidRPr="00850880">
              <w:rPr>
                <w:rFonts w:ascii="Arial" w:hAnsi="Arial" w:cs="Arial"/>
                <w:sz w:val="22"/>
                <w:szCs w:val="22"/>
              </w:rPr>
              <w:t xml:space="preserve"> 480.14</w:t>
            </w:r>
          </w:p>
        </w:tc>
      </w:tr>
    </w:tbl>
    <w:p w:rsidR="0009329B" w:rsidRPr="00850880" w:rsidRDefault="0009329B" w:rsidP="00850880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850880" w:rsidTr="00850880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850880" w:rsidRDefault="00C447EC" w:rsidP="0085088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850880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09329B" w:rsidRPr="0085088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DC7CBC" w:rsidRPr="00850880">
              <w:rPr>
                <w:rFonts w:ascii="Arial" w:hAnsi="Arial" w:cs="Arial"/>
                <w:b/>
                <w:sz w:val="22"/>
                <w:szCs w:val="22"/>
              </w:rPr>
              <w:t>D</w:t>
            </w:r>
            <w:r w:rsidR="003F1762" w:rsidRPr="0085088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850880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DC7CBC" w:rsidRPr="00850880">
              <w:rPr>
                <w:rFonts w:ascii="Arial" w:hAnsi="Arial" w:cs="Arial"/>
                <w:b/>
                <w:sz w:val="22"/>
                <w:szCs w:val="22"/>
              </w:rPr>
              <w:t>21</w:t>
            </w:r>
            <w:r w:rsidR="0085088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C7CBC" w:rsidRPr="00850880">
              <w:rPr>
                <w:rFonts w:ascii="Arial" w:hAnsi="Arial" w:cs="Arial"/>
                <w:b/>
                <w:sz w:val="22"/>
                <w:szCs w:val="22"/>
              </w:rPr>
              <w:t>989</w:t>
            </w:r>
          </w:p>
          <w:p w:rsidR="0009329B" w:rsidRPr="00850880" w:rsidRDefault="0009329B" w:rsidP="0085088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50880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850880" w:rsidTr="00850880">
        <w:trPr>
          <w:jc w:val="center"/>
        </w:trPr>
        <w:tc>
          <w:tcPr>
            <w:tcW w:w="3090" w:type="dxa"/>
            <w:vAlign w:val="center"/>
          </w:tcPr>
          <w:p w:rsidR="0009329B" w:rsidRPr="00850880" w:rsidRDefault="0009329B" w:rsidP="0085088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50880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850880" w:rsidRDefault="0009329B" w:rsidP="0085088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50880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850880" w:rsidRDefault="0009329B" w:rsidP="0085088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50880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850880" w:rsidRDefault="0009329B" w:rsidP="0085088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50880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C447EC" w:rsidRPr="00850880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3F1762" w:rsidRPr="0085088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DC7CBC" w:rsidRPr="00850880">
              <w:rPr>
                <w:rFonts w:ascii="Arial" w:hAnsi="Arial" w:cs="Arial"/>
                <w:b/>
                <w:sz w:val="22"/>
                <w:szCs w:val="22"/>
              </w:rPr>
              <w:t>21</w:t>
            </w:r>
            <w:r w:rsidR="0011707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C7CBC" w:rsidRPr="00850880">
              <w:rPr>
                <w:rFonts w:ascii="Arial" w:hAnsi="Arial" w:cs="Arial"/>
                <w:b/>
                <w:sz w:val="22"/>
                <w:szCs w:val="22"/>
              </w:rPr>
              <w:t>989</w:t>
            </w:r>
            <w:r w:rsidRPr="00850880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850880" w:rsidRDefault="0009329B" w:rsidP="0085088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50880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850880" w:rsidTr="00850880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850880" w:rsidRDefault="0009329B" w:rsidP="0085088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50880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</w:t>
            </w:r>
            <w:r w:rsidR="002908C9" w:rsidRPr="00850880">
              <w:rPr>
                <w:rFonts w:ascii="Arial" w:hAnsi="Arial" w:cs="Arial"/>
                <w:sz w:val="22"/>
                <w:szCs w:val="22"/>
              </w:rPr>
              <w:t xml:space="preserve"> del texto consolidado obrante en el Digesto Municipal de la Ciudad de Buenos Aires, Segunda Edición, Año 1993, AD</w:t>
            </w:r>
            <w:r w:rsidR="00DC7CBC" w:rsidRPr="00850880">
              <w:rPr>
                <w:rFonts w:ascii="Arial" w:hAnsi="Arial" w:cs="Arial"/>
                <w:sz w:val="22"/>
                <w:szCs w:val="22"/>
              </w:rPr>
              <w:t xml:space="preserve"> 480.14</w:t>
            </w:r>
          </w:p>
        </w:tc>
      </w:tr>
    </w:tbl>
    <w:p w:rsidR="00356505" w:rsidRPr="00850880" w:rsidRDefault="00356505" w:rsidP="00850880">
      <w:pPr>
        <w:spacing w:line="360" w:lineRule="auto"/>
        <w:rPr>
          <w:rFonts w:ascii="Arial" w:hAnsi="Arial" w:cs="Arial"/>
          <w:sz w:val="22"/>
          <w:szCs w:val="22"/>
        </w:rPr>
      </w:pPr>
    </w:p>
    <w:p w:rsidR="00F914CB" w:rsidRPr="00850880" w:rsidRDefault="00F914CB" w:rsidP="00850880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850880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DC7CBC" w:rsidRDefault="00DC7CBC" w:rsidP="00850880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bookmarkStart w:id="0" w:name="_GoBack"/>
      <w:r w:rsidRPr="00850880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DC7CBC" w:rsidRDefault="00DC7CBC" w:rsidP="00850880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850880">
        <w:rPr>
          <w:rFonts w:ascii="Arial" w:hAnsi="Arial" w:cs="Arial"/>
          <w:sz w:val="22"/>
          <w:szCs w:val="22"/>
        </w:rPr>
        <w:t>Artículo 7° de la Constitución de la Ciudad de Buenos Aires: “El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futuro.”</w:t>
      </w:r>
    </w:p>
    <w:p w:rsidR="00DC7CBC" w:rsidRDefault="00DC7CBC" w:rsidP="00850880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850880">
        <w:rPr>
          <w:rFonts w:ascii="Arial" w:hAnsi="Arial" w:cs="Arial"/>
          <w:sz w:val="22"/>
          <w:szCs w:val="22"/>
        </w:rPr>
        <w:t># La presente Norma contiene remisiones externas #</w:t>
      </w:r>
    </w:p>
    <w:p w:rsidR="00DC7CBC" w:rsidRPr="00850880" w:rsidRDefault="00DC7CBC" w:rsidP="00850880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850880">
        <w:rPr>
          <w:rFonts w:ascii="Arial" w:hAnsi="Arial" w:cs="Arial"/>
          <w:sz w:val="22"/>
          <w:szCs w:val="22"/>
        </w:rPr>
        <w:t xml:space="preserve">La presente se encuentra </w:t>
      </w:r>
      <w:r w:rsidR="008C292F" w:rsidRPr="00850880">
        <w:rPr>
          <w:rFonts w:ascii="Arial" w:hAnsi="Arial" w:cs="Arial"/>
          <w:sz w:val="22"/>
          <w:szCs w:val="22"/>
          <w:lang w:val="es-AR"/>
        </w:rPr>
        <w:t>ratificada</w:t>
      </w:r>
      <w:r w:rsidRPr="00850880">
        <w:rPr>
          <w:rFonts w:ascii="Arial" w:hAnsi="Arial" w:cs="Arial"/>
          <w:sz w:val="22"/>
          <w:szCs w:val="22"/>
          <w:lang w:val="es-AR"/>
        </w:rPr>
        <w:t xml:space="preserve"> por Ordenanza Nº 23827, B.M. 13380. </w:t>
      </w:r>
    </w:p>
    <w:p w:rsidR="00DC7CBC" w:rsidRPr="00850880" w:rsidRDefault="008C292F" w:rsidP="00850880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850880">
        <w:rPr>
          <w:rFonts w:ascii="Arial" w:hAnsi="Arial" w:cs="Arial"/>
          <w:sz w:val="22"/>
          <w:szCs w:val="22"/>
          <w:lang w:val="es-AR"/>
        </w:rPr>
        <w:t>Nota al Art. 1: La O</w:t>
      </w:r>
      <w:r w:rsidR="00DC7CBC" w:rsidRPr="00850880">
        <w:rPr>
          <w:rFonts w:ascii="Arial" w:hAnsi="Arial" w:cs="Arial"/>
          <w:sz w:val="22"/>
          <w:szCs w:val="22"/>
          <w:lang w:val="es-AR"/>
        </w:rPr>
        <w:t xml:space="preserve">rdenanza Nº 21191 fue </w:t>
      </w:r>
      <w:r w:rsidR="00E52BAF" w:rsidRPr="00850880">
        <w:rPr>
          <w:rFonts w:ascii="Arial" w:hAnsi="Arial" w:cs="Arial"/>
          <w:sz w:val="22"/>
          <w:szCs w:val="22"/>
          <w:lang w:val="es-AR"/>
        </w:rPr>
        <w:t xml:space="preserve">abrogada </w:t>
      </w:r>
      <w:r w:rsidR="00DC7CBC" w:rsidRPr="00850880">
        <w:rPr>
          <w:rFonts w:ascii="Arial" w:hAnsi="Arial" w:cs="Arial"/>
          <w:sz w:val="22"/>
          <w:szCs w:val="22"/>
          <w:lang w:val="es-AR"/>
        </w:rPr>
        <w:t>por Ordenanza Nº 23827, B.M. 13380</w:t>
      </w:r>
      <w:r w:rsidRPr="00850880">
        <w:rPr>
          <w:rFonts w:ascii="Arial" w:hAnsi="Arial" w:cs="Arial"/>
          <w:sz w:val="22"/>
          <w:szCs w:val="22"/>
          <w:lang w:val="es-AR"/>
        </w:rPr>
        <w:t>.</w:t>
      </w:r>
    </w:p>
    <w:bookmarkEnd w:id="0"/>
    <w:p w:rsidR="00DC7CBC" w:rsidRPr="00850880" w:rsidRDefault="00DC7CBC" w:rsidP="0011707F">
      <w:pPr>
        <w:pStyle w:val="Prrafodelista"/>
        <w:spacing w:line="360" w:lineRule="auto"/>
        <w:ind w:left="567"/>
        <w:jc w:val="both"/>
        <w:rPr>
          <w:rFonts w:ascii="Arial" w:hAnsi="Arial" w:cs="Arial"/>
          <w:sz w:val="22"/>
          <w:szCs w:val="22"/>
        </w:rPr>
      </w:pPr>
    </w:p>
    <w:sectPr w:rsidR="00DC7CBC" w:rsidRPr="00850880" w:rsidSect="00850880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A37800"/>
    <w:multiLevelType w:val="hybridMultilevel"/>
    <w:tmpl w:val="41CED172"/>
    <w:lvl w:ilvl="0" w:tplc="25967552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DC15C6"/>
    <w:multiLevelType w:val="hybridMultilevel"/>
    <w:tmpl w:val="27C04B2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9A6379"/>
    <w:multiLevelType w:val="hybridMultilevel"/>
    <w:tmpl w:val="C4B4D7A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0C4AFC"/>
    <w:rsid w:val="000D2BAC"/>
    <w:rsid w:val="0011707F"/>
    <w:rsid w:val="002908C9"/>
    <w:rsid w:val="002D2DC8"/>
    <w:rsid w:val="00356505"/>
    <w:rsid w:val="003F1762"/>
    <w:rsid w:val="004A3194"/>
    <w:rsid w:val="004A7641"/>
    <w:rsid w:val="005360A3"/>
    <w:rsid w:val="005A4669"/>
    <w:rsid w:val="006506AC"/>
    <w:rsid w:val="006B1E8B"/>
    <w:rsid w:val="006C750B"/>
    <w:rsid w:val="006F6B15"/>
    <w:rsid w:val="00850880"/>
    <w:rsid w:val="00867A2C"/>
    <w:rsid w:val="008C292F"/>
    <w:rsid w:val="008E3EF3"/>
    <w:rsid w:val="00A47314"/>
    <w:rsid w:val="00C447EC"/>
    <w:rsid w:val="00C67C06"/>
    <w:rsid w:val="00C8756B"/>
    <w:rsid w:val="00DC7CBC"/>
    <w:rsid w:val="00DE647D"/>
    <w:rsid w:val="00E47CA9"/>
    <w:rsid w:val="00E52BAF"/>
    <w:rsid w:val="00E746AD"/>
    <w:rsid w:val="00F23A40"/>
    <w:rsid w:val="00F76F73"/>
    <w:rsid w:val="00F914CB"/>
    <w:rsid w:val="00FD380A"/>
    <w:rsid w:val="00FF77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8508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561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2014-10-23T21:28:00Z</dcterms:created>
  <dcterms:modified xsi:type="dcterms:W3CDTF">2015-10-13T16:16:00Z</dcterms:modified>
</cp:coreProperties>
</file>