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71" w:rsidRPr="003D27EF" w:rsidRDefault="004C5770" w:rsidP="003D27EF">
      <w:pPr>
        <w:spacing w:line="360" w:lineRule="auto"/>
        <w:rPr>
          <w:rFonts w:ascii="Arial" w:hAnsi="Arial" w:cs="Arial"/>
          <w:b/>
          <w:sz w:val="22"/>
          <w:szCs w:val="22"/>
        </w:rPr>
      </w:pPr>
      <w:r w:rsidRPr="003D27EF">
        <w:rPr>
          <w:rFonts w:ascii="Arial" w:hAnsi="Arial" w:cs="Arial"/>
          <w:b/>
          <w:sz w:val="22"/>
          <w:szCs w:val="22"/>
        </w:rPr>
        <w:t>7241</w:t>
      </w:r>
    </w:p>
    <w:p w:rsidR="003D27EF" w:rsidRDefault="003D27EF" w:rsidP="003D27EF">
      <w:pPr>
        <w:spacing w:line="360" w:lineRule="auto"/>
        <w:jc w:val="center"/>
        <w:rPr>
          <w:rFonts w:ascii="Arial" w:hAnsi="Arial" w:cs="Arial"/>
          <w:b/>
          <w:sz w:val="22"/>
          <w:szCs w:val="22"/>
        </w:rPr>
      </w:pPr>
    </w:p>
    <w:p w:rsidR="0009329B" w:rsidRPr="003D27EF" w:rsidRDefault="00F619C8" w:rsidP="001A0C5E">
      <w:pPr>
        <w:pStyle w:val="NormalWeb"/>
        <w:spacing w:before="0" w:beforeAutospacing="0" w:after="0" w:afterAutospacing="0" w:line="360" w:lineRule="auto"/>
        <w:jc w:val="center"/>
        <w:rPr>
          <w:rFonts w:ascii="Arial" w:hAnsi="Arial" w:cs="Arial"/>
          <w:b/>
          <w:sz w:val="22"/>
          <w:szCs w:val="22"/>
        </w:rPr>
      </w:pPr>
      <w:r w:rsidRPr="003D27EF">
        <w:rPr>
          <w:rFonts w:ascii="Arial" w:hAnsi="Arial" w:cs="Arial"/>
          <w:b/>
          <w:sz w:val="22"/>
          <w:szCs w:val="22"/>
        </w:rPr>
        <w:t>ORDENANZA H</w:t>
      </w:r>
      <w:r w:rsidR="0009329B" w:rsidRPr="003D27EF">
        <w:rPr>
          <w:rFonts w:ascii="Arial" w:hAnsi="Arial" w:cs="Arial"/>
          <w:b/>
          <w:sz w:val="22"/>
          <w:szCs w:val="22"/>
        </w:rPr>
        <w:t xml:space="preserve"> - </w:t>
      </w:r>
      <w:r w:rsidR="00B179A7" w:rsidRPr="003D27EF">
        <w:rPr>
          <w:rFonts w:ascii="Arial" w:hAnsi="Arial" w:cs="Arial"/>
          <w:b/>
          <w:sz w:val="22"/>
          <w:szCs w:val="22"/>
        </w:rPr>
        <w:t xml:space="preserve">N° </w:t>
      </w:r>
      <w:r w:rsidR="004C5770" w:rsidRPr="003D27EF">
        <w:rPr>
          <w:rFonts w:ascii="Arial" w:hAnsi="Arial" w:cs="Arial"/>
          <w:b/>
          <w:sz w:val="22"/>
          <w:szCs w:val="22"/>
        </w:rPr>
        <w:t>27</w:t>
      </w:r>
      <w:r w:rsidR="003D27EF">
        <w:rPr>
          <w:rFonts w:ascii="Arial" w:hAnsi="Arial" w:cs="Arial"/>
          <w:b/>
          <w:sz w:val="22"/>
          <w:szCs w:val="22"/>
        </w:rPr>
        <w:t>.</w:t>
      </w:r>
      <w:r w:rsidR="004C5770" w:rsidRPr="003D27EF">
        <w:rPr>
          <w:rFonts w:ascii="Arial" w:hAnsi="Arial" w:cs="Arial"/>
          <w:b/>
          <w:sz w:val="22"/>
          <w:szCs w:val="22"/>
        </w:rPr>
        <w:t>619</w:t>
      </w:r>
    </w:p>
    <w:p w:rsidR="003D27EF" w:rsidRDefault="003D27EF" w:rsidP="003D27EF">
      <w:pPr>
        <w:shd w:val="clear" w:color="auto" w:fill="FFFFFF"/>
        <w:spacing w:line="360" w:lineRule="auto"/>
        <w:jc w:val="both"/>
        <w:rPr>
          <w:rFonts w:ascii="Arial" w:hAnsi="Arial" w:cs="Arial"/>
          <w:color w:val="000000"/>
          <w:sz w:val="22"/>
          <w:szCs w:val="22"/>
          <w:lang w:val="es-AR" w:eastAsia="es-AR"/>
        </w:rPr>
      </w:pP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Artículo 1° - </w:t>
      </w:r>
      <w:proofErr w:type="spellStart"/>
      <w:r w:rsidRPr="003D27EF">
        <w:rPr>
          <w:rFonts w:ascii="Arial" w:hAnsi="Arial" w:cs="Arial"/>
          <w:color w:val="000000"/>
          <w:sz w:val="22"/>
          <w:szCs w:val="22"/>
          <w:lang w:val="es-AR" w:eastAsia="es-AR"/>
        </w:rPr>
        <w:t>Creánse</w:t>
      </w:r>
      <w:proofErr w:type="spellEnd"/>
      <w:r w:rsidRPr="003D27EF">
        <w:rPr>
          <w:rFonts w:ascii="Arial" w:hAnsi="Arial" w:cs="Arial"/>
          <w:color w:val="000000"/>
          <w:sz w:val="22"/>
          <w:szCs w:val="22"/>
          <w:lang w:val="es-AR" w:eastAsia="es-AR"/>
        </w:rPr>
        <w:t xml:space="preserve"> las Escuelas de Instrumentación Quirúrgica Municipales, las que </w:t>
      </w:r>
      <w:r w:rsidR="003D27EF">
        <w:rPr>
          <w:rFonts w:ascii="Arial" w:hAnsi="Arial" w:cs="Arial"/>
          <w:color w:val="000000"/>
          <w:sz w:val="22"/>
          <w:szCs w:val="22"/>
          <w:lang w:val="es-AR" w:eastAsia="es-AR"/>
        </w:rPr>
        <w:t>funcionarán en los Hos</w:t>
      </w:r>
      <w:r w:rsidRPr="003D27EF">
        <w:rPr>
          <w:rFonts w:ascii="Arial" w:hAnsi="Arial" w:cs="Arial"/>
          <w:color w:val="000000"/>
          <w:sz w:val="22"/>
          <w:szCs w:val="22"/>
          <w:lang w:val="es-AR" w:eastAsia="es-AR"/>
        </w:rPr>
        <w:t xml:space="preserve">pitales "Cosme Argerich", "Guillermo Rawson" y "José María Ramos Mejía", respectivamente, sobre la base de la Escuela Municipal de Instrumentadoras que funciona en el Hospital "Cosme Argerich"; la Escuela de Auxiliares Técnicas en Cirugía e </w:t>
      </w:r>
      <w:r w:rsidR="003D27EF">
        <w:rPr>
          <w:rFonts w:ascii="Arial" w:hAnsi="Arial" w:cs="Arial"/>
          <w:color w:val="000000"/>
          <w:sz w:val="22"/>
          <w:szCs w:val="22"/>
          <w:lang w:val="es-AR" w:eastAsia="es-AR"/>
        </w:rPr>
        <w:t xml:space="preserve">Instrumentación "Dr. Ricardo </w:t>
      </w:r>
      <w:proofErr w:type="spellStart"/>
      <w:r w:rsidR="003D27EF">
        <w:rPr>
          <w:rFonts w:ascii="Arial" w:hAnsi="Arial" w:cs="Arial"/>
          <w:color w:val="000000"/>
          <w:sz w:val="22"/>
          <w:szCs w:val="22"/>
          <w:lang w:val="es-AR" w:eastAsia="es-AR"/>
        </w:rPr>
        <w:t>Fi</w:t>
      </w:r>
      <w:r w:rsidRPr="003D27EF">
        <w:rPr>
          <w:rFonts w:ascii="Arial" w:hAnsi="Arial" w:cs="Arial"/>
          <w:color w:val="000000"/>
          <w:sz w:val="22"/>
          <w:szCs w:val="22"/>
          <w:lang w:val="es-AR" w:eastAsia="es-AR"/>
        </w:rPr>
        <w:t>nocchietto</w:t>
      </w:r>
      <w:proofErr w:type="spellEnd"/>
      <w:r w:rsidRPr="003D27EF">
        <w:rPr>
          <w:rFonts w:ascii="Arial" w:hAnsi="Arial" w:cs="Arial"/>
          <w:color w:val="000000"/>
          <w:sz w:val="22"/>
          <w:szCs w:val="22"/>
          <w:lang w:val="es-AR" w:eastAsia="es-AR"/>
        </w:rPr>
        <w:t xml:space="preserve">", de la Escuela Quirúrgica Municipal para Graduados, con sede en el Hospital "Guillermo Rawson", y la actual Escuela de Instrumentadoras que funciona en el Hospital "José María Ramos Mejía". </w:t>
      </w:r>
    </w:p>
    <w:p w:rsidR="003D27EF" w:rsidRDefault="003D27EF" w:rsidP="003D27EF">
      <w:pPr>
        <w:shd w:val="clear" w:color="auto" w:fill="FFFFFF"/>
        <w:spacing w:line="360" w:lineRule="auto"/>
        <w:jc w:val="both"/>
        <w:rPr>
          <w:rFonts w:ascii="Arial" w:hAnsi="Arial" w:cs="Arial"/>
          <w:color w:val="000000"/>
          <w:sz w:val="22"/>
          <w:szCs w:val="22"/>
          <w:lang w:val="es-AR" w:eastAsia="es-AR"/>
        </w:rPr>
      </w:pP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Artículo 2° - La estructura, misión y funciones de las Escuelas de Instrumentación Quirúrgica serán las que determina el Anexo A de la presente ordenanza y que pasa a formar parte integrante de la misma. </w:t>
      </w:r>
    </w:p>
    <w:p w:rsidR="003D27EF" w:rsidRDefault="003D27EF" w:rsidP="003D27EF">
      <w:pPr>
        <w:shd w:val="clear" w:color="auto" w:fill="FFFFFF"/>
        <w:spacing w:line="360" w:lineRule="auto"/>
        <w:jc w:val="both"/>
        <w:rPr>
          <w:rFonts w:ascii="Arial" w:hAnsi="Arial" w:cs="Arial"/>
          <w:color w:val="000000"/>
          <w:sz w:val="22"/>
          <w:szCs w:val="22"/>
          <w:lang w:val="es-AR" w:eastAsia="es-AR"/>
        </w:rPr>
      </w:pP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Artículo 3° - La Dirección General de Finanzas tomará las providencias necesarias para la creación de los cargos rentados del personal</w:t>
      </w:r>
      <w:r w:rsidR="003D27EF">
        <w:rPr>
          <w:rFonts w:ascii="Arial" w:hAnsi="Arial" w:cs="Arial"/>
          <w:color w:val="000000"/>
          <w:sz w:val="22"/>
          <w:szCs w:val="22"/>
          <w:lang w:val="es-AR" w:eastAsia="es-AR"/>
        </w:rPr>
        <w:t xml:space="preserve"> de las Escuelas de Instrumenta</w:t>
      </w:r>
      <w:r w:rsidRPr="003D27EF">
        <w:rPr>
          <w:rFonts w:ascii="Arial" w:hAnsi="Arial" w:cs="Arial"/>
          <w:color w:val="000000"/>
          <w:sz w:val="22"/>
          <w:szCs w:val="22"/>
          <w:lang w:val="es-AR" w:eastAsia="es-AR"/>
        </w:rPr>
        <w:t xml:space="preserve">ción Quirúrgica, que figura en el Anexo B de la presente ordenanza y que pasa a formar parte integrante de la misma. </w:t>
      </w:r>
    </w:p>
    <w:p w:rsidR="003D27EF" w:rsidRDefault="003D27EF" w:rsidP="003D27EF">
      <w:pPr>
        <w:shd w:val="clear" w:color="auto" w:fill="FFFFFF"/>
        <w:spacing w:line="360" w:lineRule="auto"/>
        <w:jc w:val="both"/>
        <w:rPr>
          <w:rFonts w:ascii="Arial" w:hAnsi="Arial" w:cs="Arial"/>
          <w:color w:val="000000"/>
          <w:sz w:val="22"/>
          <w:szCs w:val="22"/>
          <w:lang w:val="es-AR" w:eastAsia="es-AR"/>
        </w:rPr>
      </w:pP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Artículo 4° - Los gastos de equipamiento, mantenimiento y aprovisionamiento que demande el funcionamiento de las Escuelas de Instr</w:t>
      </w:r>
      <w:r w:rsidR="003D27EF">
        <w:rPr>
          <w:rFonts w:ascii="Arial" w:hAnsi="Arial" w:cs="Arial"/>
          <w:color w:val="000000"/>
          <w:sz w:val="22"/>
          <w:szCs w:val="22"/>
          <w:lang w:val="es-AR" w:eastAsia="es-AR"/>
        </w:rPr>
        <w:t>umentación Quirúrgica serán sol</w:t>
      </w:r>
      <w:r w:rsidRPr="003D27EF">
        <w:rPr>
          <w:rFonts w:ascii="Arial" w:hAnsi="Arial" w:cs="Arial"/>
          <w:color w:val="000000"/>
          <w:sz w:val="22"/>
          <w:szCs w:val="22"/>
          <w:lang w:val="es-AR" w:eastAsia="es-AR"/>
        </w:rPr>
        <w:t xml:space="preserve">ventados por el hospital sede de la Escuela. </w:t>
      </w:r>
    </w:p>
    <w:p w:rsidR="003D27EF" w:rsidRDefault="003D27EF" w:rsidP="003D27EF">
      <w:pPr>
        <w:shd w:val="clear" w:color="auto" w:fill="FFFFFF"/>
        <w:spacing w:line="360" w:lineRule="auto"/>
        <w:jc w:val="both"/>
        <w:rPr>
          <w:rFonts w:ascii="Arial" w:hAnsi="Arial" w:cs="Arial"/>
          <w:color w:val="000000"/>
          <w:sz w:val="22"/>
          <w:szCs w:val="22"/>
          <w:lang w:val="es-AR" w:eastAsia="es-AR"/>
        </w:rPr>
      </w:pP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Artículo 5° - La Secretar</w:t>
      </w:r>
      <w:r w:rsidR="003D27EF">
        <w:rPr>
          <w:rFonts w:ascii="Arial" w:hAnsi="Arial" w:cs="Arial"/>
          <w:color w:val="000000"/>
          <w:sz w:val="22"/>
          <w:szCs w:val="22"/>
          <w:lang w:val="es-AR" w:eastAsia="es-AR"/>
        </w:rPr>
        <w:t>ía de Salud Pública podrá propo</w:t>
      </w:r>
      <w:r w:rsidRPr="003D27EF">
        <w:rPr>
          <w:rFonts w:ascii="Arial" w:hAnsi="Arial" w:cs="Arial"/>
          <w:color w:val="000000"/>
          <w:sz w:val="22"/>
          <w:szCs w:val="22"/>
          <w:lang w:val="es-AR" w:eastAsia="es-AR"/>
        </w:rPr>
        <w:t>ner la creación de nuevas Escuelas de Instrumentación Quirúrgica en otros hospitales, si los requerimientos de los recursos humanos en dicha área así lo justifiquen, previa evaluación de la capacidad docente y asistencial del establecimiento solicitante, realizada por la División Educación Médica de dicha Secretaría, con la colabora</w:t>
      </w:r>
      <w:r w:rsidRPr="003D27EF">
        <w:rPr>
          <w:rFonts w:ascii="Arial" w:hAnsi="Arial" w:cs="Arial"/>
          <w:color w:val="000000"/>
          <w:sz w:val="22"/>
          <w:szCs w:val="22"/>
          <w:lang w:val="es-AR" w:eastAsia="es-AR"/>
        </w:rPr>
        <w:softHyphen/>
        <w:t xml:space="preserve">ción de un director de Escuela de Instrumentación. </w:t>
      </w:r>
    </w:p>
    <w:p w:rsidR="003D27EF" w:rsidRDefault="003D27EF" w:rsidP="003D27EF">
      <w:pPr>
        <w:shd w:val="clear" w:color="auto" w:fill="FFFFFF"/>
        <w:spacing w:line="360" w:lineRule="auto"/>
        <w:jc w:val="both"/>
        <w:rPr>
          <w:rFonts w:ascii="Arial" w:hAnsi="Arial" w:cs="Arial"/>
          <w:color w:val="000000"/>
          <w:sz w:val="22"/>
          <w:szCs w:val="22"/>
          <w:lang w:val="es-AR" w:eastAsia="es-AR"/>
        </w:rPr>
      </w:pP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Artículo 6° - La Secretaría de Salud Pública determinará en un plazo de treinta (30) días, a partir de la fecha de promulgación de la presente ordenanza, los requisitos de ingreso, régimen de promoción y exámenes, programa de enseñanza y requerimientos mínimos para sede de las Escuelas. </w:t>
      </w:r>
    </w:p>
    <w:p w:rsidR="003D27EF" w:rsidRDefault="003D27EF" w:rsidP="003D27EF">
      <w:pPr>
        <w:shd w:val="clear" w:color="auto" w:fill="FFFFFF"/>
        <w:spacing w:line="360" w:lineRule="auto"/>
        <w:jc w:val="both"/>
        <w:rPr>
          <w:rFonts w:ascii="Arial" w:hAnsi="Arial" w:cs="Arial"/>
          <w:color w:val="000000"/>
          <w:sz w:val="22"/>
          <w:szCs w:val="22"/>
          <w:lang w:val="es-AR" w:eastAsia="es-AR"/>
        </w:rPr>
      </w:pPr>
    </w:p>
    <w:p w:rsidR="004C5770" w:rsidRDefault="004C5770" w:rsidP="003D27EF">
      <w:pPr>
        <w:shd w:val="clear" w:color="auto" w:fill="FFFFFF"/>
        <w:spacing w:line="360" w:lineRule="auto"/>
        <w:jc w:val="both"/>
        <w:rPr>
          <w:rFonts w:ascii="Arial" w:hAnsi="Arial" w:cs="Arial"/>
          <w:vanish/>
          <w:sz w:val="22"/>
          <w:szCs w:val="22"/>
          <w:lang w:val="es-AR" w:eastAsia="es-AR"/>
        </w:rPr>
      </w:pPr>
      <w:r w:rsidRPr="003D27EF">
        <w:rPr>
          <w:rFonts w:ascii="Arial" w:hAnsi="Arial" w:cs="Arial"/>
          <w:color w:val="000000"/>
          <w:sz w:val="22"/>
          <w:szCs w:val="22"/>
          <w:lang w:val="es-AR" w:eastAsia="es-AR"/>
        </w:rPr>
        <w:lastRenderedPageBreak/>
        <w:t xml:space="preserve">Artículo 7° - </w:t>
      </w:r>
      <w:proofErr w:type="spellStart"/>
      <w:r w:rsidRPr="003D27EF">
        <w:rPr>
          <w:rFonts w:ascii="Arial" w:hAnsi="Arial" w:cs="Arial"/>
          <w:color w:val="000000"/>
          <w:sz w:val="22"/>
          <w:szCs w:val="22"/>
          <w:lang w:val="es-AR" w:eastAsia="es-AR"/>
        </w:rPr>
        <w:t>Apruébase</w:t>
      </w:r>
      <w:proofErr w:type="spellEnd"/>
      <w:r w:rsidRPr="003D27EF">
        <w:rPr>
          <w:rFonts w:ascii="Arial" w:hAnsi="Arial" w:cs="Arial"/>
          <w:color w:val="000000"/>
          <w:sz w:val="22"/>
          <w:szCs w:val="22"/>
          <w:lang w:val="es-AR" w:eastAsia="es-AR"/>
        </w:rPr>
        <w:t xml:space="preserve"> el régimen de concursos para la provisión de los cargos directivos y docentes que figuran en el Anexo C de la presente ordenanza y que pasa a formar parte integrante de la misma. </w:t>
      </w:r>
    </w:p>
    <w:p w:rsidR="0009329B" w:rsidRPr="003D27EF" w:rsidRDefault="0009329B" w:rsidP="003D27EF">
      <w:pPr>
        <w:tabs>
          <w:tab w:val="left" w:pos="288"/>
          <w:tab w:val="left" w:pos="1008"/>
          <w:tab w:val="left" w:pos="1728"/>
          <w:tab w:val="left" w:pos="2448"/>
          <w:tab w:val="left" w:pos="3168"/>
          <w:tab w:val="left" w:pos="3888"/>
          <w:tab w:val="left" w:pos="4608"/>
          <w:tab w:val="left" w:pos="5328"/>
          <w:tab w:val="left" w:pos="6048"/>
          <w:tab w:val="left" w:pos="6768"/>
        </w:tabs>
        <w:spacing w:line="360" w:lineRule="auto"/>
        <w:jc w:val="both"/>
        <w:rPr>
          <w:rFonts w:ascii="Arial" w:hAnsi="Arial" w:cs="Arial"/>
          <w:sz w:val="22"/>
          <w:szCs w:val="22"/>
        </w:rPr>
      </w:pPr>
    </w:p>
    <w:tbl>
      <w:tblPr>
        <w:tblW w:w="0" w:type="auto"/>
        <w:jc w:val="center"/>
        <w:tblInd w:w="-19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916"/>
        <w:gridCol w:w="4173"/>
      </w:tblGrid>
      <w:tr w:rsidR="0009329B" w:rsidRPr="003D27EF" w:rsidTr="003D27EF">
        <w:trPr>
          <w:jc w:val="center"/>
        </w:trPr>
        <w:tc>
          <w:tcPr>
            <w:tcW w:w="9089" w:type="dxa"/>
            <w:gridSpan w:val="2"/>
            <w:vAlign w:val="center"/>
          </w:tcPr>
          <w:p w:rsidR="0009329B" w:rsidRPr="003D27EF" w:rsidRDefault="008F5B35" w:rsidP="003D27EF">
            <w:pPr>
              <w:pStyle w:val="Textosinformato"/>
              <w:spacing w:before="240" w:line="360" w:lineRule="auto"/>
              <w:jc w:val="center"/>
              <w:rPr>
                <w:rFonts w:ascii="Arial" w:hAnsi="Arial" w:cs="Arial"/>
                <w:sz w:val="22"/>
                <w:u w:val="single"/>
              </w:rPr>
            </w:pPr>
            <w:r w:rsidRPr="003D27EF">
              <w:rPr>
                <w:rFonts w:ascii="Arial" w:hAnsi="Arial" w:cs="Arial"/>
                <w:b/>
                <w:sz w:val="22"/>
                <w:szCs w:val="22"/>
              </w:rPr>
              <w:t>ORDENANZA</w:t>
            </w:r>
            <w:r w:rsidR="006A2CC1" w:rsidRPr="003D27EF">
              <w:rPr>
                <w:rFonts w:ascii="Arial" w:hAnsi="Arial" w:cs="Arial"/>
                <w:b/>
                <w:sz w:val="22"/>
                <w:szCs w:val="22"/>
              </w:rPr>
              <w:t xml:space="preserve"> H</w:t>
            </w:r>
            <w:r w:rsidR="009263C4" w:rsidRPr="003D27EF">
              <w:rPr>
                <w:rFonts w:ascii="Arial" w:hAnsi="Arial" w:cs="Arial"/>
                <w:b/>
                <w:sz w:val="22"/>
                <w:szCs w:val="22"/>
              </w:rPr>
              <w:t xml:space="preserve"> – N° </w:t>
            </w:r>
            <w:r w:rsidR="009720D4" w:rsidRPr="003D27EF">
              <w:rPr>
                <w:rFonts w:ascii="Arial" w:hAnsi="Arial" w:cs="Arial"/>
                <w:b/>
                <w:sz w:val="22"/>
                <w:szCs w:val="22"/>
              </w:rPr>
              <w:t>27</w:t>
            </w:r>
            <w:r w:rsidR="003D27EF">
              <w:rPr>
                <w:rFonts w:ascii="Arial" w:hAnsi="Arial" w:cs="Arial"/>
                <w:b/>
                <w:sz w:val="22"/>
                <w:szCs w:val="22"/>
              </w:rPr>
              <w:t>.</w:t>
            </w:r>
            <w:r w:rsidR="004C5770" w:rsidRPr="003D27EF">
              <w:rPr>
                <w:rFonts w:ascii="Arial" w:hAnsi="Arial" w:cs="Arial"/>
                <w:b/>
                <w:sz w:val="22"/>
                <w:szCs w:val="22"/>
              </w:rPr>
              <w:t>619</w:t>
            </w:r>
          </w:p>
          <w:p w:rsidR="0009329B" w:rsidRPr="003D27EF" w:rsidRDefault="0009329B" w:rsidP="003D27EF">
            <w:pPr>
              <w:pStyle w:val="Textosinformato"/>
              <w:spacing w:line="360" w:lineRule="auto"/>
              <w:jc w:val="center"/>
              <w:rPr>
                <w:rFonts w:ascii="Arial" w:hAnsi="Arial" w:cs="Arial"/>
                <w:b/>
                <w:sz w:val="22"/>
              </w:rPr>
            </w:pPr>
            <w:r w:rsidRPr="003D27EF">
              <w:rPr>
                <w:rFonts w:ascii="Arial" w:hAnsi="Arial" w:cs="Arial"/>
                <w:b/>
                <w:sz w:val="22"/>
                <w:szCs w:val="22"/>
              </w:rPr>
              <w:t>TABLA DE ANTECEDENTES</w:t>
            </w:r>
          </w:p>
        </w:tc>
      </w:tr>
      <w:tr w:rsidR="0009329B" w:rsidRPr="003D27EF" w:rsidTr="001A0C5E">
        <w:trPr>
          <w:trHeight w:val="587"/>
          <w:jc w:val="center"/>
        </w:trPr>
        <w:tc>
          <w:tcPr>
            <w:tcW w:w="4916" w:type="dxa"/>
            <w:vAlign w:val="center"/>
          </w:tcPr>
          <w:p w:rsidR="0009329B" w:rsidRPr="003D27EF" w:rsidRDefault="0009329B" w:rsidP="001A0C5E">
            <w:pPr>
              <w:pStyle w:val="Textosinformato"/>
              <w:spacing w:line="360" w:lineRule="auto"/>
              <w:jc w:val="center"/>
              <w:rPr>
                <w:rFonts w:ascii="Arial" w:hAnsi="Arial" w:cs="Arial"/>
                <w:b/>
                <w:sz w:val="22"/>
              </w:rPr>
            </w:pPr>
            <w:r w:rsidRPr="003D27EF">
              <w:rPr>
                <w:rFonts w:ascii="Arial" w:hAnsi="Arial" w:cs="Arial"/>
                <w:b/>
                <w:sz w:val="22"/>
                <w:szCs w:val="22"/>
              </w:rPr>
              <w:t>Artículo del Texto</w:t>
            </w:r>
            <w:r w:rsidR="001A0C5E">
              <w:rPr>
                <w:rFonts w:ascii="Arial" w:hAnsi="Arial" w:cs="Arial"/>
                <w:b/>
                <w:sz w:val="22"/>
              </w:rPr>
              <w:t xml:space="preserve"> </w:t>
            </w:r>
            <w:r w:rsidRPr="003D27EF">
              <w:rPr>
                <w:rFonts w:ascii="Arial" w:hAnsi="Arial" w:cs="Arial"/>
                <w:b/>
                <w:sz w:val="22"/>
                <w:szCs w:val="22"/>
              </w:rPr>
              <w:t>Definitivo</w:t>
            </w:r>
          </w:p>
        </w:tc>
        <w:tc>
          <w:tcPr>
            <w:tcW w:w="4173" w:type="dxa"/>
            <w:vAlign w:val="center"/>
          </w:tcPr>
          <w:p w:rsidR="0009329B" w:rsidRPr="003D27EF" w:rsidRDefault="0009329B" w:rsidP="003D27EF">
            <w:pPr>
              <w:pStyle w:val="Textosinformato"/>
              <w:spacing w:line="360" w:lineRule="auto"/>
              <w:jc w:val="center"/>
              <w:rPr>
                <w:rFonts w:ascii="Arial" w:hAnsi="Arial" w:cs="Arial"/>
                <w:b/>
                <w:sz w:val="22"/>
              </w:rPr>
            </w:pPr>
            <w:r w:rsidRPr="003D27EF">
              <w:rPr>
                <w:rFonts w:ascii="Arial" w:hAnsi="Arial" w:cs="Arial"/>
                <w:b/>
                <w:sz w:val="22"/>
                <w:szCs w:val="22"/>
              </w:rPr>
              <w:t>Fuente</w:t>
            </w:r>
          </w:p>
        </w:tc>
      </w:tr>
      <w:tr w:rsidR="0009329B" w:rsidRPr="003D27EF" w:rsidTr="003D27EF">
        <w:trPr>
          <w:trHeight w:val="555"/>
          <w:jc w:val="center"/>
        </w:trPr>
        <w:tc>
          <w:tcPr>
            <w:tcW w:w="9089" w:type="dxa"/>
            <w:gridSpan w:val="2"/>
            <w:vAlign w:val="center"/>
          </w:tcPr>
          <w:p w:rsidR="00AD617A" w:rsidRPr="003D27EF" w:rsidRDefault="0087336D" w:rsidP="003D27EF">
            <w:pPr>
              <w:pStyle w:val="Textosinformato"/>
              <w:spacing w:line="360" w:lineRule="auto"/>
              <w:jc w:val="center"/>
              <w:rPr>
                <w:rFonts w:ascii="Arial" w:hAnsi="Arial" w:cs="Arial"/>
                <w:sz w:val="22"/>
              </w:rPr>
            </w:pPr>
            <w:r w:rsidRPr="003D27EF">
              <w:rPr>
                <w:rFonts w:ascii="Arial" w:hAnsi="Arial" w:cs="Arial"/>
                <w:sz w:val="22"/>
                <w:szCs w:val="22"/>
              </w:rPr>
              <w:t>Todos los artículos de este Texto Definitivo provienen del texto consolidado obrante en el Digesto Municipal de la Ciudad de Buenos Aires, Segunda Edición, Año 1993, AD 464.10</w:t>
            </w:r>
          </w:p>
        </w:tc>
      </w:tr>
    </w:tbl>
    <w:p w:rsidR="006A2CC1" w:rsidRPr="003D27EF" w:rsidRDefault="006A2CC1" w:rsidP="003D27EF">
      <w:pPr>
        <w:spacing w:line="360" w:lineRule="auto"/>
        <w:rPr>
          <w:rFonts w:ascii="Arial" w:hAnsi="Arial" w:cs="Arial"/>
          <w:b/>
          <w:sz w:val="22"/>
          <w:szCs w:val="22"/>
        </w:rPr>
      </w:pPr>
      <w:r w:rsidRPr="003D27EF">
        <w:rPr>
          <w:rFonts w:ascii="Arial" w:hAnsi="Arial" w:cs="Arial"/>
          <w:b/>
          <w:sz w:val="22"/>
          <w:szCs w:val="22"/>
        </w:rPr>
        <w:tab/>
      </w:r>
      <w:r w:rsidRPr="003D27EF">
        <w:rPr>
          <w:rFonts w:ascii="Arial" w:hAnsi="Arial" w:cs="Arial"/>
          <w:b/>
          <w:sz w:val="22"/>
          <w:szCs w:val="22"/>
        </w:rPr>
        <w:tab/>
      </w:r>
      <w:r w:rsidRPr="003D27EF">
        <w:rPr>
          <w:rFonts w:ascii="Arial" w:hAnsi="Arial" w:cs="Arial"/>
          <w:b/>
          <w:sz w:val="22"/>
          <w:szCs w:val="22"/>
        </w:rPr>
        <w:tab/>
      </w:r>
      <w:r w:rsidRPr="003D27EF">
        <w:rPr>
          <w:rFonts w:ascii="Arial" w:hAnsi="Arial" w:cs="Arial"/>
          <w:b/>
          <w:sz w:val="22"/>
          <w:szCs w:val="22"/>
        </w:rPr>
        <w:tab/>
      </w:r>
      <w:r w:rsidRPr="003D27EF">
        <w:rPr>
          <w:rFonts w:ascii="Arial" w:hAnsi="Arial" w:cs="Arial"/>
          <w:b/>
          <w:sz w:val="22"/>
          <w:szCs w:val="22"/>
        </w:rPr>
        <w:tab/>
      </w: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3D27EF" w:rsidTr="003D27EF">
        <w:trPr>
          <w:jc w:val="center"/>
        </w:trPr>
        <w:tc>
          <w:tcPr>
            <w:tcW w:w="9180" w:type="dxa"/>
            <w:gridSpan w:val="3"/>
            <w:vAlign w:val="center"/>
          </w:tcPr>
          <w:p w:rsidR="0009329B" w:rsidRPr="003D27EF" w:rsidRDefault="006A2CC1" w:rsidP="003D27EF">
            <w:pPr>
              <w:pStyle w:val="Textosinformato"/>
              <w:spacing w:before="240" w:line="360" w:lineRule="auto"/>
              <w:jc w:val="center"/>
              <w:rPr>
                <w:rFonts w:ascii="Arial" w:hAnsi="Arial" w:cs="Arial"/>
                <w:sz w:val="22"/>
                <w:u w:val="single"/>
              </w:rPr>
            </w:pPr>
            <w:r w:rsidRPr="003D27EF">
              <w:rPr>
                <w:rFonts w:ascii="Arial" w:hAnsi="Arial" w:cs="Arial"/>
                <w:b/>
                <w:sz w:val="22"/>
                <w:szCs w:val="22"/>
              </w:rPr>
              <w:t>ORDENANZA H</w:t>
            </w:r>
            <w:r w:rsidR="0009329B" w:rsidRPr="003D27EF">
              <w:rPr>
                <w:rFonts w:ascii="Arial" w:hAnsi="Arial" w:cs="Arial"/>
                <w:b/>
                <w:sz w:val="22"/>
                <w:szCs w:val="22"/>
              </w:rPr>
              <w:t xml:space="preserve">- N° </w:t>
            </w:r>
            <w:r w:rsidR="004C5770" w:rsidRPr="003D27EF">
              <w:rPr>
                <w:rFonts w:ascii="Arial" w:hAnsi="Arial" w:cs="Arial"/>
                <w:b/>
                <w:sz w:val="22"/>
                <w:szCs w:val="22"/>
              </w:rPr>
              <w:t>27</w:t>
            </w:r>
            <w:r w:rsidR="003D27EF">
              <w:rPr>
                <w:rFonts w:ascii="Arial" w:hAnsi="Arial" w:cs="Arial"/>
                <w:b/>
                <w:sz w:val="22"/>
                <w:szCs w:val="22"/>
              </w:rPr>
              <w:t>.</w:t>
            </w:r>
            <w:r w:rsidR="004C5770" w:rsidRPr="003D27EF">
              <w:rPr>
                <w:rFonts w:ascii="Arial" w:hAnsi="Arial" w:cs="Arial"/>
                <w:b/>
                <w:sz w:val="22"/>
                <w:szCs w:val="22"/>
              </w:rPr>
              <w:t>619</w:t>
            </w:r>
          </w:p>
          <w:p w:rsidR="0009329B" w:rsidRPr="003D27EF" w:rsidRDefault="0009329B" w:rsidP="003D27EF">
            <w:pPr>
              <w:pStyle w:val="Textosinformato"/>
              <w:spacing w:line="360" w:lineRule="auto"/>
              <w:jc w:val="center"/>
              <w:rPr>
                <w:rFonts w:ascii="Arial" w:hAnsi="Arial" w:cs="Arial"/>
                <w:b/>
                <w:sz w:val="22"/>
              </w:rPr>
            </w:pPr>
            <w:r w:rsidRPr="003D27EF">
              <w:rPr>
                <w:rFonts w:ascii="Arial" w:hAnsi="Arial" w:cs="Arial"/>
                <w:b/>
                <w:sz w:val="22"/>
                <w:szCs w:val="22"/>
              </w:rPr>
              <w:t>TABLA DE EQUIVALENCIAS</w:t>
            </w:r>
          </w:p>
        </w:tc>
      </w:tr>
      <w:tr w:rsidR="0009329B" w:rsidRPr="003D27EF" w:rsidTr="003D27EF">
        <w:trPr>
          <w:jc w:val="center"/>
        </w:trPr>
        <w:tc>
          <w:tcPr>
            <w:tcW w:w="3090" w:type="dxa"/>
            <w:vAlign w:val="center"/>
          </w:tcPr>
          <w:p w:rsidR="0009329B" w:rsidRPr="003D27EF" w:rsidRDefault="0009329B" w:rsidP="003D27EF">
            <w:pPr>
              <w:spacing w:line="360" w:lineRule="auto"/>
              <w:jc w:val="center"/>
              <w:rPr>
                <w:rFonts w:ascii="Arial" w:hAnsi="Arial" w:cs="Arial"/>
                <w:b/>
              </w:rPr>
            </w:pPr>
            <w:r w:rsidRPr="003D27EF">
              <w:rPr>
                <w:rFonts w:ascii="Arial" w:hAnsi="Arial" w:cs="Arial"/>
                <w:b/>
                <w:sz w:val="22"/>
                <w:szCs w:val="22"/>
              </w:rPr>
              <w:t>Número de artículo</w:t>
            </w:r>
          </w:p>
          <w:p w:rsidR="0009329B" w:rsidRPr="003D27EF" w:rsidRDefault="0009329B" w:rsidP="003D27EF">
            <w:pPr>
              <w:spacing w:line="360" w:lineRule="auto"/>
              <w:jc w:val="center"/>
              <w:rPr>
                <w:rFonts w:ascii="Arial" w:hAnsi="Arial" w:cs="Arial"/>
                <w:b/>
              </w:rPr>
            </w:pPr>
            <w:r w:rsidRPr="003D27EF">
              <w:rPr>
                <w:rFonts w:ascii="Arial" w:hAnsi="Arial" w:cs="Arial"/>
                <w:b/>
                <w:sz w:val="22"/>
                <w:szCs w:val="22"/>
              </w:rPr>
              <w:t>del Texto Definitivo</w:t>
            </w:r>
          </w:p>
        </w:tc>
        <w:tc>
          <w:tcPr>
            <w:tcW w:w="2850" w:type="dxa"/>
            <w:vAlign w:val="center"/>
          </w:tcPr>
          <w:p w:rsidR="0009329B" w:rsidRPr="003D27EF" w:rsidRDefault="0009329B" w:rsidP="003D27EF">
            <w:pPr>
              <w:spacing w:line="360" w:lineRule="auto"/>
              <w:jc w:val="center"/>
              <w:rPr>
                <w:rFonts w:ascii="Arial" w:hAnsi="Arial" w:cs="Arial"/>
                <w:b/>
              </w:rPr>
            </w:pPr>
            <w:r w:rsidRPr="003D27EF">
              <w:rPr>
                <w:rFonts w:ascii="Arial" w:hAnsi="Arial" w:cs="Arial"/>
                <w:b/>
                <w:sz w:val="22"/>
                <w:szCs w:val="22"/>
              </w:rPr>
              <w:t>Número de artículo</w:t>
            </w:r>
          </w:p>
          <w:p w:rsidR="0009329B" w:rsidRPr="003D27EF" w:rsidRDefault="0009329B" w:rsidP="003D27EF">
            <w:pPr>
              <w:spacing w:line="360" w:lineRule="auto"/>
              <w:jc w:val="center"/>
              <w:rPr>
                <w:rFonts w:ascii="Arial" w:hAnsi="Arial" w:cs="Arial"/>
                <w:b/>
              </w:rPr>
            </w:pPr>
            <w:r w:rsidRPr="003D27EF">
              <w:rPr>
                <w:rFonts w:ascii="Arial" w:hAnsi="Arial" w:cs="Arial"/>
                <w:b/>
                <w:sz w:val="22"/>
                <w:szCs w:val="22"/>
              </w:rPr>
              <w:t xml:space="preserve">del Texto de </w:t>
            </w:r>
            <w:r w:rsidR="00B179A7" w:rsidRPr="003D27EF">
              <w:rPr>
                <w:rFonts w:ascii="Arial" w:hAnsi="Arial" w:cs="Arial"/>
                <w:b/>
                <w:sz w:val="22"/>
                <w:szCs w:val="22"/>
              </w:rPr>
              <w:t>Referencia (</w:t>
            </w:r>
            <w:r w:rsidR="004C5770" w:rsidRPr="003D27EF">
              <w:rPr>
                <w:rFonts w:ascii="Arial" w:hAnsi="Arial" w:cs="Arial"/>
                <w:b/>
                <w:sz w:val="22"/>
                <w:szCs w:val="22"/>
              </w:rPr>
              <w:t>Ordenanza 27</w:t>
            </w:r>
            <w:r w:rsidR="001A0C5E">
              <w:rPr>
                <w:rFonts w:ascii="Arial" w:hAnsi="Arial" w:cs="Arial"/>
                <w:b/>
                <w:sz w:val="22"/>
                <w:szCs w:val="22"/>
              </w:rPr>
              <w:t>.</w:t>
            </w:r>
            <w:r w:rsidR="004C5770" w:rsidRPr="003D27EF">
              <w:rPr>
                <w:rFonts w:ascii="Arial" w:hAnsi="Arial" w:cs="Arial"/>
                <w:b/>
                <w:sz w:val="22"/>
                <w:szCs w:val="22"/>
              </w:rPr>
              <w:t>619</w:t>
            </w:r>
            <w:r w:rsidR="006A2CC1" w:rsidRPr="003D27EF">
              <w:rPr>
                <w:rFonts w:ascii="Arial" w:hAnsi="Arial" w:cs="Arial"/>
                <w:b/>
                <w:sz w:val="22"/>
                <w:szCs w:val="22"/>
              </w:rPr>
              <w:t xml:space="preserve"> </w:t>
            </w:r>
            <w:r w:rsidRPr="003D27EF">
              <w:rPr>
                <w:rFonts w:ascii="Arial" w:hAnsi="Arial" w:cs="Arial"/>
                <w:b/>
                <w:sz w:val="22"/>
                <w:szCs w:val="22"/>
              </w:rPr>
              <w:t>)</w:t>
            </w:r>
          </w:p>
        </w:tc>
        <w:tc>
          <w:tcPr>
            <w:tcW w:w="3240" w:type="dxa"/>
            <w:vAlign w:val="center"/>
          </w:tcPr>
          <w:p w:rsidR="0009329B" w:rsidRPr="003D27EF" w:rsidRDefault="0009329B" w:rsidP="003D27EF">
            <w:pPr>
              <w:spacing w:line="360" w:lineRule="auto"/>
              <w:jc w:val="center"/>
              <w:rPr>
                <w:rFonts w:ascii="Arial" w:hAnsi="Arial" w:cs="Arial"/>
                <w:b/>
              </w:rPr>
            </w:pPr>
            <w:r w:rsidRPr="003D27EF">
              <w:rPr>
                <w:rFonts w:ascii="Arial" w:hAnsi="Arial" w:cs="Arial"/>
                <w:b/>
                <w:sz w:val="22"/>
                <w:szCs w:val="22"/>
              </w:rPr>
              <w:t>Observaciones</w:t>
            </w:r>
          </w:p>
        </w:tc>
      </w:tr>
      <w:tr w:rsidR="0009329B" w:rsidRPr="003D27EF" w:rsidTr="003D27EF">
        <w:trPr>
          <w:jc w:val="center"/>
        </w:trPr>
        <w:tc>
          <w:tcPr>
            <w:tcW w:w="9180" w:type="dxa"/>
            <w:gridSpan w:val="3"/>
            <w:vAlign w:val="center"/>
          </w:tcPr>
          <w:p w:rsidR="007D30C8" w:rsidRPr="003D27EF" w:rsidRDefault="00AD617A" w:rsidP="003D27EF">
            <w:pPr>
              <w:pStyle w:val="Textosinformato"/>
              <w:spacing w:line="360" w:lineRule="auto"/>
              <w:jc w:val="center"/>
              <w:rPr>
                <w:rFonts w:ascii="Arial" w:hAnsi="Arial" w:cs="Arial"/>
                <w:sz w:val="22"/>
              </w:rPr>
            </w:pPr>
            <w:r w:rsidRPr="003D27EF">
              <w:rPr>
                <w:rFonts w:ascii="Arial" w:hAnsi="Arial" w:cs="Arial"/>
                <w:sz w:val="22"/>
                <w:szCs w:val="22"/>
              </w:rPr>
              <w:t>La numeración de los artículos del Texto Definitivo corresponde a la numeración del texto consolidado obrante en el Digesto Municipal de la Ciudad de Buenos Aires, Segunda Edición, Año 1993, AD 46</w:t>
            </w:r>
            <w:r w:rsidR="0087336D" w:rsidRPr="003D27EF">
              <w:rPr>
                <w:rFonts w:ascii="Arial" w:hAnsi="Arial" w:cs="Arial"/>
                <w:sz w:val="22"/>
                <w:szCs w:val="22"/>
              </w:rPr>
              <w:t>4.10</w:t>
            </w:r>
          </w:p>
        </w:tc>
      </w:tr>
    </w:tbl>
    <w:p w:rsidR="0009329B" w:rsidRPr="003D27EF" w:rsidRDefault="0009329B" w:rsidP="003D27EF">
      <w:pPr>
        <w:spacing w:line="360" w:lineRule="auto"/>
        <w:rPr>
          <w:rFonts w:ascii="Arial" w:hAnsi="Arial" w:cs="Arial"/>
          <w:sz w:val="22"/>
          <w:szCs w:val="22"/>
          <w:lang w:val="es-AR"/>
        </w:rPr>
      </w:pPr>
    </w:p>
    <w:p w:rsidR="00F914CB" w:rsidRPr="003D27EF" w:rsidRDefault="00F914CB" w:rsidP="003D27EF">
      <w:pPr>
        <w:spacing w:line="360" w:lineRule="auto"/>
        <w:jc w:val="both"/>
        <w:rPr>
          <w:rFonts w:ascii="Arial" w:hAnsi="Arial" w:cs="Arial"/>
          <w:b/>
          <w:sz w:val="22"/>
          <w:szCs w:val="22"/>
          <w:u w:val="single"/>
          <w:lang w:val="es-AR"/>
        </w:rPr>
      </w:pPr>
      <w:r w:rsidRPr="003D27EF">
        <w:rPr>
          <w:rFonts w:ascii="Arial" w:hAnsi="Arial" w:cs="Arial"/>
          <w:b/>
          <w:sz w:val="22"/>
          <w:szCs w:val="22"/>
          <w:u w:val="single"/>
          <w:lang w:val="es-AR"/>
        </w:rPr>
        <w:t>Observaciones Generales:</w:t>
      </w:r>
    </w:p>
    <w:p w:rsidR="00732AC2" w:rsidRPr="003D27EF" w:rsidRDefault="00732AC2" w:rsidP="003D27EF">
      <w:pPr>
        <w:pStyle w:val="Prrafodelista"/>
        <w:numPr>
          <w:ilvl w:val="0"/>
          <w:numId w:val="10"/>
        </w:numPr>
        <w:spacing w:line="360" w:lineRule="auto"/>
        <w:ind w:left="567" w:hanging="567"/>
        <w:jc w:val="both"/>
        <w:rPr>
          <w:sz w:val="22"/>
          <w:szCs w:val="22"/>
          <w:lang w:val="es-AR"/>
        </w:rPr>
      </w:pPr>
      <w:r w:rsidRPr="003D27EF">
        <w:rPr>
          <w:rFonts w:ascii="Arial" w:hAnsi="Arial" w:cs="Arial"/>
          <w:sz w:val="22"/>
          <w:szCs w:val="22"/>
        </w:rPr>
        <w:t>Se deja constancia que las referencias al/los organismos consignados se refieren al/los mencionados en las normas, o a aquellos que actualmente los hubieren sustituido en las atribuciones y funciones previstas en la presente.</w:t>
      </w:r>
    </w:p>
    <w:p w:rsidR="007D30C8" w:rsidRPr="003D27EF" w:rsidRDefault="007D30C8" w:rsidP="003D27EF">
      <w:pPr>
        <w:pStyle w:val="Prrafodelista"/>
        <w:numPr>
          <w:ilvl w:val="0"/>
          <w:numId w:val="10"/>
        </w:numPr>
        <w:spacing w:line="360" w:lineRule="auto"/>
        <w:ind w:left="567" w:hanging="567"/>
        <w:jc w:val="both"/>
        <w:rPr>
          <w:sz w:val="22"/>
          <w:szCs w:val="22"/>
          <w:lang w:val="es-AR"/>
        </w:rPr>
      </w:pPr>
      <w:r w:rsidRPr="003D27EF">
        <w:rPr>
          <w:rFonts w:ascii="Arial" w:hAnsi="Arial" w:cs="Arial"/>
          <w:sz w:val="22"/>
          <w:szCs w:val="22"/>
        </w:rPr>
        <w:t>Artículo 7° de la Constitución de la Ciudad de Buenos Aires: “El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B6275F" w:rsidRPr="003D27EF" w:rsidRDefault="00B6275F" w:rsidP="003D27EF">
      <w:pPr>
        <w:pStyle w:val="Prrafodelista"/>
        <w:numPr>
          <w:ilvl w:val="0"/>
          <w:numId w:val="10"/>
        </w:numPr>
        <w:spacing w:line="360" w:lineRule="auto"/>
        <w:ind w:left="567" w:hanging="567"/>
        <w:jc w:val="both"/>
        <w:rPr>
          <w:sz w:val="22"/>
          <w:szCs w:val="22"/>
          <w:lang w:val="es-AR"/>
        </w:rPr>
      </w:pPr>
      <w:r w:rsidRPr="003D27EF">
        <w:rPr>
          <w:rFonts w:ascii="Arial" w:hAnsi="Arial" w:cs="Arial"/>
          <w:sz w:val="22"/>
          <w:szCs w:val="22"/>
        </w:rPr>
        <w:t>Se señala que la Ordenanza 34199 B.M. 15775 del 18/05/1978 en su Artículo 1º dispone la clausura del Hospital Guillermo Rawson facultando por su Art. 2º a la Secretaría de Salud Pública a fijar los plazos para su desactivación.</w:t>
      </w:r>
    </w:p>
    <w:p w:rsidR="004C5770" w:rsidRPr="001A0C5E" w:rsidRDefault="00B6275F" w:rsidP="003D27EF">
      <w:pPr>
        <w:pStyle w:val="Prrafodelista"/>
        <w:numPr>
          <w:ilvl w:val="0"/>
          <w:numId w:val="10"/>
        </w:numPr>
        <w:spacing w:line="360" w:lineRule="auto"/>
        <w:ind w:left="567" w:hanging="567"/>
        <w:jc w:val="both"/>
        <w:rPr>
          <w:rFonts w:ascii="Arial" w:hAnsi="Arial" w:cs="Arial"/>
          <w:b/>
          <w:sz w:val="22"/>
          <w:szCs w:val="22"/>
          <w:u w:val="single"/>
        </w:rPr>
      </w:pPr>
      <w:r w:rsidRPr="001A0C5E">
        <w:rPr>
          <w:rFonts w:ascii="Arial" w:hAnsi="Arial" w:cs="Arial"/>
          <w:sz w:val="22"/>
          <w:szCs w:val="22"/>
        </w:rPr>
        <w:t xml:space="preserve">A su vez,  </w:t>
      </w:r>
      <w:r w:rsidR="00214DA5" w:rsidRPr="001A0C5E">
        <w:rPr>
          <w:rFonts w:ascii="Arial" w:hAnsi="Arial" w:cs="Arial"/>
          <w:sz w:val="22"/>
          <w:szCs w:val="22"/>
        </w:rPr>
        <w:t xml:space="preserve">en </w:t>
      </w:r>
      <w:r w:rsidRPr="001A0C5E">
        <w:rPr>
          <w:rFonts w:ascii="Arial" w:hAnsi="Arial" w:cs="Arial"/>
          <w:sz w:val="22"/>
          <w:szCs w:val="22"/>
        </w:rPr>
        <w:t>el Decreto 4306/78 BM 15817 se cede parte de lo que fuera el Hospital para un Hogar de Ancianos que aún funciona en la actualidad.</w:t>
      </w:r>
    </w:p>
    <w:p w:rsidR="003D27EF" w:rsidRDefault="003D27EF">
      <w:pPr>
        <w:spacing w:after="200" w:line="276" w:lineRule="auto"/>
        <w:rPr>
          <w:rFonts w:ascii="Arial" w:hAnsi="Arial" w:cs="Arial"/>
          <w:b/>
          <w:sz w:val="22"/>
          <w:szCs w:val="22"/>
          <w:u w:val="single"/>
        </w:rPr>
      </w:pPr>
      <w:r>
        <w:rPr>
          <w:rFonts w:ascii="Arial" w:hAnsi="Arial" w:cs="Arial"/>
          <w:b/>
          <w:sz w:val="22"/>
          <w:szCs w:val="22"/>
          <w:u w:val="single"/>
        </w:rPr>
        <w:br w:type="page"/>
      </w:r>
    </w:p>
    <w:p w:rsidR="004C5770" w:rsidRPr="003D27EF" w:rsidRDefault="004C5770" w:rsidP="001A0C5E">
      <w:pPr>
        <w:spacing w:line="360" w:lineRule="auto"/>
        <w:jc w:val="center"/>
        <w:rPr>
          <w:rFonts w:ascii="Arial" w:hAnsi="Arial" w:cs="Arial"/>
          <w:b/>
          <w:sz w:val="22"/>
          <w:szCs w:val="22"/>
        </w:rPr>
      </w:pPr>
      <w:r w:rsidRPr="003D27EF">
        <w:rPr>
          <w:rFonts w:ascii="Arial" w:hAnsi="Arial" w:cs="Arial"/>
          <w:b/>
          <w:sz w:val="22"/>
          <w:szCs w:val="22"/>
        </w:rPr>
        <w:lastRenderedPageBreak/>
        <w:t>ANEXO A</w:t>
      </w:r>
    </w:p>
    <w:p w:rsidR="004C5770" w:rsidRPr="003D27EF" w:rsidRDefault="004C5770" w:rsidP="001A0C5E">
      <w:pPr>
        <w:spacing w:line="360" w:lineRule="auto"/>
        <w:jc w:val="center"/>
        <w:rPr>
          <w:rFonts w:ascii="Arial" w:hAnsi="Arial" w:cs="Arial"/>
          <w:b/>
          <w:sz w:val="22"/>
          <w:szCs w:val="22"/>
          <w:u w:val="single"/>
        </w:rPr>
      </w:pPr>
      <w:r w:rsidRPr="003D27EF">
        <w:rPr>
          <w:rFonts w:ascii="Arial" w:hAnsi="Arial" w:cs="Arial"/>
          <w:b/>
          <w:sz w:val="22"/>
          <w:szCs w:val="22"/>
        </w:rPr>
        <w:t>ORDENANZA H - Nº 27.619</w:t>
      </w:r>
    </w:p>
    <w:p w:rsidR="00EE00C6" w:rsidRPr="003D27EF" w:rsidRDefault="00EE00C6" w:rsidP="003D27EF">
      <w:pPr>
        <w:spacing w:line="360" w:lineRule="auto"/>
        <w:jc w:val="both"/>
        <w:rPr>
          <w:rFonts w:ascii="Arial" w:hAnsi="Arial" w:cs="Arial"/>
          <w:sz w:val="22"/>
          <w:szCs w:val="22"/>
        </w:rPr>
      </w:pPr>
    </w:p>
    <w:p w:rsidR="004C5770" w:rsidRPr="003D27EF" w:rsidRDefault="004C5770" w:rsidP="003D27EF">
      <w:pPr>
        <w:shd w:val="clear" w:color="auto" w:fill="FFFFFF"/>
        <w:spacing w:line="360" w:lineRule="auto"/>
        <w:jc w:val="center"/>
        <w:rPr>
          <w:rFonts w:ascii="Arial" w:hAnsi="Arial" w:cs="Arial"/>
          <w:color w:val="000000"/>
          <w:sz w:val="22"/>
          <w:szCs w:val="22"/>
          <w:lang w:val="es-AR" w:eastAsia="es-AR"/>
        </w:rPr>
      </w:pPr>
      <w:r w:rsidRPr="003D27EF">
        <w:rPr>
          <w:rFonts w:ascii="Arial" w:hAnsi="Arial" w:cs="Arial"/>
          <w:bCs/>
          <w:color w:val="000000"/>
          <w:sz w:val="22"/>
          <w:szCs w:val="22"/>
          <w:lang w:val="es-AR" w:eastAsia="es-AR"/>
        </w:rPr>
        <w:t>ESTRUCTURA Y FUNCIONAMIENTO</w:t>
      </w:r>
    </w:p>
    <w:p w:rsidR="003D27EF" w:rsidRDefault="003D27EF" w:rsidP="003D27EF">
      <w:pPr>
        <w:shd w:val="clear" w:color="auto" w:fill="FFFFFF"/>
        <w:spacing w:line="360" w:lineRule="auto"/>
        <w:jc w:val="both"/>
        <w:rPr>
          <w:rFonts w:ascii="Arial" w:hAnsi="Arial" w:cs="Arial"/>
          <w:bCs/>
          <w:color w:val="000000"/>
          <w:sz w:val="22"/>
          <w:szCs w:val="22"/>
          <w:lang w:val="es-AR" w:eastAsia="es-AR"/>
        </w:rPr>
      </w:pP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bCs/>
          <w:color w:val="000000"/>
          <w:sz w:val="22"/>
          <w:szCs w:val="22"/>
          <w:lang w:val="es-AR" w:eastAsia="es-AR"/>
        </w:rPr>
        <w:t>Objetivos:</w:t>
      </w:r>
      <w:r w:rsidRPr="003D27EF">
        <w:rPr>
          <w:rFonts w:ascii="Arial" w:hAnsi="Arial" w:cs="Arial"/>
          <w:color w:val="000000"/>
          <w:sz w:val="22"/>
          <w:szCs w:val="22"/>
          <w:lang w:val="es-AR" w:eastAsia="es-AR"/>
        </w:rPr>
        <w:t xml:space="preserve"> Formaci</w:t>
      </w:r>
      <w:r w:rsidR="003D27EF">
        <w:rPr>
          <w:rFonts w:ascii="Arial" w:hAnsi="Arial" w:cs="Arial"/>
          <w:color w:val="000000"/>
          <w:sz w:val="22"/>
          <w:szCs w:val="22"/>
          <w:lang w:val="es-AR" w:eastAsia="es-AR"/>
        </w:rPr>
        <w:t>ón de Instrumentadoras con capa</w:t>
      </w:r>
      <w:r w:rsidRPr="003D27EF">
        <w:rPr>
          <w:rFonts w:ascii="Arial" w:hAnsi="Arial" w:cs="Arial"/>
          <w:color w:val="000000"/>
          <w:sz w:val="22"/>
          <w:szCs w:val="22"/>
          <w:lang w:val="es-AR" w:eastAsia="es-AR"/>
        </w:rPr>
        <w:t xml:space="preserve">cidad para: </w:t>
      </w:r>
    </w:p>
    <w:p w:rsidR="004C5770" w:rsidRPr="003D27EF" w:rsidRDefault="004C5770" w:rsidP="003D27EF">
      <w:pPr>
        <w:pStyle w:val="Prrafodelista"/>
        <w:numPr>
          <w:ilvl w:val="0"/>
          <w:numId w:val="12"/>
        </w:numPr>
        <w:shd w:val="clear" w:color="auto" w:fill="FFFFFF"/>
        <w:spacing w:line="360" w:lineRule="auto"/>
        <w:ind w:left="567" w:hanging="567"/>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Aplicar los conocimientos y técnicas modernas a la instrumentación quirúrgica. </w:t>
      </w:r>
    </w:p>
    <w:p w:rsidR="004C5770" w:rsidRPr="003D27EF" w:rsidRDefault="004C5770" w:rsidP="003D27EF">
      <w:pPr>
        <w:pStyle w:val="Prrafodelista"/>
        <w:numPr>
          <w:ilvl w:val="0"/>
          <w:numId w:val="12"/>
        </w:numPr>
        <w:shd w:val="clear" w:color="auto" w:fill="FFFFFF"/>
        <w:spacing w:line="360" w:lineRule="auto"/>
        <w:ind w:left="567" w:hanging="567"/>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Adquirir destreza en la técnica de Instrumentación Quirúrgica. </w:t>
      </w:r>
    </w:p>
    <w:p w:rsidR="004C5770" w:rsidRPr="003D27EF" w:rsidRDefault="004C5770" w:rsidP="003D27EF">
      <w:pPr>
        <w:pStyle w:val="Prrafodelista"/>
        <w:numPr>
          <w:ilvl w:val="0"/>
          <w:numId w:val="12"/>
        </w:numPr>
        <w:shd w:val="clear" w:color="auto" w:fill="FFFFFF"/>
        <w:spacing w:line="360" w:lineRule="auto"/>
        <w:ind w:left="567" w:hanging="567"/>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Brindar asistencia directa y eficiente dentro del ámbito de su competencia al cirujano y ayudante durante el acto quirúrgico. </w:t>
      </w:r>
    </w:p>
    <w:p w:rsidR="004C5770" w:rsidRPr="003D27EF" w:rsidRDefault="004C5770" w:rsidP="003D27EF">
      <w:pPr>
        <w:pStyle w:val="Prrafodelista"/>
        <w:numPr>
          <w:ilvl w:val="0"/>
          <w:numId w:val="12"/>
        </w:numPr>
        <w:shd w:val="clear" w:color="auto" w:fill="FFFFFF"/>
        <w:spacing w:line="360" w:lineRule="auto"/>
        <w:ind w:left="567" w:hanging="567"/>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Desarrollar aptitudes que permitan: </w:t>
      </w:r>
    </w:p>
    <w:p w:rsidR="004C5770" w:rsidRPr="003D27EF" w:rsidRDefault="004C5770" w:rsidP="001A0C5E">
      <w:pPr>
        <w:pStyle w:val="Prrafodelista"/>
        <w:numPr>
          <w:ilvl w:val="1"/>
          <w:numId w:val="12"/>
        </w:numPr>
        <w:shd w:val="clear" w:color="auto" w:fill="FFFFFF"/>
        <w:spacing w:line="360" w:lineRule="auto"/>
        <w:ind w:left="567" w:hanging="567"/>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Asumir la función con responsabilidad; </w:t>
      </w:r>
    </w:p>
    <w:p w:rsidR="004C5770" w:rsidRPr="003D27EF" w:rsidRDefault="004C5770" w:rsidP="001A0C5E">
      <w:pPr>
        <w:pStyle w:val="Prrafodelista"/>
        <w:numPr>
          <w:ilvl w:val="1"/>
          <w:numId w:val="12"/>
        </w:numPr>
        <w:shd w:val="clear" w:color="auto" w:fill="FFFFFF"/>
        <w:spacing w:line="360" w:lineRule="auto"/>
        <w:ind w:left="567" w:hanging="567"/>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Comprender la dinámica de trabajo en grupo y su función dentro del equipo de salud; </w:t>
      </w:r>
    </w:p>
    <w:p w:rsidR="004C5770" w:rsidRPr="003D27EF" w:rsidRDefault="004C5770" w:rsidP="001A0C5E">
      <w:pPr>
        <w:pStyle w:val="Prrafodelista"/>
        <w:numPr>
          <w:ilvl w:val="1"/>
          <w:numId w:val="12"/>
        </w:numPr>
        <w:shd w:val="clear" w:color="auto" w:fill="FFFFFF"/>
        <w:spacing w:line="360" w:lineRule="auto"/>
        <w:ind w:left="567" w:hanging="567"/>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Lograr una disposición positiva para la actua</w:t>
      </w:r>
      <w:r w:rsidRPr="003D27EF">
        <w:rPr>
          <w:rFonts w:ascii="Arial" w:hAnsi="Arial" w:cs="Arial"/>
          <w:color w:val="000000"/>
          <w:sz w:val="22"/>
          <w:szCs w:val="22"/>
          <w:lang w:val="es-AR" w:eastAsia="es-AR"/>
        </w:rPr>
        <w:softHyphen/>
        <w:t xml:space="preserve">ción profesional acorde con los cambios y evaluación de la atención médica. </w:t>
      </w:r>
    </w:p>
    <w:p w:rsidR="003D27EF" w:rsidRDefault="003D27EF" w:rsidP="001A0C5E">
      <w:pPr>
        <w:shd w:val="clear" w:color="auto" w:fill="FFFFFF"/>
        <w:spacing w:line="360" w:lineRule="auto"/>
        <w:ind w:left="567" w:hanging="567"/>
        <w:jc w:val="both"/>
        <w:rPr>
          <w:rFonts w:ascii="Arial" w:hAnsi="Arial" w:cs="Arial"/>
          <w:bCs/>
          <w:color w:val="000000"/>
          <w:sz w:val="22"/>
          <w:szCs w:val="22"/>
          <w:lang w:val="es-AR" w:eastAsia="es-AR"/>
        </w:rPr>
      </w:pP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bCs/>
          <w:color w:val="000000"/>
          <w:sz w:val="22"/>
          <w:szCs w:val="22"/>
          <w:lang w:val="es-AR" w:eastAsia="es-AR"/>
        </w:rPr>
        <w:t>I - Condiciones generales</w:t>
      </w:r>
      <w:r w:rsidRPr="003D27EF">
        <w:rPr>
          <w:rFonts w:ascii="Arial" w:hAnsi="Arial" w:cs="Arial"/>
          <w:color w:val="000000"/>
          <w:sz w:val="22"/>
          <w:szCs w:val="22"/>
          <w:lang w:val="es-AR" w:eastAsia="es-AR"/>
        </w:rPr>
        <w:t xml:space="preserv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1.1. Las Escuelas dependerán normativamente de la División Educación Médica de la Secretaría de Salud Pública y administrativamente del hospital en el cual tengan su sede.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1.2. Los planes de estudio que se determinarán serán de una duración no menor de dieciocho (18) meses (1770 horas).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1.3. La actividad do</w:t>
      </w:r>
      <w:r w:rsidR="003D27EF">
        <w:rPr>
          <w:rFonts w:ascii="Arial" w:hAnsi="Arial" w:cs="Arial"/>
          <w:color w:val="000000"/>
          <w:sz w:val="22"/>
          <w:szCs w:val="22"/>
          <w:lang w:val="es-AR" w:eastAsia="es-AR"/>
        </w:rPr>
        <w:t>cente de las Escuelas de Instru</w:t>
      </w:r>
      <w:r w:rsidRPr="003D27EF">
        <w:rPr>
          <w:rFonts w:ascii="Arial" w:hAnsi="Arial" w:cs="Arial"/>
          <w:color w:val="000000"/>
          <w:sz w:val="22"/>
          <w:szCs w:val="22"/>
          <w:lang w:val="es-AR" w:eastAsia="es-AR"/>
        </w:rPr>
        <w:t xml:space="preserve">mentación Quirúrgica se ajustará a los planes de estudio que se aprueben de acuerdo a lo establecido en el artículo 6° de la presente ordenanza.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1.4. La enseñanza práctica se realizará en las distintas estructuras que constituyen el Departamento de Cirugía del establecimiento asistencial, sede de la escuela. </w:t>
      </w:r>
    </w:p>
    <w:p w:rsid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1.5. La Escuela de Instrumentación Quirúrgica del Hospital "Guillermo Rawson" tendrá, además de sus actividades docentes rel</w:t>
      </w:r>
      <w:r w:rsidR="003D27EF">
        <w:rPr>
          <w:rFonts w:ascii="Arial" w:hAnsi="Arial" w:cs="Arial"/>
          <w:color w:val="000000"/>
          <w:sz w:val="22"/>
          <w:szCs w:val="22"/>
          <w:lang w:val="es-AR" w:eastAsia="es-AR"/>
        </w:rPr>
        <w:t>ativas a la formación de instru</w:t>
      </w:r>
      <w:r w:rsidRPr="003D27EF">
        <w:rPr>
          <w:rFonts w:ascii="Arial" w:hAnsi="Arial" w:cs="Arial"/>
          <w:color w:val="000000"/>
          <w:sz w:val="22"/>
          <w:szCs w:val="22"/>
          <w:lang w:val="es-AR" w:eastAsia="es-AR"/>
        </w:rPr>
        <w:t xml:space="preserve">mentadoras, la función </w:t>
      </w:r>
      <w:r w:rsidR="003D27EF">
        <w:rPr>
          <w:rFonts w:ascii="Arial" w:hAnsi="Arial" w:cs="Arial"/>
          <w:color w:val="000000"/>
          <w:sz w:val="22"/>
          <w:szCs w:val="22"/>
          <w:lang w:val="es-AR" w:eastAsia="es-AR"/>
        </w:rPr>
        <w:t>de capacitara las instrumentado</w:t>
      </w:r>
      <w:r w:rsidRPr="003D27EF">
        <w:rPr>
          <w:rFonts w:ascii="Arial" w:hAnsi="Arial" w:cs="Arial"/>
          <w:color w:val="000000"/>
          <w:sz w:val="22"/>
          <w:szCs w:val="22"/>
          <w:lang w:val="es-AR" w:eastAsia="es-AR"/>
        </w:rPr>
        <w:t xml:space="preserve">ras egresadas en tareas docentes y de especialización en las distintas ramas de la cirugía. </w:t>
      </w:r>
    </w:p>
    <w:p w:rsidR="003D27EF" w:rsidRDefault="003D27EF" w:rsidP="003D27EF">
      <w:pPr>
        <w:shd w:val="clear" w:color="auto" w:fill="FFFFFF"/>
        <w:spacing w:line="360" w:lineRule="auto"/>
        <w:jc w:val="both"/>
        <w:rPr>
          <w:rFonts w:ascii="Arial" w:hAnsi="Arial" w:cs="Arial"/>
          <w:color w:val="000000"/>
          <w:sz w:val="22"/>
          <w:szCs w:val="22"/>
          <w:lang w:val="es-AR" w:eastAsia="es-AR"/>
        </w:rPr>
      </w:pP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bCs/>
          <w:color w:val="000000"/>
          <w:sz w:val="22"/>
          <w:szCs w:val="22"/>
          <w:lang w:val="es-AR" w:eastAsia="es-AR"/>
        </w:rPr>
        <w:t>II- Autoridades y cuerpo docente de las escuelas de instrumentación quirúrgica</w:t>
      </w:r>
      <w:r w:rsidRPr="003D27EF">
        <w:rPr>
          <w:rFonts w:ascii="Arial" w:hAnsi="Arial" w:cs="Arial"/>
          <w:color w:val="000000"/>
          <w:sz w:val="22"/>
          <w:szCs w:val="22"/>
          <w:lang w:val="es-AR" w:eastAsia="es-AR"/>
        </w:rPr>
        <w:t xml:space="preserve"> </w:t>
      </w:r>
    </w:p>
    <w:p w:rsid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Las autoridades y cuerpo docente de las Escuelas de Instrumentación Quirúrgica estarán constituidas </w:t>
      </w:r>
      <w:r w:rsidR="003D27EF">
        <w:rPr>
          <w:rFonts w:ascii="Arial" w:hAnsi="Arial" w:cs="Arial"/>
          <w:color w:val="000000"/>
          <w:sz w:val="22"/>
          <w:szCs w:val="22"/>
          <w:lang w:val="es-AR" w:eastAsia="es-AR"/>
        </w:rPr>
        <w:t>por di</w:t>
      </w:r>
      <w:r w:rsidRPr="003D27EF">
        <w:rPr>
          <w:rFonts w:ascii="Arial" w:hAnsi="Arial" w:cs="Arial"/>
          <w:color w:val="000000"/>
          <w:sz w:val="22"/>
          <w:szCs w:val="22"/>
          <w:lang w:val="es-AR" w:eastAsia="es-AR"/>
        </w:rPr>
        <w:t xml:space="preserve">rector, coordinadoras, profesores rentados, docentes honorarios, instructoras </w:t>
      </w:r>
      <w:r w:rsidR="003D27EF">
        <w:rPr>
          <w:rFonts w:ascii="Arial" w:hAnsi="Arial" w:cs="Arial"/>
          <w:color w:val="000000"/>
          <w:sz w:val="22"/>
          <w:szCs w:val="22"/>
          <w:lang w:val="es-AR" w:eastAsia="es-AR"/>
        </w:rPr>
        <w:t>rentadas e instructoras honora</w:t>
      </w:r>
      <w:r w:rsidRPr="003D27EF">
        <w:rPr>
          <w:rFonts w:ascii="Arial" w:hAnsi="Arial" w:cs="Arial"/>
          <w:color w:val="000000"/>
          <w:sz w:val="22"/>
          <w:szCs w:val="22"/>
          <w:lang w:val="es-AR" w:eastAsia="es-AR"/>
        </w:rPr>
        <w:t xml:space="preserve">rias. Hasta su designación por concurso, las actuales autoridades y cuerpo docente continuarán sus funciones en forma honoraria.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2.1. </w:t>
      </w:r>
      <w:r w:rsidRPr="003D27EF">
        <w:rPr>
          <w:rFonts w:ascii="Arial" w:hAnsi="Arial" w:cs="Arial"/>
          <w:bCs/>
          <w:color w:val="000000"/>
          <w:sz w:val="22"/>
          <w:szCs w:val="22"/>
          <w:lang w:val="es-AR" w:eastAsia="es-AR"/>
        </w:rPr>
        <w:t xml:space="preserve">Del director de la Escuela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Tiene como funciones: </w:t>
      </w:r>
    </w:p>
    <w:p w:rsidR="004C5770" w:rsidRPr="001A0C5E" w:rsidRDefault="004C5770" w:rsidP="001A0C5E">
      <w:pPr>
        <w:pStyle w:val="Prrafodelista"/>
        <w:numPr>
          <w:ilvl w:val="0"/>
          <w:numId w:val="15"/>
        </w:numPr>
        <w:shd w:val="clear" w:color="auto" w:fill="FFFFFF"/>
        <w:spacing w:line="360" w:lineRule="auto"/>
        <w:ind w:left="567" w:hanging="567"/>
        <w:jc w:val="both"/>
        <w:rPr>
          <w:rFonts w:ascii="Arial" w:hAnsi="Arial" w:cs="Arial"/>
          <w:color w:val="000000"/>
          <w:sz w:val="22"/>
          <w:szCs w:val="22"/>
          <w:lang w:val="es-AR" w:eastAsia="es-AR"/>
        </w:rPr>
      </w:pPr>
      <w:r w:rsidRPr="001A0C5E">
        <w:rPr>
          <w:rFonts w:ascii="Arial" w:hAnsi="Arial" w:cs="Arial"/>
          <w:color w:val="000000"/>
          <w:sz w:val="22"/>
          <w:szCs w:val="22"/>
          <w:lang w:val="es-AR" w:eastAsia="es-AR"/>
        </w:rPr>
        <w:lastRenderedPageBreak/>
        <w:t xml:space="preserve">Planificar la enseñanza con el Cuerpo Docente. </w:t>
      </w:r>
    </w:p>
    <w:p w:rsidR="004C5770" w:rsidRPr="001A0C5E" w:rsidRDefault="004C5770" w:rsidP="001A0C5E">
      <w:pPr>
        <w:pStyle w:val="Prrafodelista"/>
        <w:numPr>
          <w:ilvl w:val="0"/>
          <w:numId w:val="15"/>
        </w:numPr>
        <w:shd w:val="clear" w:color="auto" w:fill="FFFFFF"/>
        <w:spacing w:line="360" w:lineRule="auto"/>
        <w:ind w:left="567" w:hanging="567"/>
        <w:jc w:val="both"/>
        <w:rPr>
          <w:rFonts w:ascii="Arial" w:hAnsi="Arial" w:cs="Arial"/>
          <w:color w:val="000000"/>
          <w:sz w:val="22"/>
          <w:szCs w:val="22"/>
          <w:lang w:val="es-AR" w:eastAsia="es-AR"/>
        </w:rPr>
      </w:pPr>
      <w:r w:rsidRPr="001A0C5E">
        <w:rPr>
          <w:rFonts w:ascii="Arial" w:hAnsi="Arial" w:cs="Arial"/>
          <w:color w:val="000000"/>
          <w:sz w:val="22"/>
          <w:szCs w:val="22"/>
          <w:lang w:val="es-AR" w:eastAsia="es-AR"/>
        </w:rPr>
        <w:t xml:space="preserve">Coordinar las actividades docentes y la práctica en las diferentes especialidades, dictando normas que aseguren un alto nivel técnico. </w:t>
      </w:r>
    </w:p>
    <w:p w:rsidR="004C5770" w:rsidRPr="001A0C5E" w:rsidRDefault="004C5770" w:rsidP="001A0C5E">
      <w:pPr>
        <w:pStyle w:val="Prrafodelista"/>
        <w:numPr>
          <w:ilvl w:val="0"/>
          <w:numId w:val="15"/>
        </w:numPr>
        <w:shd w:val="clear" w:color="auto" w:fill="FFFFFF"/>
        <w:spacing w:line="360" w:lineRule="auto"/>
        <w:ind w:left="567" w:hanging="567"/>
        <w:jc w:val="both"/>
        <w:rPr>
          <w:rFonts w:ascii="Arial" w:hAnsi="Arial" w:cs="Arial"/>
          <w:color w:val="000000"/>
          <w:sz w:val="22"/>
          <w:szCs w:val="22"/>
          <w:lang w:val="es-AR" w:eastAsia="es-AR"/>
        </w:rPr>
      </w:pPr>
      <w:r w:rsidRPr="001A0C5E">
        <w:rPr>
          <w:rFonts w:ascii="Arial" w:hAnsi="Arial" w:cs="Arial"/>
          <w:color w:val="000000"/>
          <w:sz w:val="22"/>
          <w:szCs w:val="22"/>
          <w:lang w:val="es-AR" w:eastAsia="es-AR"/>
        </w:rPr>
        <w:t xml:space="preserve">Supervisar y evaluar las tareas administrativas y docentes. </w:t>
      </w:r>
    </w:p>
    <w:p w:rsidR="003D27EF" w:rsidRPr="001A0C5E" w:rsidRDefault="004C5770" w:rsidP="001A0C5E">
      <w:pPr>
        <w:pStyle w:val="Prrafodelista"/>
        <w:numPr>
          <w:ilvl w:val="0"/>
          <w:numId w:val="15"/>
        </w:numPr>
        <w:shd w:val="clear" w:color="auto" w:fill="FFFFFF"/>
        <w:spacing w:line="360" w:lineRule="auto"/>
        <w:ind w:left="567" w:hanging="567"/>
        <w:jc w:val="both"/>
        <w:rPr>
          <w:rFonts w:ascii="Arial" w:hAnsi="Arial" w:cs="Arial"/>
          <w:color w:val="000000"/>
          <w:sz w:val="22"/>
          <w:szCs w:val="22"/>
          <w:lang w:val="es-AR" w:eastAsia="es-AR"/>
        </w:rPr>
      </w:pPr>
      <w:r w:rsidRPr="001A0C5E">
        <w:rPr>
          <w:rFonts w:ascii="Arial" w:hAnsi="Arial" w:cs="Arial"/>
          <w:color w:val="000000"/>
          <w:sz w:val="22"/>
          <w:szCs w:val="22"/>
          <w:lang w:val="es-AR" w:eastAsia="es-AR"/>
        </w:rPr>
        <w:t>Coordinar con las autoridades del estableci</w:t>
      </w:r>
      <w:r w:rsidRPr="001A0C5E">
        <w:rPr>
          <w:rFonts w:ascii="Arial" w:hAnsi="Arial" w:cs="Arial"/>
          <w:color w:val="000000"/>
          <w:sz w:val="22"/>
          <w:szCs w:val="22"/>
          <w:lang w:val="es-AR" w:eastAsia="es-AR"/>
        </w:rPr>
        <w:softHyphen/>
        <w:t xml:space="preserve">miento lo relativo a asistencia, vacaciones, licencias, remuneraciones, etc., del personal de la escuela.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2.1.2. Deberá s</w:t>
      </w:r>
      <w:r w:rsidR="003D27EF">
        <w:rPr>
          <w:rFonts w:ascii="Arial" w:hAnsi="Arial" w:cs="Arial"/>
          <w:color w:val="000000"/>
          <w:sz w:val="22"/>
          <w:szCs w:val="22"/>
          <w:lang w:val="es-AR" w:eastAsia="es-AR"/>
        </w:rPr>
        <w:t>er médico cirujano rentado, nom</w:t>
      </w:r>
      <w:r w:rsidRPr="003D27EF">
        <w:rPr>
          <w:rFonts w:ascii="Arial" w:hAnsi="Arial" w:cs="Arial"/>
          <w:color w:val="000000"/>
          <w:sz w:val="22"/>
          <w:szCs w:val="22"/>
          <w:lang w:val="es-AR" w:eastAsia="es-AR"/>
        </w:rPr>
        <w:t xml:space="preserve">brado por concurso de títulos, trabajos y antecedentes de acuerdo con las normas del Anexo III.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2.1.3. El horario que cumplirá el director de la Escuela será de veinticuatro (24) horas semanales de actividad docente no superponibles con el horario asistencial que le correspo</w:t>
      </w:r>
      <w:r w:rsidR="003D27EF">
        <w:rPr>
          <w:rFonts w:ascii="Arial" w:hAnsi="Arial" w:cs="Arial"/>
          <w:color w:val="000000"/>
          <w:sz w:val="22"/>
          <w:szCs w:val="22"/>
          <w:lang w:val="es-AR" w:eastAsia="es-AR"/>
        </w:rPr>
        <w:t>nde y de acuerdo a las necesida</w:t>
      </w:r>
      <w:r w:rsidRPr="003D27EF">
        <w:rPr>
          <w:rFonts w:ascii="Arial" w:hAnsi="Arial" w:cs="Arial"/>
          <w:color w:val="000000"/>
          <w:sz w:val="22"/>
          <w:szCs w:val="22"/>
          <w:lang w:val="es-AR" w:eastAsia="es-AR"/>
        </w:rPr>
        <w:t xml:space="preserve">des de la misma.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2.2. </w:t>
      </w:r>
      <w:r w:rsidRPr="003D27EF">
        <w:rPr>
          <w:rFonts w:ascii="Arial" w:hAnsi="Arial" w:cs="Arial"/>
          <w:bCs/>
          <w:color w:val="000000"/>
          <w:sz w:val="22"/>
          <w:szCs w:val="22"/>
          <w:lang w:val="es-AR" w:eastAsia="es-AR"/>
        </w:rPr>
        <w:t>De los profesores</w:t>
      </w:r>
      <w:r w:rsidRPr="003D27EF">
        <w:rPr>
          <w:rFonts w:ascii="Arial" w:hAnsi="Arial" w:cs="Arial"/>
          <w:color w:val="000000"/>
          <w:sz w:val="22"/>
          <w:szCs w:val="22"/>
          <w:lang w:val="es-AR" w:eastAsia="es-AR"/>
        </w:rPr>
        <w:t xml:space="preserv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2.2.1. Podrán presentarse al respectivo concurso los médicos de planta pertenecientes al Departamento de Cirugía del hospital respectivo, así como otros profesionales pertenecientes al</w:t>
      </w:r>
      <w:r w:rsidR="003D27EF">
        <w:rPr>
          <w:rFonts w:ascii="Arial" w:hAnsi="Arial" w:cs="Arial"/>
          <w:color w:val="000000"/>
          <w:sz w:val="22"/>
          <w:szCs w:val="22"/>
          <w:lang w:val="es-AR" w:eastAsia="es-AR"/>
        </w:rPr>
        <w:t xml:space="preserve"> Escalafón Municipal que acredi</w:t>
      </w:r>
      <w:r w:rsidRPr="003D27EF">
        <w:rPr>
          <w:rFonts w:ascii="Arial" w:hAnsi="Arial" w:cs="Arial"/>
          <w:color w:val="000000"/>
          <w:sz w:val="22"/>
          <w:szCs w:val="22"/>
          <w:lang w:val="es-AR" w:eastAsia="es-AR"/>
        </w:rPr>
        <w:t xml:space="preserve">ten conocimientos de las materias a dictarse.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2.2.2. En caso de renuncia se llamará a concurso de acuerdo a lo establecido en los puntos correspondientes del Anexo III.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2.3. </w:t>
      </w:r>
      <w:r w:rsidRPr="003D27EF">
        <w:rPr>
          <w:rFonts w:ascii="Arial" w:hAnsi="Arial" w:cs="Arial"/>
          <w:bCs/>
          <w:color w:val="000000"/>
          <w:sz w:val="22"/>
          <w:szCs w:val="22"/>
          <w:lang w:val="es-AR" w:eastAsia="es-AR"/>
        </w:rPr>
        <w:t>De los docentes honorarios</w:t>
      </w:r>
      <w:r w:rsidRPr="003D27EF">
        <w:rPr>
          <w:rFonts w:ascii="Arial" w:hAnsi="Arial" w:cs="Arial"/>
          <w:color w:val="000000"/>
          <w:sz w:val="22"/>
          <w:szCs w:val="22"/>
          <w:lang w:val="es-AR" w:eastAsia="es-AR"/>
        </w:rPr>
        <w:t xml:space="preserv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2.3.1. El director de la Escuela podrá requerir la colaboración de médicos y otros profesionales, si fuera necesario, para el mejor desarrollo de las actividades de enseñanza.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2.3.2. Los profesional</w:t>
      </w:r>
      <w:r w:rsidR="003D27EF">
        <w:rPr>
          <w:rFonts w:ascii="Arial" w:hAnsi="Arial" w:cs="Arial"/>
          <w:color w:val="000000"/>
          <w:sz w:val="22"/>
          <w:szCs w:val="22"/>
          <w:lang w:val="es-AR" w:eastAsia="es-AR"/>
        </w:rPr>
        <w:t>es a que se refiere el punto an</w:t>
      </w:r>
      <w:r w:rsidRPr="003D27EF">
        <w:rPr>
          <w:rFonts w:ascii="Arial" w:hAnsi="Arial" w:cs="Arial"/>
          <w:color w:val="000000"/>
          <w:sz w:val="22"/>
          <w:szCs w:val="22"/>
          <w:lang w:val="es-AR" w:eastAsia="es-AR"/>
        </w:rPr>
        <w:t>terior se desempeñarán en fo</w:t>
      </w:r>
      <w:r w:rsidR="003D27EF">
        <w:rPr>
          <w:rFonts w:ascii="Arial" w:hAnsi="Arial" w:cs="Arial"/>
          <w:color w:val="000000"/>
          <w:sz w:val="22"/>
          <w:szCs w:val="22"/>
          <w:lang w:val="es-AR" w:eastAsia="es-AR"/>
        </w:rPr>
        <w:t>rma honoraria, y dicha ac</w:t>
      </w:r>
      <w:r w:rsidRPr="003D27EF">
        <w:rPr>
          <w:rFonts w:ascii="Arial" w:hAnsi="Arial" w:cs="Arial"/>
          <w:color w:val="000000"/>
          <w:sz w:val="22"/>
          <w:szCs w:val="22"/>
          <w:lang w:val="es-AR" w:eastAsia="es-AR"/>
        </w:rPr>
        <w:t>tuación significará un puntaje adicional a los efectos de los concursos para la provisión de cargos rentados, el cual se determina en el Anexo III de la presente ordenan</w:t>
      </w:r>
      <w:r w:rsidRPr="003D27EF">
        <w:rPr>
          <w:rFonts w:ascii="Arial" w:hAnsi="Arial" w:cs="Arial"/>
          <w:color w:val="000000"/>
          <w:sz w:val="22"/>
          <w:szCs w:val="22"/>
          <w:lang w:val="es-AR" w:eastAsia="es-AR"/>
        </w:rPr>
        <w:softHyphen/>
        <w:t xml:space="preserve">za.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2.4. </w:t>
      </w:r>
      <w:r w:rsidRPr="003D27EF">
        <w:rPr>
          <w:rFonts w:ascii="Arial" w:hAnsi="Arial" w:cs="Arial"/>
          <w:bCs/>
          <w:color w:val="000000"/>
          <w:sz w:val="22"/>
          <w:szCs w:val="22"/>
          <w:lang w:val="es-AR" w:eastAsia="es-AR"/>
        </w:rPr>
        <w:t>Del horario de los profesores</w:t>
      </w:r>
      <w:r w:rsidRPr="003D27EF">
        <w:rPr>
          <w:rFonts w:ascii="Arial" w:hAnsi="Arial" w:cs="Arial"/>
          <w:color w:val="000000"/>
          <w:sz w:val="22"/>
          <w:szCs w:val="22"/>
          <w:lang w:val="es-AR" w:eastAsia="es-AR"/>
        </w:rPr>
        <w:t xml:space="preserv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2.4.1. El horario de </w:t>
      </w:r>
      <w:r w:rsidR="003D27EF">
        <w:rPr>
          <w:rFonts w:ascii="Arial" w:hAnsi="Arial" w:cs="Arial"/>
          <w:color w:val="000000"/>
          <w:sz w:val="22"/>
          <w:szCs w:val="22"/>
          <w:lang w:val="es-AR" w:eastAsia="es-AR"/>
        </w:rPr>
        <w:t>los profesores rentados se esta</w:t>
      </w:r>
      <w:r w:rsidRPr="003D27EF">
        <w:rPr>
          <w:rFonts w:ascii="Arial" w:hAnsi="Arial" w:cs="Arial"/>
          <w:color w:val="000000"/>
          <w:sz w:val="22"/>
          <w:szCs w:val="22"/>
          <w:lang w:val="es-AR" w:eastAsia="es-AR"/>
        </w:rPr>
        <w:t>blecerá de acuerdo a l</w:t>
      </w:r>
      <w:r w:rsidR="003D27EF">
        <w:rPr>
          <w:rFonts w:ascii="Arial" w:hAnsi="Arial" w:cs="Arial"/>
          <w:color w:val="000000"/>
          <w:sz w:val="22"/>
          <w:szCs w:val="22"/>
          <w:lang w:val="es-AR" w:eastAsia="es-AR"/>
        </w:rPr>
        <w:t>os requerimientos de horas-cáte</w:t>
      </w:r>
      <w:r w:rsidRPr="003D27EF">
        <w:rPr>
          <w:rFonts w:ascii="Arial" w:hAnsi="Arial" w:cs="Arial"/>
          <w:color w:val="000000"/>
          <w:sz w:val="22"/>
          <w:szCs w:val="22"/>
          <w:lang w:val="es-AR" w:eastAsia="es-AR"/>
        </w:rPr>
        <w:t xml:space="preserve">dra para cada materia.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2.5. </w:t>
      </w:r>
      <w:r w:rsidRPr="003D27EF">
        <w:rPr>
          <w:rFonts w:ascii="Arial" w:hAnsi="Arial" w:cs="Arial"/>
          <w:bCs/>
          <w:color w:val="000000"/>
          <w:sz w:val="22"/>
          <w:szCs w:val="22"/>
          <w:lang w:val="es-AR" w:eastAsia="es-AR"/>
        </w:rPr>
        <w:t>De las coordinadoras</w:t>
      </w:r>
      <w:r w:rsidRPr="003D27EF">
        <w:rPr>
          <w:rFonts w:ascii="Arial" w:hAnsi="Arial" w:cs="Arial"/>
          <w:color w:val="000000"/>
          <w:sz w:val="22"/>
          <w:szCs w:val="22"/>
          <w:lang w:val="es-AR" w:eastAsia="es-AR"/>
        </w:rPr>
        <w:t xml:space="preserv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2.5.1. Las coordinadoras actuarán como nexo entre la dirección de la Escuela y las instructoras.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2.5.2. Serán funcione</w:t>
      </w:r>
      <w:r w:rsidR="003D27EF">
        <w:rPr>
          <w:rFonts w:ascii="Arial" w:hAnsi="Arial" w:cs="Arial"/>
          <w:color w:val="000000"/>
          <w:sz w:val="22"/>
          <w:szCs w:val="22"/>
          <w:lang w:val="es-AR" w:eastAsia="es-AR"/>
        </w:rPr>
        <w:t>s de las coordinadoras: planifi</w:t>
      </w:r>
      <w:r w:rsidRPr="003D27EF">
        <w:rPr>
          <w:rFonts w:ascii="Arial" w:hAnsi="Arial" w:cs="Arial"/>
          <w:color w:val="000000"/>
          <w:sz w:val="22"/>
          <w:szCs w:val="22"/>
          <w:lang w:val="es-AR" w:eastAsia="es-AR"/>
        </w:rPr>
        <w:t xml:space="preserve">car la actividad docente de las instructoras, controlando las tareas de las mismas, </w:t>
      </w:r>
      <w:r w:rsidR="003D27EF">
        <w:rPr>
          <w:rFonts w:ascii="Arial" w:hAnsi="Arial" w:cs="Arial"/>
          <w:color w:val="000000"/>
          <w:sz w:val="22"/>
          <w:szCs w:val="22"/>
          <w:lang w:val="es-AR" w:eastAsia="es-AR"/>
        </w:rPr>
        <w:t>supervisar la actividad adminis</w:t>
      </w:r>
      <w:r w:rsidRPr="003D27EF">
        <w:rPr>
          <w:rFonts w:ascii="Arial" w:hAnsi="Arial" w:cs="Arial"/>
          <w:color w:val="000000"/>
          <w:sz w:val="22"/>
          <w:szCs w:val="22"/>
          <w:lang w:val="es-AR" w:eastAsia="es-AR"/>
        </w:rPr>
        <w:t xml:space="preserve">trativa de la Escuela y cumplir actividad docente.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2.5.3. El horario que</w:t>
      </w:r>
      <w:r w:rsidR="00B903C1">
        <w:rPr>
          <w:rFonts w:ascii="Arial" w:hAnsi="Arial" w:cs="Arial"/>
          <w:color w:val="000000"/>
          <w:sz w:val="22"/>
          <w:szCs w:val="22"/>
          <w:lang w:val="es-AR" w:eastAsia="es-AR"/>
        </w:rPr>
        <w:t xml:space="preserve"> deberán cumplir las coordinado</w:t>
      </w:r>
      <w:r w:rsidRPr="003D27EF">
        <w:rPr>
          <w:rFonts w:ascii="Arial" w:hAnsi="Arial" w:cs="Arial"/>
          <w:color w:val="000000"/>
          <w:sz w:val="22"/>
          <w:szCs w:val="22"/>
          <w:lang w:val="es-AR" w:eastAsia="es-AR"/>
        </w:rPr>
        <w:t>ras serán de treinta y cinco (35) horas semanales, cuya distribución será estableci</w:t>
      </w:r>
      <w:r w:rsidR="00B903C1">
        <w:rPr>
          <w:rFonts w:ascii="Arial" w:hAnsi="Arial" w:cs="Arial"/>
          <w:color w:val="000000"/>
          <w:sz w:val="22"/>
          <w:szCs w:val="22"/>
          <w:lang w:val="es-AR" w:eastAsia="es-AR"/>
        </w:rPr>
        <w:t>da por la dirección de la Escue</w:t>
      </w:r>
      <w:r w:rsidRPr="003D27EF">
        <w:rPr>
          <w:rFonts w:ascii="Arial" w:hAnsi="Arial" w:cs="Arial"/>
          <w:color w:val="000000"/>
          <w:sz w:val="22"/>
          <w:szCs w:val="22"/>
          <w:lang w:val="es-AR" w:eastAsia="es-AR"/>
        </w:rPr>
        <w:t xml:space="preserve">la.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2.6. </w:t>
      </w:r>
      <w:r w:rsidRPr="003D27EF">
        <w:rPr>
          <w:rFonts w:ascii="Arial" w:hAnsi="Arial" w:cs="Arial"/>
          <w:bCs/>
          <w:color w:val="000000"/>
          <w:sz w:val="22"/>
          <w:szCs w:val="22"/>
          <w:lang w:val="es-AR" w:eastAsia="es-AR"/>
        </w:rPr>
        <w:t>De las instructoras</w:t>
      </w:r>
      <w:r w:rsidRPr="003D27EF">
        <w:rPr>
          <w:rFonts w:ascii="Arial" w:hAnsi="Arial" w:cs="Arial"/>
          <w:color w:val="000000"/>
          <w:sz w:val="22"/>
          <w:szCs w:val="22"/>
          <w:lang w:val="es-AR" w:eastAsia="es-AR"/>
        </w:rPr>
        <w:t xml:space="preserv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2.6.1. Serán sus funciones: tener a su cargo la enseñanza práctica de las alumnas, controlar la asistencia, eficiencia y disciplina</w:t>
      </w:r>
      <w:r w:rsidR="00B903C1">
        <w:rPr>
          <w:rFonts w:ascii="Arial" w:hAnsi="Arial" w:cs="Arial"/>
          <w:color w:val="000000"/>
          <w:sz w:val="22"/>
          <w:szCs w:val="22"/>
          <w:lang w:val="es-AR" w:eastAsia="es-AR"/>
        </w:rPr>
        <w:t xml:space="preserve"> de las mismas y cumplir activi</w:t>
      </w:r>
      <w:r w:rsidRPr="003D27EF">
        <w:rPr>
          <w:rFonts w:ascii="Arial" w:hAnsi="Arial" w:cs="Arial"/>
          <w:color w:val="000000"/>
          <w:sz w:val="22"/>
          <w:szCs w:val="22"/>
          <w:lang w:val="es-AR" w:eastAsia="es-AR"/>
        </w:rPr>
        <w:t xml:space="preserve">dad docente.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lastRenderedPageBreak/>
        <w:t>2.6.2. El horario que</w:t>
      </w:r>
      <w:r w:rsidR="00B903C1">
        <w:rPr>
          <w:rFonts w:ascii="Arial" w:hAnsi="Arial" w:cs="Arial"/>
          <w:color w:val="000000"/>
          <w:sz w:val="22"/>
          <w:szCs w:val="22"/>
          <w:lang w:val="es-AR" w:eastAsia="es-AR"/>
        </w:rPr>
        <w:t xml:space="preserve"> cumplirán las instructoras ren</w:t>
      </w:r>
      <w:r w:rsidRPr="003D27EF">
        <w:rPr>
          <w:rFonts w:ascii="Arial" w:hAnsi="Arial" w:cs="Arial"/>
          <w:color w:val="000000"/>
          <w:sz w:val="22"/>
          <w:szCs w:val="22"/>
          <w:lang w:val="es-AR" w:eastAsia="es-AR"/>
        </w:rPr>
        <w:t>tadas serán de treinta y cinco (35) horas semanales, cuya distribución será establecida por la dirección de la Escue</w:t>
      </w:r>
      <w:r w:rsidRPr="003D27EF">
        <w:rPr>
          <w:rFonts w:ascii="Arial" w:hAnsi="Arial" w:cs="Arial"/>
          <w:color w:val="000000"/>
          <w:sz w:val="22"/>
          <w:szCs w:val="22"/>
          <w:lang w:val="es-AR" w:eastAsia="es-AR"/>
        </w:rPr>
        <w:softHyphen/>
        <w:t xml:space="preserve">la.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2.7. </w:t>
      </w:r>
      <w:r w:rsidRPr="003D27EF">
        <w:rPr>
          <w:rFonts w:ascii="Arial" w:hAnsi="Arial" w:cs="Arial"/>
          <w:bCs/>
          <w:color w:val="000000"/>
          <w:sz w:val="22"/>
          <w:szCs w:val="22"/>
          <w:lang w:val="es-AR" w:eastAsia="es-AR"/>
        </w:rPr>
        <w:t>De las coordinadoras e instructoras honorarias</w:t>
      </w:r>
      <w:r w:rsidRPr="003D27EF">
        <w:rPr>
          <w:rFonts w:ascii="Arial" w:hAnsi="Arial" w:cs="Arial"/>
          <w:color w:val="000000"/>
          <w:sz w:val="22"/>
          <w:szCs w:val="22"/>
          <w:lang w:val="es-AR" w:eastAsia="es-AR"/>
        </w:rPr>
        <w:t xml:space="preserve"> </w:t>
      </w:r>
    </w:p>
    <w:p w:rsidR="004C5770" w:rsidRPr="003D27EF" w:rsidRDefault="004C5770" w:rsidP="003D27EF">
      <w:pPr>
        <w:shd w:val="clear" w:color="auto" w:fill="FFFFFF"/>
        <w:spacing w:line="360" w:lineRule="auto"/>
        <w:jc w:val="both"/>
        <w:rPr>
          <w:rFonts w:ascii="Arial" w:hAnsi="Arial" w:cs="Arial"/>
          <w:color w:val="000000"/>
          <w:sz w:val="22"/>
          <w:szCs w:val="22"/>
          <w:lang w:val="es-AR" w:eastAsia="es-AR"/>
        </w:rPr>
      </w:pPr>
      <w:r w:rsidRPr="003D27EF">
        <w:rPr>
          <w:rFonts w:ascii="Arial" w:hAnsi="Arial" w:cs="Arial"/>
          <w:color w:val="000000"/>
          <w:sz w:val="22"/>
          <w:szCs w:val="22"/>
          <w:lang w:val="es-AR" w:eastAsia="es-AR"/>
        </w:rPr>
        <w:t xml:space="preserve">2.7.1. El director podrá requerir su colaboración si fuera necesario para el mejor desarrollo de la enseñanza. </w:t>
      </w:r>
    </w:p>
    <w:p w:rsidR="004C5770" w:rsidRPr="003D27EF" w:rsidRDefault="004C5770" w:rsidP="003D27EF">
      <w:pPr>
        <w:shd w:val="clear" w:color="auto" w:fill="FFFFFF"/>
        <w:spacing w:line="360" w:lineRule="auto"/>
        <w:rPr>
          <w:rFonts w:ascii="Arial" w:hAnsi="Arial" w:cs="Arial"/>
          <w:color w:val="000000"/>
          <w:sz w:val="22"/>
          <w:szCs w:val="22"/>
        </w:rPr>
      </w:pPr>
    </w:p>
    <w:tbl>
      <w:tblPr>
        <w:tblW w:w="0" w:type="auto"/>
        <w:jc w:val="center"/>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3"/>
        <w:gridCol w:w="3988"/>
      </w:tblGrid>
      <w:tr w:rsidR="004C5770" w:rsidRPr="003D27EF" w:rsidTr="001A0C5E">
        <w:trPr>
          <w:jc w:val="center"/>
        </w:trPr>
        <w:tc>
          <w:tcPr>
            <w:tcW w:w="9091" w:type="dxa"/>
            <w:gridSpan w:val="2"/>
            <w:vAlign w:val="center"/>
          </w:tcPr>
          <w:p w:rsidR="004C5770" w:rsidRPr="003D27EF" w:rsidRDefault="004C5770" w:rsidP="00B903C1">
            <w:pPr>
              <w:pStyle w:val="Ttulo2"/>
              <w:spacing w:before="240" w:beforeAutospacing="0" w:after="0" w:afterAutospacing="0" w:line="360" w:lineRule="auto"/>
              <w:jc w:val="center"/>
              <w:rPr>
                <w:rFonts w:ascii="Arial" w:hAnsi="Arial" w:cs="Arial"/>
                <w:i/>
                <w:sz w:val="22"/>
                <w:szCs w:val="22"/>
              </w:rPr>
            </w:pPr>
            <w:r w:rsidRPr="003D27EF">
              <w:rPr>
                <w:rFonts w:ascii="Arial" w:hAnsi="Arial" w:cs="Arial"/>
                <w:sz w:val="22"/>
                <w:szCs w:val="22"/>
              </w:rPr>
              <w:t>ANEXO A</w:t>
            </w:r>
          </w:p>
          <w:p w:rsidR="004C5770" w:rsidRPr="003D27EF" w:rsidRDefault="004C5770" w:rsidP="00B903C1">
            <w:pPr>
              <w:pStyle w:val="Ttulo2"/>
              <w:spacing w:before="0" w:beforeAutospacing="0" w:after="0" w:afterAutospacing="0" w:line="360" w:lineRule="auto"/>
              <w:jc w:val="center"/>
              <w:rPr>
                <w:rFonts w:ascii="Arial" w:hAnsi="Arial" w:cs="Arial"/>
                <w:i/>
                <w:sz w:val="22"/>
                <w:szCs w:val="22"/>
              </w:rPr>
            </w:pPr>
            <w:r w:rsidRPr="003D27EF">
              <w:rPr>
                <w:rFonts w:ascii="Arial" w:hAnsi="Arial" w:cs="Arial"/>
                <w:sz w:val="22"/>
                <w:szCs w:val="22"/>
              </w:rPr>
              <w:t>ORDENANZA H - Nº 27</w:t>
            </w:r>
            <w:r w:rsidR="00FF7271">
              <w:rPr>
                <w:rFonts w:ascii="Arial" w:hAnsi="Arial" w:cs="Arial"/>
                <w:sz w:val="22"/>
                <w:szCs w:val="22"/>
              </w:rPr>
              <w:t>.</w:t>
            </w:r>
            <w:bookmarkStart w:id="0" w:name="_GoBack"/>
            <w:bookmarkEnd w:id="0"/>
            <w:r w:rsidRPr="003D27EF">
              <w:rPr>
                <w:rFonts w:ascii="Arial" w:hAnsi="Arial" w:cs="Arial"/>
                <w:sz w:val="22"/>
                <w:szCs w:val="22"/>
              </w:rPr>
              <w:t>619</w:t>
            </w:r>
          </w:p>
          <w:p w:rsidR="004C5770" w:rsidRPr="003D27EF" w:rsidRDefault="004C5770" w:rsidP="00B903C1">
            <w:pPr>
              <w:pStyle w:val="Ttulo2"/>
              <w:spacing w:before="0" w:beforeAutospacing="0" w:after="0" w:afterAutospacing="0" w:line="360" w:lineRule="auto"/>
              <w:jc w:val="center"/>
              <w:rPr>
                <w:rFonts w:ascii="Arial" w:hAnsi="Arial" w:cs="Arial"/>
                <w:sz w:val="22"/>
                <w:szCs w:val="22"/>
              </w:rPr>
            </w:pPr>
            <w:r w:rsidRPr="003D27EF">
              <w:rPr>
                <w:rFonts w:ascii="Arial" w:hAnsi="Arial" w:cs="Arial"/>
                <w:sz w:val="22"/>
                <w:szCs w:val="22"/>
              </w:rPr>
              <w:t>TABLA DE ANTECEDENTES</w:t>
            </w:r>
          </w:p>
        </w:tc>
      </w:tr>
      <w:tr w:rsidR="004C5770" w:rsidRPr="003D27EF" w:rsidTr="001A0C5E">
        <w:trPr>
          <w:trHeight w:val="580"/>
          <w:jc w:val="center"/>
        </w:trPr>
        <w:tc>
          <w:tcPr>
            <w:tcW w:w="5103" w:type="dxa"/>
            <w:vAlign w:val="center"/>
          </w:tcPr>
          <w:p w:rsidR="004C5770" w:rsidRPr="001A0C5E" w:rsidRDefault="004C5770" w:rsidP="001A0C5E">
            <w:pPr>
              <w:spacing w:line="360" w:lineRule="auto"/>
              <w:jc w:val="center"/>
              <w:rPr>
                <w:rFonts w:ascii="Arial" w:hAnsi="Arial" w:cs="Arial"/>
                <w:b/>
                <w:bCs/>
              </w:rPr>
            </w:pPr>
            <w:r w:rsidRPr="003D27EF">
              <w:rPr>
                <w:rFonts w:ascii="Arial" w:hAnsi="Arial" w:cs="Arial"/>
                <w:b/>
                <w:bCs/>
                <w:sz w:val="22"/>
                <w:szCs w:val="22"/>
              </w:rPr>
              <w:t>Número de Artículo del</w:t>
            </w:r>
            <w:r w:rsidR="001A0C5E">
              <w:rPr>
                <w:rFonts w:ascii="Arial" w:hAnsi="Arial" w:cs="Arial"/>
                <w:b/>
                <w:bCs/>
              </w:rPr>
              <w:t xml:space="preserve"> </w:t>
            </w:r>
            <w:r w:rsidRPr="003D27EF">
              <w:rPr>
                <w:rFonts w:ascii="Arial" w:hAnsi="Arial" w:cs="Arial"/>
                <w:b/>
                <w:bCs/>
                <w:sz w:val="22"/>
                <w:szCs w:val="22"/>
              </w:rPr>
              <w:t>Texto Definitivo</w:t>
            </w:r>
          </w:p>
        </w:tc>
        <w:tc>
          <w:tcPr>
            <w:tcW w:w="3988" w:type="dxa"/>
            <w:vAlign w:val="center"/>
          </w:tcPr>
          <w:p w:rsidR="004C5770" w:rsidRPr="003D27EF" w:rsidRDefault="004C5770" w:rsidP="00B903C1">
            <w:pPr>
              <w:spacing w:line="360" w:lineRule="auto"/>
              <w:jc w:val="center"/>
              <w:rPr>
                <w:rFonts w:ascii="Arial" w:hAnsi="Arial" w:cs="Arial"/>
                <w:b/>
              </w:rPr>
            </w:pPr>
            <w:r w:rsidRPr="003D27EF">
              <w:rPr>
                <w:rFonts w:ascii="Arial" w:hAnsi="Arial" w:cs="Arial"/>
                <w:b/>
                <w:sz w:val="22"/>
                <w:szCs w:val="22"/>
              </w:rPr>
              <w:t>Fuente</w:t>
            </w:r>
          </w:p>
        </w:tc>
      </w:tr>
      <w:tr w:rsidR="0087336D" w:rsidRPr="003D27EF" w:rsidTr="001A0C5E">
        <w:tblPrEx>
          <w:tblCellMar>
            <w:left w:w="70" w:type="dxa"/>
            <w:right w:w="70" w:type="dxa"/>
          </w:tblCellMar>
          <w:tblLook w:val="0000"/>
        </w:tblPrEx>
        <w:trPr>
          <w:trHeight w:val="975"/>
          <w:jc w:val="center"/>
        </w:trPr>
        <w:tc>
          <w:tcPr>
            <w:tcW w:w="9091" w:type="dxa"/>
            <w:gridSpan w:val="2"/>
            <w:vAlign w:val="center"/>
          </w:tcPr>
          <w:p w:rsidR="0087336D" w:rsidRPr="003D27EF" w:rsidRDefault="0087336D" w:rsidP="00B903C1">
            <w:pPr>
              <w:pStyle w:val="Textosinformato"/>
              <w:spacing w:line="360" w:lineRule="auto"/>
              <w:jc w:val="center"/>
              <w:rPr>
                <w:rFonts w:ascii="Arial" w:hAnsi="Arial" w:cs="Arial"/>
                <w:sz w:val="22"/>
              </w:rPr>
            </w:pPr>
            <w:r w:rsidRPr="003D27EF">
              <w:rPr>
                <w:rFonts w:ascii="Arial" w:hAnsi="Arial" w:cs="Arial"/>
                <w:sz w:val="22"/>
                <w:szCs w:val="22"/>
              </w:rPr>
              <w:t>Todos los artículos de este Texto Definitivo provienen del texto consolidado obrante en el Digesto Municipal de la Ciudad de Buenos Aires, Segunda Edición, Año 1993, AD 464.10</w:t>
            </w:r>
          </w:p>
        </w:tc>
      </w:tr>
    </w:tbl>
    <w:p w:rsidR="004C5770" w:rsidRPr="003D27EF" w:rsidRDefault="004C5770" w:rsidP="003D27EF">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Ind w:w="-551" w:type="dxa"/>
        <w:tblLook w:val="01E0"/>
      </w:tblPr>
      <w:tblGrid>
        <w:gridCol w:w="2985"/>
        <w:gridCol w:w="3827"/>
        <w:gridCol w:w="2383"/>
      </w:tblGrid>
      <w:tr w:rsidR="004C5770" w:rsidRPr="003D27EF" w:rsidTr="001A0C5E">
        <w:trPr>
          <w:jc w:val="center"/>
        </w:trPr>
        <w:tc>
          <w:tcPr>
            <w:tcW w:w="9195" w:type="dxa"/>
            <w:gridSpan w:val="3"/>
            <w:vAlign w:val="center"/>
          </w:tcPr>
          <w:p w:rsidR="004C5770" w:rsidRPr="003D27EF" w:rsidRDefault="004C5770" w:rsidP="00B903C1">
            <w:pPr>
              <w:spacing w:before="240" w:line="360" w:lineRule="auto"/>
              <w:jc w:val="center"/>
              <w:rPr>
                <w:rFonts w:ascii="Arial" w:hAnsi="Arial" w:cs="Arial"/>
                <w:b/>
                <w:sz w:val="22"/>
                <w:szCs w:val="22"/>
              </w:rPr>
            </w:pPr>
            <w:r w:rsidRPr="003D27EF">
              <w:rPr>
                <w:rFonts w:ascii="Arial" w:hAnsi="Arial" w:cs="Arial"/>
                <w:b/>
                <w:sz w:val="22"/>
                <w:szCs w:val="22"/>
              </w:rPr>
              <w:t>ANEXO A</w:t>
            </w:r>
          </w:p>
          <w:p w:rsidR="004C5770" w:rsidRPr="003D27EF" w:rsidRDefault="004C5770" w:rsidP="00B903C1">
            <w:pPr>
              <w:pStyle w:val="Ttulo2"/>
              <w:spacing w:before="0" w:beforeAutospacing="0" w:after="0" w:afterAutospacing="0" w:line="360" w:lineRule="auto"/>
              <w:jc w:val="center"/>
              <w:outlineLvl w:val="1"/>
              <w:rPr>
                <w:rFonts w:ascii="Arial" w:hAnsi="Arial" w:cs="Arial"/>
                <w:i/>
                <w:sz w:val="22"/>
                <w:szCs w:val="22"/>
              </w:rPr>
            </w:pPr>
            <w:r w:rsidRPr="003D27EF">
              <w:rPr>
                <w:rFonts w:ascii="Arial" w:hAnsi="Arial" w:cs="Arial"/>
                <w:sz w:val="22"/>
                <w:szCs w:val="22"/>
              </w:rPr>
              <w:t xml:space="preserve">ORDENANZA H - Nº </w:t>
            </w:r>
            <w:r w:rsidR="009720D4" w:rsidRPr="003D27EF">
              <w:rPr>
                <w:rFonts w:ascii="Arial" w:hAnsi="Arial" w:cs="Arial"/>
                <w:sz w:val="22"/>
                <w:szCs w:val="22"/>
              </w:rPr>
              <w:t>27</w:t>
            </w:r>
            <w:r w:rsidR="00FF7271">
              <w:rPr>
                <w:rFonts w:ascii="Arial" w:hAnsi="Arial" w:cs="Arial"/>
                <w:sz w:val="22"/>
                <w:szCs w:val="22"/>
              </w:rPr>
              <w:t>.</w:t>
            </w:r>
            <w:r w:rsidRPr="003D27EF">
              <w:rPr>
                <w:rFonts w:ascii="Arial" w:hAnsi="Arial" w:cs="Arial"/>
                <w:sz w:val="22"/>
                <w:szCs w:val="22"/>
              </w:rPr>
              <w:t>619</w:t>
            </w:r>
          </w:p>
          <w:p w:rsidR="004C5770" w:rsidRPr="003D27EF" w:rsidRDefault="004C5770" w:rsidP="00B903C1">
            <w:pPr>
              <w:spacing w:line="360" w:lineRule="auto"/>
              <w:jc w:val="center"/>
              <w:rPr>
                <w:rFonts w:ascii="Arial" w:hAnsi="Arial" w:cs="Arial"/>
                <w:sz w:val="22"/>
                <w:szCs w:val="22"/>
              </w:rPr>
            </w:pPr>
            <w:r w:rsidRPr="003D27EF">
              <w:rPr>
                <w:rFonts w:ascii="Arial" w:hAnsi="Arial" w:cs="Arial"/>
                <w:b/>
                <w:sz w:val="22"/>
                <w:szCs w:val="22"/>
              </w:rPr>
              <w:t>TABLA DE EQUIVALENCIAS</w:t>
            </w:r>
          </w:p>
        </w:tc>
      </w:tr>
      <w:tr w:rsidR="004C5770" w:rsidRPr="003D27EF" w:rsidTr="001A0C5E">
        <w:trPr>
          <w:jc w:val="center"/>
        </w:trPr>
        <w:tc>
          <w:tcPr>
            <w:tcW w:w="2985" w:type="dxa"/>
            <w:vAlign w:val="center"/>
          </w:tcPr>
          <w:p w:rsidR="004C5770" w:rsidRPr="003D27EF" w:rsidRDefault="004C5770" w:rsidP="00B903C1">
            <w:pPr>
              <w:spacing w:line="360" w:lineRule="auto"/>
              <w:jc w:val="center"/>
              <w:rPr>
                <w:rFonts w:ascii="Arial" w:hAnsi="Arial" w:cs="Arial"/>
                <w:b/>
                <w:sz w:val="22"/>
                <w:szCs w:val="22"/>
              </w:rPr>
            </w:pPr>
            <w:r w:rsidRPr="003D27EF">
              <w:rPr>
                <w:rFonts w:ascii="Arial" w:hAnsi="Arial" w:cs="Arial"/>
                <w:b/>
                <w:sz w:val="22"/>
                <w:szCs w:val="22"/>
              </w:rPr>
              <w:t>Número de Artículo del</w:t>
            </w:r>
          </w:p>
          <w:p w:rsidR="004C5770" w:rsidRPr="003D27EF" w:rsidRDefault="004C5770" w:rsidP="00B903C1">
            <w:pPr>
              <w:spacing w:line="360" w:lineRule="auto"/>
              <w:jc w:val="center"/>
              <w:rPr>
                <w:rFonts w:ascii="Arial" w:hAnsi="Arial" w:cs="Arial"/>
                <w:sz w:val="22"/>
                <w:szCs w:val="22"/>
              </w:rPr>
            </w:pPr>
            <w:r w:rsidRPr="003D27EF">
              <w:rPr>
                <w:rFonts w:ascii="Arial" w:hAnsi="Arial" w:cs="Arial"/>
                <w:b/>
                <w:sz w:val="22"/>
                <w:szCs w:val="22"/>
              </w:rPr>
              <w:t>Texto Definitivo</w:t>
            </w:r>
          </w:p>
        </w:tc>
        <w:tc>
          <w:tcPr>
            <w:tcW w:w="3827" w:type="dxa"/>
            <w:vAlign w:val="center"/>
          </w:tcPr>
          <w:p w:rsidR="004C5770" w:rsidRPr="001A0C5E" w:rsidRDefault="004C5770" w:rsidP="001A0C5E">
            <w:pPr>
              <w:spacing w:line="360" w:lineRule="auto"/>
              <w:jc w:val="center"/>
              <w:rPr>
                <w:rFonts w:ascii="Arial" w:hAnsi="Arial" w:cs="Arial"/>
                <w:b/>
                <w:sz w:val="22"/>
                <w:szCs w:val="22"/>
              </w:rPr>
            </w:pPr>
            <w:r w:rsidRPr="003D27EF">
              <w:rPr>
                <w:rFonts w:ascii="Arial" w:hAnsi="Arial" w:cs="Arial"/>
                <w:b/>
                <w:sz w:val="22"/>
                <w:szCs w:val="22"/>
              </w:rPr>
              <w:t>Número de Artículo del</w:t>
            </w:r>
            <w:r w:rsidR="001A0C5E">
              <w:rPr>
                <w:rFonts w:ascii="Arial" w:hAnsi="Arial" w:cs="Arial"/>
                <w:b/>
                <w:sz w:val="22"/>
                <w:szCs w:val="22"/>
              </w:rPr>
              <w:t xml:space="preserve"> </w:t>
            </w:r>
            <w:r w:rsidRPr="003D27EF">
              <w:rPr>
                <w:rFonts w:ascii="Arial" w:hAnsi="Arial" w:cs="Arial"/>
                <w:b/>
                <w:sz w:val="22"/>
                <w:szCs w:val="22"/>
              </w:rPr>
              <w:t>Texto de Referencia</w:t>
            </w:r>
            <w:r w:rsidR="001A0C5E">
              <w:rPr>
                <w:rFonts w:ascii="Arial" w:hAnsi="Arial" w:cs="Arial"/>
                <w:b/>
                <w:sz w:val="22"/>
                <w:szCs w:val="22"/>
              </w:rPr>
              <w:t xml:space="preserve"> </w:t>
            </w:r>
            <w:r w:rsidRPr="003D27EF">
              <w:rPr>
                <w:rFonts w:ascii="Arial" w:hAnsi="Arial" w:cs="Arial"/>
                <w:b/>
                <w:sz w:val="22"/>
                <w:szCs w:val="22"/>
              </w:rPr>
              <w:t>(</w:t>
            </w:r>
            <w:r w:rsidR="0087336D" w:rsidRPr="003D27EF">
              <w:rPr>
                <w:rFonts w:ascii="Arial" w:hAnsi="Arial" w:cs="Arial"/>
                <w:b/>
                <w:sz w:val="22"/>
                <w:szCs w:val="22"/>
              </w:rPr>
              <w:t>Ordenanza 27619</w:t>
            </w:r>
            <w:r w:rsidRPr="003D27EF">
              <w:rPr>
                <w:rFonts w:ascii="Arial" w:hAnsi="Arial" w:cs="Arial"/>
                <w:b/>
                <w:sz w:val="22"/>
                <w:szCs w:val="22"/>
              </w:rPr>
              <w:t>)</w:t>
            </w:r>
          </w:p>
        </w:tc>
        <w:tc>
          <w:tcPr>
            <w:tcW w:w="2383" w:type="dxa"/>
            <w:vAlign w:val="center"/>
          </w:tcPr>
          <w:p w:rsidR="004C5770" w:rsidRPr="003D27EF" w:rsidRDefault="004C5770" w:rsidP="00B903C1">
            <w:pPr>
              <w:spacing w:line="360" w:lineRule="auto"/>
              <w:jc w:val="center"/>
              <w:rPr>
                <w:rFonts w:ascii="Arial" w:hAnsi="Arial" w:cs="Arial"/>
                <w:sz w:val="22"/>
                <w:szCs w:val="22"/>
              </w:rPr>
            </w:pPr>
            <w:r w:rsidRPr="003D27EF">
              <w:rPr>
                <w:rFonts w:ascii="Arial" w:hAnsi="Arial" w:cs="Arial"/>
                <w:b/>
                <w:sz w:val="22"/>
                <w:szCs w:val="22"/>
              </w:rPr>
              <w:t>Observaciones</w:t>
            </w:r>
          </w:p>
        </w:tc>
      </w:tr>
      <w:tr w:rsidR="004C5770" w:rsidRPr="003D27EF" w:rsidTr="001A0C5E">
        <w:trPr>
          <w:jc w:val="center"/>
        </w:trPr>
        <w:tc>
          <w:tcPr>
            <w:tcW w:w="9195" w:type="dxa"/>
            <w:gridSpan w:val="3"/>
            <w:vAlign w:val="center"/>
          </w:tcPr>
          <w:p w:rsidR="004C5770" w:rsidRPr="003D27EF" w:rsidRDefault="0087336D" w:rsidP="00B903C1">
            <w:pPr>
              <w:pStyle w:val="Textosinformato"/>
              <w:spacing w:line="360" w:lineRule="auto"/>
              <w:jc w:val="center"/>
              <w:rPr>
                <w:rFonts w:ascii="Arial" w:hAnsi="Arial" w:cs="Arial"/>
                <w:sz w:val="22"/>
                <w:szCs w:val="22"/>
              </w:rPr>
            </w:pPr>
            <w:r w:rsidRPr="003D27EF">
              <w:rPr>
                <w:rFonts w:ascii="Arial" w:hAnsi="Arial" w:cs="Arial"/>
                <w:sz w:val="22"/>
                <w:szCs w:val="22"/>
              </w:rPr>
              <w:t>La numeración de los artículos del Texto Definitivo corresponde a la numeración del texto consolidado obrante en el Digesto Municipal de la Ciudad de Buenos Aires, Segunda Edición, Año 1993, AD 464.10</w:t>
            </w:r>
          </w:p>
        </w:tc>
      </w:tr>
    </w:tbl>
    <w:p w:rsidR="00AC7A91" w:rsidRPr="003D27EF" w:rsidRDefault="00AC7A91" w:rsidP="003D27EF">
      <w:pPr>
        <w:spacing w:line="360" w:lineRule="auto"/>
        <w:rPr>
          <w:rFonts w:ascii="Arial" w:hAnsi="Arial" w:cs="Arial"/>
          <w:b/>
          <w:sz w:val="22"/>
          <w:szCs w:val="22"/>
          <w:u w:val="single"/>
          <w:lang w:val="es-AR"/>
        </w:rPr>
      </w:pPr>
    </w:p>
    <w:p w:rsidR="00AC7A91" w:rsidRPr="003D27EF" w:rsidRDefault="00AC7A91" w:rsidP="003D27EF">
      <w:pPr>
        <w:spacing w:line="360" w:lineRule="auto"/>
        <w:rPr>
          <w:rFonts w:ascii="Arial" w:hAnsi="Arial" w:cs="Arial"/>
          <w:b/>
          <w:sz w:val="22"/>
          <w:szCs w:val="22"/>
          <w:u w:val="single"/>
          <w:lang w:val="es-AR"/>
        </w:rPr>
      </w:pPr>
      <w:r w:rsidRPr="003D27EF">
        <w:rPr>
          <w:rFonts w:ascii="Arial" w:hAnsi="Arial" w:cs="Arial"/>
          <w:b/>
          <w:sz w:val="22"/>
          <w:szCs w:val="22"/>
          <w:u w:val="single"/>
          <w:lang w:val="es-AR"/>
        </w:rPr>
        <w:t>Observaciones Generales:</w:t>
      </w:r>
    </w:p>
    <w:p w:rsidR="00AC7A91" w:rsidRPr="003D27EF" w:rsidRDefault="00AC7A91" w:rsidP="003D27EF">
      <w:pPr>
        <w:spacing w:line="360" w:lineRule="auto"/>
        <w:rPr>
          <w:rFonts w:ascii="Arial" w:hAnsi="Arial" w:cs="Arial"/>
          <w:sz w:val="22"/>
          <w:szCs w:val="22"/>
          <w:lang w:val="es-AR"/>
        </w:rPr>
      </w:pPr>
      <w:r w:rsidRPr="003D27EF">
        <w:rPr>
          <w:rFonts w:ascii="Arial" w:hAnsi="Arial" w:cs="Arial"/>
          <w:sz w:val="22"/>
          <w:szCs w:val="22"/>
          <w:lang w:val="es-AR"/>
        </w:rPr>
        <w:t>Los Anexos B y C pueden ser consultados en el Boletín Municipal N° 14.534</w:t>
      </w:r>
    </w:p>
    <w:p w:rsidR="004C5770" w:rsidRPr="003D27EF" w:rsidRDefault="004C5770" w:rsidP="003D27EF">
      <w:pPr>
        <w:spacing w:line="360" w:lineRule="auto"/>
        <w:jc w:val="both"/>
        <w:rPr>
          <w:rFonts w:ascii="Arial" w:hAnsi="Arial" w:cs="Arial"/>
          <w:sz w:val="22"/>
          <w:szCs w:val="22"/>
          <w:lang w:val="es-AR"/>
        </w:rPr>
      </w:pPr>
    </w:p>
    <w:sectPr w:rsidR="004C5770" w:rsidRPr="003D27EF" w:rsidSect="003D27E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nsid w:val="4A5E35E0"/>
    <w:multiLevelType w:val="hybridMultilevel"/>
    <w:tmpl w:val="1F9885D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4D9A5FC3"/>
    <w:multiLevelType w:val="hybridMultilevel"/>
    <w:tmpl w:val="0F3837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582728C1"/>
    <w:multiLevelType w:val="hybridMultilevel"/>
    <w:tmpl w:val="525853A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5F5453AE"/>
    <w:multiLevelType w:val="hybridMultilevel"/>
    <w:tmpl w:val="FD04389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5FE93B7A"/>
    <w:multiLevelType w:val="hybridMultilevel"/>
    <w:tmpl w:val="72964164"/>
    <w:lvl w:ilvl="0" w:tplc="2C0A0017">
      <w:start w:val="1"/>
      <w:numFmt w:val="lowerLetter"/>
      <w:lvlText w:val="%1)"/>
      <w:lvlJc w:val="left"/>
      <w:pPr>
        <w:ind w:left="720" w:hanging="360"/>
      </w:pPr>
      <w:rPr>
        <w:rFonts w:hint="default"/>
      </w:rPr>
    </w:lvl>
    <w:lvl w:ilvl="1" w:tplc="2E6C7368">
      <w:start w:val="4"/>
      <w:numFmt w:val="bullet"/>
      <w:lvlText w:val="-"/>
      <w:lvlJc w:val="left"/>
      <w:pPr>
        <w:ind w:left="1440" w:hanging="360"/>
      </w:pPr>
      <w:rPr>
        <w:rFonts w:ascii="Arial" w:eastAsia="Times New Roman" w:hAnsi="Arial" w:cs="Arial"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67FC70B5"/>
    <w:multiLevelType w:val="hybridMultilevel"/>
    <w:tmpl w:val="33CA2EE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nsid w:val="76190054"/>
    <w:multiLevelType w:val="hybridMultilevel"/>
    <w:tmpl w:val="A89CDE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5"/>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7">
    <w:abstractNumId w:val="6"/>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8">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9">
    <w:abstractNumId w:val="13"/>
  </w:num>
  <w:num w:numId="10">
    <w:abstractNumId w:val="10"/>
  </w:num>
  <w:num w:numId="11">
    <w:abstractNumId w:val="7"/>
  </w:num>
  <w:num w:numId="12">
    <w:abstractNumId w:val="11"/>
  </w:num>
  <w:num w:numId="13">
    <w:abstractNumId w:val="12"/>
  </w:num>
  <w:num w:numId="14">
    <w:abstractNumId w:val="9"/>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53DA1"/>
    <w:rsid w:val="0009329B"/>
    <w:rsid w:val="000B5CC1"/>
    <w:rsid w:val="000D0719"/>
    <w:rsid w:val="000D496A"/>
    <w:rsid w:val="00132BEA"/>
    <w:rsid w:val="001547F1"/>
    <w:rsid w:val="001A0C5E"/>
    <w:rsid w:val="00214DA5"/>
    <w:rsid w:val="00294BD0"/>
    <w:rsid w:val="002D2DC8"/>
    <w:rsid w:val="002F1418"/>
    <w:rsid w:val="00366728"/>
    <w:rsid w:val="003D27EF"/>
    <w:rsid w:val="003D4347"/>
    <w:rsid w:val="003F1989"/>
    <w:rsid w:val="004010AD"/>
    <w:rsid w:val="00416255"/>
    <w:rsid w:val="0047773E"/>
    <w:rsid w:val="00494291"/>
    <w:rsid w:val="004A7641"/>
    <w:rsid w:val="004B09F8"/>
    <w:rsid w:val="004C4DB6"/>
    <w:rsid w:val="004C5770"/>
    <w:rsid w:val="004E3E6C"/>
    <w:rsid w:val="00511FDE"/>
    <w:rsid w:val="00607886"/>
    <w:rsid w:val="006142D4"/>
    <w:rsid w:val="006506AC"/>
    <w:rsid w:val="0067655A"/>
    <w:rsid w:val="006A2CC1"/>
    <w:rsid w:val="00732AC2"/>
    <w:rsid w:val="007A3F9B"/>
    <w:rsid w:val="007D30C8"/>
    <w:rsid w:val="007E144C"/>
    <w:rsid w:val="00837F64"/>
    <w:rsid w:val="0087336D"/>
    <w:rsid w:val="008D7462"/>
    <w:rsid w:val="008F5B35"/>
    <w:rsid w:val="009127C8"/>
    <w:rsid w:val="009263C4"/>
    <w:rsid w:val="009720D4"/>
    <w:rsid w:val="009E0014"/>
    <w:rsid w:val="00A628E9"/>
    <w:rsid w:val="00AB6371"/>
    <w:rsid w:val="00AC7A91"/>
    <w:rsid w:val="00AD0010"/>
    <w:rsid w:val="00AD617A"/>
    <w:rsid w:val="00B04A21"/>
    <w:rsid w:val="00B179A7"/>
    <w:rsid w:val="00B6275F"/>
    <w:rsid w:val="00B664C8"/>
    <w:rsid w:val="00B80B90"/>
    <w:rsid w:val="00B903C1"/>
    <w:rsid w:val="00BA5B44"/>
    <w:rsid w:val="00BE16FE"/>
    <w:rsid w:val="00C67C06"/>
    <w:rsid w:val="00CD26F6"/>
    <w:rsid w:val="00CF15CE"/>
    <w:rsid w:val="00D43480"/>
    <w:rsid w:val="00DA730F"/>
    <w:rsid w:val="00DB7E23"/>
    <w:rsid w:val="00E5583D"/>
    <w:rsid w:val="00ED46E4"/>
    <w:rsid w:val="00EE00C6"/>
    <w:rsid w:val="00F619C8"/>
    <w:rsid w:val="00F76F73"/>
    <w:rsid w:val="00F914CB"/>
    <w:rsid w:val="00F91750"/>
    <w:rsid w:val="00F97A2B"/>
    <w:rsid w:val="00FA29FF"/>
    <w:rsid w:val="00FA5124"/>
    <w:rsid w:val="00FC0678"/>
    <w:rsid w:val="00FF727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link w:val="Ttulo2Car"/>
    <w:uiPriority w:val="9"/>
    <w:qFormat/>
    <w:rsid w:val="004C5770"/>
    <w:pPr>
      <w:spacing w:before="100" w:beforeAutospacing="1" w:after="100" w:afterAutospacing="1"/>
      <w:outlineLvl w:val="1"/>
    </w:pPr>
    <w:rPr>
      <w:b/>
      <w:bCs/>
      <w:sz w:val="36"/>
      <w:szCs w:val="36"/>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B179A7"/>
    <w:rPr>
      <w:b/>
      <w:bCs/>
    </w:rPr>
  </w:style>
  <w:style w:type="character" w:customStyle="1" w:styleId="apple-converted-space">
    <w:name w:val="apple-converted-space"/>
    <w:basedOn w:val="Fuentedeprrafopredeter"/>
    <w:rsid w:val="00B179A7"/>
  </w:style>
  <w:style w:type="paragraph" w:styleId="Prrafodelista">
    <w:name w:val="List Paragraph"/>
    <w:basedOn w:val="Normal"/>
    <w:uiPriority w:val="34"/>
    <w:qFormat/>
    <w:rsid w:val="007D30C8"/>
    <w:pPr>
      <w:ind w:left="720"/>
      <w:contextualSpacing/>
    </w:pPr>
  </w:style>
  <w:style w:type="character" w:customStyle="1" w:styleId="Ttulo2Car">
    <w:name w:val="Título 2 Car"/>
    <w:basedOn w:val="Fuentedeprrafopredeter"/>
    <w:link w:val="Ttulo2"/>
    <w:uiPriority w:val="9"/>
    <w:rsid w:val="004C5770"/>
    <w:rPr>
      <w:rFonts w:ascii="Times New Roman" w:eastAsia="Times New Roman" w:hAnsi="Times New Roman" w:cs="Times New Roman"/>
      <w:b/>
      <w:bCs/>
      <w:sz w:val="36"/>
      <w:szCs w:val="36"/>
      <w:lang w:eastAsia="es-AR"/>
    </w:rPr>
  </w:style>
  <w:style w:type="paragraph" w:styleId="z-Principiodelformulario">
    <w:name w:val="HTML Top of Form"/>
    <w:basedOn w:val="Normal"/>
    <w:next w:val="Normal"/>
    <w:link w:val="z-PrincipiodelformularioCar"/>
    <w:hidden/>
    <w:uiPriority w:val="99"/>
    <w:semiHidden/>
    <w:unhideWhenUsed/>
    <w:rsid w:val="004C5770"/>
    <w:pPr>
      <w:pBdr>
        <w:bottom w:val="single" w:sz="6" w:space="1" w:color="auto"/>
      </w:pBdr>
      <w:jc w:val="center"/>
    </w:pPr>
    <w:rPr>
      <w:rFonts w:ascii="Arial" w:hAnsi="Arial" w:cs="Arial"/>
      <w:vanish/>
      <w:sz w:val="16"/>
      <w:szCs w:val="16"/>
      <w:lang w:val="es-AR" w:eastAsia="es-AR"/>
    </w:rPr>
  </w:style>
  <w:style w:type="character" w:customStyle="1" w:styleId="z-PrincipiodelformularioCar">
    <w:name w:val="z-Principio del formulario Car"/>
    <w:basedOn w:val="Fuentedeprrafopredeter"/>
    <w:link w:val="z-Principiodelformulario"/>
    <w:uiPriority w:val="99"/>
    <w:semiHidden/>
    <w:rsid w:val="004C5770"/>
    <w:rPr>
      <w:rFonts w:ascii="Arial" w:eastAsia="Times New Roman" w:hAnsi="Arial" w:cs="Arial"/>
      <w:vanish/>
      <w:sz w:val="16"/>
      <w:szCs w:val="16"/>
      <w:lang w:eastAsia="es-AR"/>
    </w:rPr>
  </w:style>
  <w:style w:type="paragraph" w:styleId="z-Finaldelformulario">
    <w:name w:val="HTML Bottom of Form"/>
    <w:basedOn w:val="Normal"/>
    <w:next w:val="Normal"/>
    <w:link w:val="z-FinaldelformularioCar"/>
    <w:hidden/>
    <w:uiPriority w:val="99"/>
    <w:semiHidden/>
    <w:unhideWhenUsed/>
    <w:rsid w:val="004C5770"/>
    <w:pPr>
      <w:pBdr>
        <w:top w:val="single" w:sz="6" w:space="1" w:color="auto"/>
      </w:pBdr>
      <w:jc w:val="center"/>
    </w:pPr>
    <w:rPr>
      <w:rFonts w:ascii="Arial" w:hAnsi="Arial" w:cs="Arial"/>
      <w:vanish/>
      <w:sz w:val="16"/>
      <w:szCs w:val="16"/>
      <w:lang w:val="es-AR" w:eastAsia="es-AR"/>
    </w:rPr>
  </w:style>
  <w:style w:type="character" w:customStyle="1" w:styleId="z-FinaldelformularioCar">
    <w:name w:val="z-Final del formulario Car"/>
    <w:basedOn w:val="Fuentedeprrafopredeter"/>
    <w:link w:val="z-Finaldelformulario"/>
    <w:uiPriority w:val="99"/>
    <w:semiHidden/>
    <w:rsid w:val="004C5770"/>
    <w:rPr>
      <w:rFonts w:ascii="Arial" w:eastAsia="Times New Roman" w:hAnsi="Arial" w:cs="Arial"/>
      <w:vanish/>
      <w:sz w:val="16"/>
      <w:szCs w:val="16"/>
      <w:lang w:eastAsia="es-AR"/>
    </w:rPr>
  </w:style>
  <w:style w:type="table" w:styleId="Tablaconcuadrcula">
    <w:name w:val="Table Grid"/>
    <w:basedOn w:val="Tablanormal"/>
    <w:rsid w:val="004C5770"/>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71097254">
      <w:bodyDiv w:val="1"/>
      <w:marLeft w:val="0"/>
      <w:marRight w:val="0"/>
      <w:marTop w:val="0"/>
      <w:marBottom w:val="0"/>
      <w:divBdr>
        <w:top w:val="none" w:sz="0" w:space="0" w:color="auto"/>
        <w:left w:val="none" w:sz="0" w:space="0" w:color="auto"/>
        <w:bottom w:val="none" w:sz="0" w:space="0" w:color="auto"/>
        <w:right w:val="none" w:sz="0" w:space="0" w:color="auto"/>
      </w:divBdr>
      <w:divsChild>
        <w:div w:id="415906858">
          <w:marLeft w:val="0"/>
          <w:marRight w:val="0"/>
          <w:marTop w:val="150"/>
          <w:marBottom w:val="0"/>
          <w:divBdr>
            <w:top w:val="none" w:sz="0" w:space="0" w:color="auto"/>
            <w:left w:val="none" w:sz="0" w:space="0" w:color="auto"/>
            <w:bottom w:val="none" w:sz="0" w:space="0" w:color="auto"/>
            <w:right w:val="none" w:sz="0" w:space="0" w:color="auto"/>
          </w:divBdr>
          <w:divsChild>
            <w:div w:id="506480932">
              <w:marLeft w:val="0"/>
              <w:marRight w:val="0"/>
              <w:marTop w:val="0"/>
              <w:marBottom w:val="0"/>
              <w:divBdr>
                <w:top w:val="none" w:sz="0" w:space="0" w:color="auto"/>
                <w:left w:val="none" w:sz="0" w:space="0" w:color="auto"/>
                <w:bottom w:val="none" w:sz="0" w:space="0" w:color="auto"/>
                <w:right w:val="none" w:sz="0" w:space="0" w:color="auto"/>
              </w:divBdr>
              <w:divsChild>
                <w:div w:id="458228777">
                  <w:marLeft w:val="0"/>
                  <w:marRight w:val="0"/>
                  <w:marTop w:val="0"/>
                  <w:marBottom w:val="0"/>
                  <w:divBdr>
                    <w:top w:val="none" w:sz="0" w:space="0" w:color="auto"/>
                    <w:left w:val="none" w:sz="0" w:space="0" w:color="auto"/>
                    <w:bottom w:val="none" w:sz="0" w:space="0" w:color="auto"/>
                    <w:right w:val="none" w:sz="0" w:space="0" w:color="auto"/>
                  </w:divBdr>
                  <w:divsChild>
                    <w:div w:id="21182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0137">
          <w:marLeft w:val="0"/>
          <w:marRight w:val="0"/>
          <w:marTop w:val="0"/>
          <w:marBottom w:val="0"/>
          <w:divBdr>
            <w:top w:val="dotted" w:sz="6" w:space="0" w:color="666666"/>
            <w:left w:val="dotted" w:sz="6" w:space="0" w:color="666666"/>
            <w:bottom w:val="dotted" w:sz="6" w:space="0" w:color="666666"/>
            <w:right w:val="dotted" w:sz="6" w:space="0" w:color="666666"/>
          </w:divBdr>
          <w:divsChild>
            <w:div w:id="809175523">
              <w:marLeft w:val="0"/>
              <w:marRight w:val="0"/>
              <w:marTop w:val="0"/>
              <w:marBottom w:val="0"/>
              <w:divBdr>
                <w:top w:val="none" w:sz="0" w:space="0" w:color="auto"/>
                <w:left w:val="none" w:sz="0" w:space="0" w:color="auto"/>
                <w:bottom w:val="single" w:sz="6" w:space="0" w:color="666666"/>
                <w:right w:val="none" w:sz="0" w:space="0" w:color="auto"/>
              </w:divBdr>
            </w:div>
            <w:div w:id="546531455">
              <w:marLeft w:val="0"/>
              <w:marRight w:val="0"/>
              <w:marTop w:val="0"/>
              <w:marBottom w:val="0"/>
              <w:divBdr>
                <w:top w:val="none" w:sz="0" w:space="0" w:color="auto"/>
                <w:left w:val="none" w:sz="0" w:space="0" w:color="auto"/>
                <w:bottom w:val="none" w:sz="0" w:space="0" w:color="auto"/>
                <w:right w:val="none" w:sz="0" w:space="0" w:color="auto"/>
              </w:divBdr>
              <w:divsChild>
                <w:div w:id="1489856834">
                  <w:marLeft w:val="75"/>
                  <w:marRight w:val="0"/>
                  <w:marTop w:val="0"/>
                  <w:marBottom w:val="0"/>
                  <w:divBdr>
                    <w:top w:val="dotted" w:sz="2" w:space="0" w:color="808080"/>
                    <w:left w:val="dotted" w:sz="2" w:space="0" w:color="808080"/>
                    <w:bottom w:val="dotted" w:sz="2" w:space="0" w:color="808080"/>
                    <w:right w:val="dotted" w:sz="2" w:space="0" w:color="808080"/>
                  </w:divBdr>
                </w:div>
              </w:divsChild>
            </w:div>
          </w:divsChild>
        </w:div>
      </w:divsChild>
    </w:div>
    <w:div w:id="195220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5</Pages>
  <Words>1504</Words>
  <Characters>8277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2014-10-07T20:50:00Z</dcterms:created>
  <dcterms:modified xsi:type="dcterms:W3CDTF">2015-10-06T17:32:00Z</dcterms:modified>
</cp:coreProperties>
</file>