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Pr="009F053B" w:rsidRDefault="00EF39CC" w:rsidP="009F053B">
      <w:pPr>
        <w:spacing w:line="360" w:lineRule="auto"/>
        <w:rPr>
          <w:rFonts w:ascii="Arial" w:hAnsi="Arial" w:cs="Arial"/>
          <w:b/>
          <w:sz w:val="22"/>
          <w:szCs w:val="22"/>
        </w:rPr>
      </w:pPr>
      <w:r w:rsidRPr="009F053B">
        <w:rPr>
          <w:rFonts w:ascii="Arial" w:hAnsi="Arial" w:cs="Arial"/>
          <w:b/>
          <w:sz w:val="22"/>
          <w:szCs w:val="22"/>
        </w:rPr>
        <w:t>7236</w:t>
      </w:r>
    </w:p>
    <w:p w:rsidR="009F053B" w:rsidRDefault="009F053B" w:rsidP="009F053B">
      <w:pPr>
        <w:spacing w:line="360" w:lineRule="auto"/>
        <w:jc w:val="center"/>
        <w:rPr>
          <w:rFonts w:ascii="Arial" w:hAnsi="Arial" w:cs="Arial"/>
          <w:b/>
          <w:sz w:val="22"/>
          <w:szCs w:val="22"/>
        </w:rPr>
      </w:pPr>
    </w:p>
    <w:p w:rsidR="0009329B" w:rsidRPr="009F053B" w:rsidRDefault="00C447EC" w:rsidP="00A15F70">
      <w:pPr>
        <w:pStyle w:val="NormalWeb"/>
        <w:spacing w:before="0" w:beforeAutospacing="0" w:after="0" w:afterAutospacing="0" w:line="360" w:lineRule="auto"/>
        <w:jc w:val="center"/>
        <w:rPr>
          <w:rFonts w:ascii="Arial" w:hAnsi="Arial" w:cs="Arial"/>
          <w:b/>
          <w:sz w:val="22"/>
          <w:szCs w:val="22"/>
        </w:rPr>
      </w:pPr>
      <w:r w:rsidRPr="009F053B">
        <w:rPr>
          <w:rFonts w:ascii="Arial" w:hAnsi="Arial" w:cs="Arial"/>
          <w:b/>
          <w:sz w:val="22"/>
          <w:szCs w:val="22"/>
        </w:rPr>
        <w:t>ORDENANZA</w:t>
      </w:r>
      <w:r w:rsidR="00EF39CC" w:rsidRPr="009F053B">
        <w:rPr>
          <w:rFonts w:ascii="Arial" w:hAnsi="Arial" w:cs="Arial"/>
          <w:b/>
          <w:sz w:val="22"/>
          <w:szCs w:val="22"/>
        </w:rPr>
        <w:t xml:space="preserve"> H</w:t>
      </w:r>
      <w:r w:rsidR="003F1762" w:rsidRPr="009F053B">
        <w:rPr>
          <w:rFonts w:ascii="Arial" w:hAnsi="Arial" w:cs="Arial"/>
          <w:b/>
          <w:sz w:val="22"/>
          <w:szCs w:val="22"/>
        </w:rPr>
        <w:t xml:space="preserve"> </w:t>
      </w:r>
      <w:r w:rsidR="0009329B" w:rsidRPr="009F053B">
        <w:rPr>
          <w:rFonts w:ascii="Arial" w:hAnsi="Arial" w:cs="Arial"/>
          <w:b/>
          <w:sz w:val="22"/>
          <w:szCs w:val="22"/>
        </w:rPr>
        <w:t xml:space="preserve">- N° </w:t>
      </w:r>
      <w:r w:rsidR="00EF39CC" w:rsidRPr="009F053B">
        <w:rPr>
          <w:rFonts w:ascii="Arial" w:hAnsi="Arial" w:cs="Arial"/>
          <w:b/>
          <w:sz w:val="22"/>
          <w:szCs w:val="22"/>
        </w:rPr>
        <w:t>18</w:t>
      </w:r>
      <w:r w:rsidR="009F053B">
        <w:rPr>
          <w:rFonts w:ascii="Arial" w:hAnsi="Arial" w:cs="Arial"/>
          <w:b/>
          <w:sz w:val="22"/>
          <w:szCs w:val="22"/>
        </w:rPr>
        <w:t>.</w:t>
      </w:r>
      <w:r w:rsidR="00EF39CC" w:rsidRPr="009F053B">
        <w:rPr>
          <w:rFonts w:ascii="Arial" w:hAnsi="Arial" w:cs="Arial"/>
          <w:b/>
          <w:sz w:val="22"/>
          <w:szCs w:val="22"/>
        </w:rPr>
        <w:t>446</w:t>
      </w:r>
    </w:p>
    <w:p w:rsidR="009F053B" w:rsidRDefault="009F053B" w:rsidP="00A15F70">
      <w:pPr>
        <w:spacing w:line="360" w:lineRule="auto"/>
        <w:jc w:val="both"/>
        <w:rPr>
          <w:rFonts w:ascii="Arial" w:hAnsi="Arial" w:cs="Arial"/>
          <w:sz w:val="22"/>
          <w:szCs w:val="22"/>
        </w:rPr>
      </w:pPr>
    </w:p>
    <w:p w:rsidR="00EF39CC" w:rsidRPr="009F053B" w:rsidRDefault="00EF39CC" w:rsidP="009F053B">
      <w:pPr>
        <w:spacing w:line="360" w:lineRule="auto"/>
        <w:jc w:val="both"/>
        <w:rPr>
          <w:rFonts w:ascii="Arial" w:hAnsi="Arial" w:cs="Arial"/>
          <w:sz w:val="22"/>
          <w:szCs w:val="22"/>
        </w:rPr>
      </w:pPr>
      <w:r w:rsidRPr="009F053B">
        <w:rPr>
          <w:rFonts w:ascii="Arial" w:hAnsi="Arial" w:cs="Arial"/>
          <w:sz w:val="22"/>
          <w:szCs w:val="22"/>
        </w:rPr>
        <w:t xml:space="preserve">Artículo 1° - Créase la Escuela Municipal de Hematología que tendrá por fines la formación técnica especializada de médicos hematólogos y de personal técnico auxiliar de la misma especialidad. </w:t>
      </w:r>
    </w:p>
    <w:p w:rsidR="00EF39CC" w:rsidRPr="009F053B" w:rsidRDefault="00EF39CC" w:rsidP="009F053B">
      <w:pPr>
        <w:spacing w:line="360" w:lineRule="auto"/>
        <w:jc w:val="both"/>
        <w:rPr>
          <w:rFonts w:ascii="Arial" w:hAnsi="Arial" w:cs="Arial"/>
          <w:sz w:val="22"/>
          <w:szCs w:val="22"/>
        </w:rPr>
      </w:pPr>
    </w:p>
    <w:p w:rsidR="00EF39CC" w:rsidRPr="009F053B" w:rsidRDefault="00EF39CC" w:rsidP="009F053B">
      <w:pPr>
        <w:spacing w:line="360" w:lineRule="auto"/>
        <w:jc w:val="both"/>
        <w:rPr>
          <w:rFonts w:ascii="Arial" w:hAnsi="Arial" w:cs="Arial"/>
          <w:sz w:val="22"/>
          <w:szCs w:val="22"/>
        </w:rPr>
      </w:pPr>
      <w:r w:rsidRPr="009F053B">
        <w:rPr>
          <w:rFonts w:ascii="Arial" w:hAnsi="Arial" w:cs="Arial"/>
          <w:sz w:val="22"/>
          <w:szCs w:val="22"/>
        </w:rPr>
        <w:t xml:space="preserve">Artículo 2° - La Escuela creada por el artículo precedente funcionará en el Servicio de Clínica de las enfermedades de la Sangre (Instituto Municipal de Hematología) Sala 18 del Hospital Municipal Ramos Mejía y la enseñanza será impartida "ad-honorem", por médicos y químicos pertenecientes a la dotación del referido Servicio, cuyo Jefe será, al mismo tiempo, Director de la Escuela. Podrá recurrir, a los fines dictados, a otros profesionales "ad-honorem" que se estimen necesarios para cumplir la enseñanza. </w:t>
      </w:r>
    </w:p>
    <w:p w:rsidR="00EF39CC" w:rsidRPr="009F053B" w:rsidRDefault="00EF39CC" w:rsidP="009F053B">
      <w:pPr>
        <w:spacing w:line="360" w:lineRule="auto"/>
        <w:jc w:val="both"/>
        <w:rPr>
          <w:rFonts w:ascii="Arial" w:hAnsi="Arial" w:cs="Arial"/>
          <w:sz w:val="22"/>
          <w:szCs w:val="22"/>
        </w:rPr>
      </w:pPr>
    </w:p>
    <w:p w:rsidR="00EF39CC" w:rsidRPr="009F053B" w:rsidRDefault="00EF39CC" w:rsidP="009F053B">
      <w:pPr>
        <w:spacing w:line="360" w:lineRule="auto"/>
        <w:jc w:val="both"/>
        <w:rPr>
          <w:rFonts w:ascii="Arial" w:hAnsi="Arial" w:cs="Arial"/>
          <w:sz w:val="22"/>
          <w:szCs w:val="22"/>
        </w:rPr>
      </w:pPr>
      <w:r w:rsidRPr="009F053B">
        <w:rPr>
          <w:rFonts w:ascii="Arial" w:hAnsi="Arial" w:cs="Arial"/>
          <w:sz w:val="22"/>
          <w:szCs w:val="22"/>
        </w:rPr>
        <w:t>Artículo 3° - La enseñanza comprenderá dos cursos, uno de dos años, para hematólogos y otro, de un año, para personal técnico auxiliar.</w:t>
      </w:r>
    </w:p>
    <w:p w:rsidR="00EF39CC" w:rsidRPr="009F053B" w:rsidRDefault="00EF39CC" w:rsidP="009F053B">
      <w:pPr>
        <w:spacing w:line="360" w:lineRule="auto"/>
        <w:jc w:val="both"/>
        <w:rPr>
          <w:rFonts w:ascii="Arial" w:hAnsi="Arial" w:cs="Arial"/>
          <w:sz w:val="22"/>
          <w:szCs w:val="22"/>
        </w:rPr>
      </w:pPr>
      <w:r w:rsidRPr="009F053B">
        <w:rPr>
          <w:rFonts w:ascii="Arial" w:hAnsi="Arial" w:cs="Arial"/>
          <w:sz w:val="22"/>
          <w:szCs w:val="22"/>
        </w:rPr>
        <w:t xml:space="preserve">En el primero podrán inscribirse los profesionales médicos, químicos y/o bioquímicos que cumplan los requisitos exigidos a los profesionales adscriptos a los hospitales municipales. El número de inscriptos queda limitado a veinte (20) siendo facultad del Departamento Ejecutivo modificar esa cantidad a medida que las circunstancias lo aconsejen. </w:t>
      </w:r>
    </w:p>
    <w:p w:rsidR="00EF39CC" w:rsidRPr="009F053B" w:rsidRDefault="00EF39CC" w:rsidP="009F053B">
      <w:pPr>
        <w:spacing w:line="360" w:lineRule="auto"/>
        <w:jc w:val="both"/>
        <w:rPr>
          <w:rFonts w:ascii="Arial" w:hAnsi="Arial" w:cs="Arial"/>
          <w:sz w:val="22"/>
          <w:szCs w:val="22"/>
        </w:rPr>
      </w:pPr>
      <w:r w:rsidRPr="009F053B">
        <w:rPr>
          <w:rFonts w:ascii="Arial" w:hAnsi="Arial" w:cs="Arial"/>
          <w:sz w:val="22"/>
          <w:szCs w:val="22"/>
        </w:rPr>
        <w:t xml:space="preserve">En el curso para el personal técnico auxiliar podrán inscribirse los que posean título de bachiller, bachiller en sanidad, maestra normal o enfermera otorgado por institución oficial ya sea nacional, provincial o municipal o por institución privada reconocida oficialmente o ser técnico en hemoterapia o en laboratorio de análisis clínicos o preparador de histología egresado de la correspondiente escuela municipal. Los aspirantes no tendrán más de treinta y tres años (33) años y acreditarán buena salud y buena conducta. </w:t>
      </w:r>
    </w:p>
    <w:p w:rsidR="00CF1A35" w:rsidRPr="009F053B" w:rsidRDefault="00CF1A35" w:rsidP="009F053B">
      <w:pPr>
        <w:spacing w:line="360" w:lineRule="auto"/>
        <w:jc w:val="both"/>
        <w:rPr>
          <w:rFonts w:ascii="Arial" w:hAnsi="Arial" w:cs="Arial"/>
          <w:sz w:val="22"/>
          <w:szCs w:val="22"/>
        </w:rPr>
      </w:pPr>
    </w:p>
    <w:p w:rsidR="00CF1A35" w:rsidRPr="009F053B" w:rsidRDefault="00EF39CC" w:rsidP="009F053B">
      <w:pPr>
        <w:spacing w:line="360" w:lineRule="auto"/>
        <w:jc w:val="both"/>
        <w:rPr>
          <w:rFonts w:ascii="Arial" w:hAnsi="Arial" w:cs="Arial"/>
          <w:sz w:val="22"/>
          <w:szCs w:val="22"/>
        </w:rPr>
      </w:pPr>
      <w:r w:rsidRPr="009F053B">
        <w:rPr>
          <w:rFonts w:ascii="Arial" w:hAnsi="Arial" w:cs="Arial"/>
          <w:sz w:val="22"/>
          <w:szCs w:val="22"/>
        </w:rPr>
        <w:t>Art</w:t>
      </w:r>
      <w:r w:rsidR="00CF1A35" w:rsidRPr="009F053B">
        <w:rPr>
          <w:rFonts w:ascii="Arial" w:hAnsi="Arial" w:cs="Arial"/>
          <w:sz w:val="22"/>
          <w:szCs w:val="22"/>
        </w:rPr>
        <w:t>ículo</w:t>
      </w:r>
      <w:r w:rsidRPr="009F053B">
        <w:rPr>
          <w:rFonts w:ascii="Arial" w:hAnsi="Arial" w:cs="Arial"/>
          <w:sz w:val="22"/>
          <w:szCs w:val="22"/>
        </w:rPr>
        <w:t xml:space="preserve"> 4° - Los alumnos que aprueben el curso de dos años recibirán un diploma que los acredite como hematólogos, el que tendrá validez en los concursos que se realicen para proveer las vacantes en los Servicios de Hematología y en los laboratorios municipales. </w:t>
      </w:r>
    </w:p>
    <w:p w:rsidR="00EF39CC" w:rsidRPr="009F053B" w:rsidRDefault="00EF39CC" w:rsidP="009F053B">
      <w:pPr>
        <w:spacing w:line="360" w:lineRule="auto"/>
        <w:jc w:val="both"/>
        <w:rPr>
          <w:rFonts w:ascii="Arial" w:hAnsi="Arial" w:cs="Arial"/>
          <w:sz w:val="22"/>
          <w:szCs w:val="22"/>
        </w:rPr>
      </w:pPr>
      <w:r w:rsidRPr="009F053B">
        <w:rPr>
          <w:rFonts w:ascii="Arial" w:hAnsi="Arial" w:cs="Arial"/>
          <w:sz w:val="22"/>
          <w:szCs w:val="22"/>
        </w:rPr>
        <w:t xml:space="preserve">Los alumnos que aprueben el curso para técnicos auxiliares recibirán un diploma que tendrá validez en los concursos que se llamen para provisión de cargos de  personal técnico auxiliar de los Servicios de Hematología. </w:t>
      </w:r>
    </w:p>
    <w:p w:rsidR="00EF39CC" w:rsidRDefault="00EF39CC" w:rsidP="009F053B">
      <w:pPr>
        <w:spacing w:line="360" w:lineRule="auto"/>
        <w:jc w:val="both"/>
        <w:rPr>
          <w:rFonts w:ascii="Arial" w:hAnsi="Arial" w:cs="Arial"/>
          <w:sz w:val="22"/>
          <w:szCs w:val="22"/>
        </w:rPr>
      </w:pPr>
    </w:p>
    <w:p w:rsidR="00A15F70" w:rsidRDefault="00A15F70" w:rsidP="009F053B">
      <w:pPr>
        <w:spacing w:line="360" w:lineRule="auto"/>
        <w:jc w:val="both"/>
        <w:rPr>
          <w:rFonts w:ascii="Arial" w:hAnsi="Arial" w:cs="Arial"/>
          <w:sz w:val="22"/>
          <w:szCs w:val="22"/>
        </w:rPr>
      </w:pPr>
    </w:p>
    <w:p w:rsidR="00A15F70" w:rsidRPr="009F053B" w:rsidRDefault="00A15F70" w:rsidP="009F053B">
      <w:pPr>
        <w:spacing w:line="360" w:lineRule="auto"/>
        <w:jc w:val="both"/>
        <w:rPr>
          <w:rFonts w:ascii="Arial" w:hAnsi="Arial" w:cs="Arial"/>
          <w:sz w:val="22"/>
          <w:szCs w:val="22"/>
        </w:rPr>
      </w:pPr>
    </w:p>
    <w:tbl>
      <w:tblPr>
        <w:tblW w:w="0" w:type="auto"/>
        <w:jc w:val="center"/>
        <w:tblInd w:w="-19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349"/>
        <w:gridCol w:w="4740"/>
      </w:tblGrid>
      <w:tr w:rsidR="0009329B" w:rsidRPr="009F053B" w:rsidTr="009F053B">
        <w:trPr>
          <w:jc w:val="center"/>
        </w:trPr>
        <w:tc>
          <w:tcPr>
            <w:tcW w:w="9089" w:type="dxa"/>
            <w:gridSpan w:val="2"/>
            <w:vAlign w:val="center"/>
          </w:tcPr>
          <w:p w:rsidR="0009329B" w:rsidRPr="009F053B" w:rsidRDefault="00C447EC" w:rsidP="009F053B">
            <w:pPr>
              <w:pStyle w:val="Textosinformato"/>
              <w:spacing w:before="240" w:line="360" w:lineRule="auto"/>
              <w:jc w:val="center"/>
              <w:rPr>
                <w:rFonts w:ascii="Arial" w:hAnsi="Arial" w:cs="Arial"/>
                <w:sz w:val="22"/>
                <w:u w:val="single"/>
              </w:rPr>
            </w:pPr>
            <w:r w:rsidRPr="009F053B">
              <w:rPr>
                <w:rFonts w:ascii="Arial" w:hAnsi="Arial" w:cs="Arial"/>
                <w:b/>
                <w:sz w:val="22"/>
                <w:szCs w:val="22"/>
              </w:rPr>
              <w:lastRenderedPageBreak/>
              <w:t>ORDENANZA</w:t>
            </w:r>
            <w:r w:rsidR="0009329B" w:rsidRPr="009F053B">
              <w:rPr>
                <w:rFonts w:ascii="Arial" w:hAnsi="Arial" w:cs="Arial"/>
                <w:b/>
                <w:sz w:val="22"/>
                <w:szCs w:val="22"/>
              </w:rPr>
              <w:t xml:space="preserve"> </w:t>
            </w:r>
            <w:r w:rsidR="00CF1A35" w:rsidRPr="009F053B">
              <w:rPr>
                <w:rFonts w:ascii="Arial" w:hAnsi="Arial" w:cs="Arial"/>
                <w:b/>
                <w:sz w:val="22"/>
                <w:szCs w:val="22"/>
              </w:rPr>
              <w:t xml:space="preserve">H </w:t>
            </w:r>
            <w:r w:rsidR="0009329B" w:rsidRPr="009F053B">
              <w:rPr>
                <w:rFonts w:ascii="Arial" w:hAnsi="Arial" w:cs="Arial"/>
                <w:b/>
                <w:sz w:val="22"/>
                <w:szCs w:val="22"/>
              </w:rPr>
              <w:t>- N°</w:t>
            </w:r>
            <w:r w:rsidR="00CF1A35" w:rsidRPr="009F053B">
              <w:rPr>
                <w:rFonts w:ascii="Arial" w:hAnsi="Arial" w:cs="Arial"/>
                <w:b/>
                <w:sz w:val="22"/>
                <w:szCs w:val="22"/>
              </w:rPr>
              <w:t xml:space="preserve"> 18</w:t>
            </w:r>
            <w:r w:rsidR="009F053B">
              <w:rPr>
                <w:rFonts w:ascii="Arial" w:hAnsi="Arial" w:cs="Arial"/>
                <w:b/>
                <w:sz w:val="22"/>
                <w:szCs w:val="22"/>
              </w:rPr>
              <w:t>.</w:t>
            </w:r>
            <w:r w:rsidR="00CF1A35" w:rsidRPr="009F053B">
              <w:rPr>
                <w:rFonts w:ascii="Arial" w:hAnsi="Arial" w:cs="Arial"/>
                <w:b/>
                <w:sz w:val="22"/>
                <w:szCs w:val="22"/>
              </w:rPr>
              <w:t>446</w:t>
            </w:r>
          </w:p>
          <w:p w:rsidR="0009329B" w:rsidRPr="009F053B" w:rsidRDefault="0009329B" w:rsidP="009F053B">
            <w:pPr>
              <w:pStyle w:val="Textosinformato"/>
              <w:spacing w:line="360" w:lineRule="auto"/>
              <w:jc w:val="center"/>
              <w:rPr>
                <w:rFonts w:ascii="Arial" w:hAnsi="Arial" w:cs="Arial"/>
                <w:b/>
                <w:sz w:val="22"/>
                <w:u w:val="single"/>
              </w:rPr>
            </w:pPr>
            <w:r w:rsidRPr="009F053B">
              <w:rPr>
                <w:rFonts w:ascii="Arial" w:hAnsi="Arial" w:cs="Arial"/>
                <w:b/>
                <w:sz w:val="22"/>
                <w:szCs w:val="22"/>
              </w:rPr>
              <w:t>TABLA DE ANTECEDENTES</w:t>
            </w:r>
          </w:p>
        </w:tc>
      </w:tr>
      <w:tr w:rsidR="0009329B" w:rsidRPr="009F053B" w:rsidTr="00A15F70">
        <w:trPr>
          <w:trHeight w:val="539"/>
          <w:jc w:val="center"/>
        </w:trPr>
        <w:tc>
          <w:tcPr>
            <w:tcW w:w="4349" w:type="dxa"/>
            <w:vAlign w:val="center"/>
          </w:tcPr>
          <w:p w:rsidR="0009329B" w:rsidRPr="009F053B" w:rsidRDefault="0009329B" w:rsidP="00A15F70">
            <w:pPr>
              <w:pStyle w:val="Textosinformato"/>
              <w:spacing w:line="360" w:lineRule="auto"/>
              <w:jc w:val="center"/>
              <w:rPr>
                <w:rFonts w:ascii="Arial" w:hAnsi="Arial" w:cs="Arial"/>
                <w:b/>
                <w:sz w:val="22"/>
              </w:rPr>
            </w:pPr>
            <w:r w:rsidRPr="009F053B">
              <w:rPr>
                <w:rFonts w:ascii="Arial" w:hAnsi="Arial" w:cs="Arial"/>
                <w:b/>
                <w:sz w:val="22"/>
                <w:szCs w:val="22"/>
              </w:rPr>
              <w:t>Artículo del Texto</w:t>
            </w:r>
            <w:r w:rsidR="00A15F70">
              <w:rPr>
                <w:rFonts w:ascii="Arial" w:hAnsi="Arial" w:cs="Arial"/>
                <w:b/>
                <w:sz w:val="22"/>
              </w:rPr>
              <w:t xml:space="preserve"> </w:t>
            </w:r>
            <w:r w:rsidRPr="009F053B">
              <w:rPr>
                <w:rFonts w:ascii="Arial" w:hAnsi="Arial" w:cs="Arial"/>
                <w:b/>
                <w:sz w:val="22"/>
                <w:szCs w:val="22"/>
              </w:rPr>
              <w:t>Definitivo</w:t>
            </w:r>
          </w:p>
        </w:tc>
        <w:tc>
          <w:tcPr>
            <w:tcW w:w="4740" w:type="dxa"/>
            <w:vAlign w:val="center"/>
          </w:tcPr>
          <w:p w:rsidR="0009329B" w:rsidRPr="009F053B" w:rsidRDefault="0009329B" w:rsidP="009F053B">
            <w:pPr>
              <w:pStyle w:val="Textosinformato"/>
              <w:spacing w:line="360" w:lineRule="auto"/>
              <w:jc w:val="center"/>
              <w:rPr>
                <w:rFonts w:ascii="Arial" w:hAnsi="Arial" w:cs="Arial"/>
                <w:b/>
                <w:sz w:val="22"/>
              </w:rPr>
            </w:pPr>
            <w:r w:rsidRPr="009F053B">
              <w:rPr>
                <w:rFonts w:ascii="Arial" w:hAnsi="Arial" w:cs="Arial"/>
                <w:b/>
                <w:sz w:val="22"/>
                <w:szCs w:val="22"/>
              </w:rPr>
              <w:t>Fuente</w:t>
            </w:r>
          </w:p>
        </w:tc>
      </w:tr>
      <w:tr w:rsidR="0009329B" w:rsidRPr="009F053B" w:rsidTr="009F053B">
        <w:trPr>
          <w:trHeight w:val="555"/>
          <w:jc w:val="center"/>
        </w:trPr>
        <w:tc>
          <w:tcPr>
            <w:tcW w:w="9089" w:type="dxa"/>
            <w:gridSpan w:val="2"/>
            <w:vAlign w:val="center"/>
          </w:tcPr>
          <w:p w:rsidR="0009329B" w:rsidRPr="009F053B" w:rsidRDefault="0009329B" w:rsidP="009F053B">
            <w:pPr>
              <w:pStyle w:val="Textosinformato"/>
              <w:spacing w:line="360" w:lineRule="auto"/>
              <w:jc w:val="center"/>
              <w:rPr>
                <w:rFonts w:ascii="Arial" w:hAnsi="Arial" w:cs="Arial"/>
                <w:sz w:val="22"/>
              </w:rPr>
            </w:pPr>
            <w:r w:rsidRPr="009F053B">
              <w:rPr>
                <w:rFonts w:ascii="Arial" w:hAnsi="Arial" w:cs="Arial"/>
                <w:sz w:val="22"/>
                <w:szCs w:val="22"/>
              </w:rPr>
              <w:t xml:space="preserve">Todos los artículos de este </w:t>
            </w:r>
            <w:r w:rsidR="002908C9" w:rsidRPr="009F053B">
              <w:rPr>
                <w:rFonts w:ascii="Arial" w:hAnsi="Arial" w:cs="Arial"/>
                <w:sz w:val="22"/>
                <w:szCs w:val="22"/>
              </w:rPr>
              <w:t>Texto D</w:t>
            </w:r>
            <w:r w:rsidRPr="009F053B">
              <w:rPr>
                <w:rFonts w:ascii="Arial" w:hAnsi="Arial" w:cs="Arial"/>
                <w:sz w:val="22"/>
                <w:szCs w:val="22"/>
              </w:rPr>
              <w:t xml:space="preserve">efinitivo provienen del texto </w:t>
            </w:r>
            <w:r w:rsidR="002908C9" w:rsidRPr="009F053B">
              <w:rPr>
                <w:rFonts w:ascii="Arial" w:hAnsi="Arial" w:cs="Arial"/>
                <w:sz w:val="22"/>
                <w:szCs w:val="22"/>
              </w:rPr>
              <w:t>consolidado obrante en el Digesto Municipal de la Ciudad de Buenos Aires, Segunda Edición, Año 1993, AD</w:t>
            </w:r>
            <w:r w:rsidR="00CF1A35" w:rsidRPr="009F053B">
              <w:rPr>
                <w:rFonts w:ascii="Arial" w:hAnsi="Arial" w:cs="Arial"/>
                <w:sz w:val="22"/>
                <w:szCs w:val="22"/>
              </w:rPr>
              <w:t xml:space="preserve"> 464.5</w:t>
            </w:r>
          </w:p>
        </w:tc>
      </w:tr>
    </w:tbl>
    <w:p w:rsidR="0009329B" w:rsidRPr="009F053B" w:rsidRDefault="0009329B" w:rsidP="009F053B">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9F053B" w:rsidTr="009F053B">
        <w:trPr>
          <w:jc w:val="center"/>
        </w:trPr>
        <w:tc>
          <w:tcPr>
            <w:tcW w:w="9180" w:type="dxa"/>
            <w:gridSpan w:val="3"/>
            <w:vAlign w:val="center"/>
          </w:tcPr>
          <w:p w:rsidR="0009329B" w:rsidRPr="009F053B" w:rsidRDefault="00C447EC" w:rsidP="009F053B">
            <w:pPr>
              <w:pStyle w:val="Textosinformato"/>
              <w:spacing w:before="240" w:line="360" w:lineRule="auto"/>
              <w:jc w:val="center"/>
              <w:rPr>
                <w:rFonts w:ascii="Arial" w:hAnsi="Arial" w:cs="Arial"/>
                <w:b/>
                <w:sz w:val="22"/>
              </w:rPr>
            </w:pPr>
            <w:bookmarkStart w:id="0" w:name="_GoBack"/>
            <w:r w:rsidRPr="009F053B">
              <w:rPr>
                <w:rFonts w:ascii="Arial" w:hAnsi="Arial" w:cs="Arial"/>
                <w:b/>
                <w:sz w:val="22"/>
                <w:szCs w:val="22"/>
              </w:rPr>
              <w:t>ORDENANZA</w:t>
            </w:r>
            <w:r w:rsidR="00CF1A35" w:rsidRPr="009F053B">
              <w:rPr>
                <w:rFonts w:ascii="Arial" w:hAnsi="Arial" w:cs="Arial"/>
                <w:b/>
                <w:sz w:val="22"/>
                <w:szCs w:val="22"/>
              </w:rPr>
              <w:t xml:space="preserve"> H</w:t>
            </w:r>
            <w:r w:rsidR="003F1762" w:rsidRPr="009F053B">
              <w:rPr>
                <w:rFonts w:ascii="Arial" w:hAnsi="Arial" w:cs="Arial"/>
                <w:b/>
                <w:sz w:val="22"/>
                <w:szCs w:val="22"/>
              </w:rPr>
              <w:t xml:space="preserve"> </w:t>
            </w:r>
            <w:r w:rsidR="0009329B" w:rsidRPr="009F053B">
              <w:rPr>
                <w:rFonts w:ascii="Arial" w:hAnsi="Arial" w:cs="Arial"/>
                <w:b/>
                <w:sz w:val="22"/>
                <w:szCs w:val="22"/>
              </w:rPr>
              <w:t xml:space="preserve">- N° </w:t>
            </w:r>
            <w:r w:rsidR="00CF1A35" w:rsidRPr="009F053B">
              <w:rPr>
                <w:rFonts w:ascii="Arial" w:hAnsi="Arial" w:cs="Arial"/>
                <w:b/>
                <w:sz w:val="22"/>
                <w:szCs w:val="22"/>
              </w:rPr>
              <w:t>18</w:t>
            </w:r>
            <w:r w:rsidR="009F053B">
              <w:rPr>
                <w:rFonts w:ascii="Arial" w:hAnsi="Arial" w:cs="Arial"/>
                <w:b/>
                <w:sz w:val="22"/>
                <w:szCs w:val="22"/>
              </w:rPr>
              <w:t>.</w:t>
            </w:r>
            <w:r w:rsidR="00CF1A35" w:rsidRPr="009F053B">
              <w:rPr>
                <w:rFonts w:ascii="Arial" w:hAnsi="Arial" w:cs="Arial"/>
                <w:b/>
                <w:sz w:val="22"/>
                <w:szCs w:val="22"/>
              </w:rPr>
              <w:t>446</w:t>
            </w:r>
          </w:p>
          <w:p w:rsidR="0009329B" w:rsidRPr="009F053B" w:rsidRDefault="0009329B" w:rsidP="009F053B">
            <w:pPr>
              <w:pStyle w:val="Textosinformato"/>
              <w:spacing w:line="360" w:lineRule="auto"/>
              <w:jc w:val="center"/>
              <w:rPr>
                <w:rFonts w:ascii="Arial" w:hAnsi="Arial" w:cs="Arial"/>
                <w:sz w:val="22"/>
              </w:rPr>
            </w:pPr>
            <w:r w:rsidRPr="009F053B">
              <w:rPr>
                <w:rFonts w:ascii="Arial" w:hAnsi="Arial" w:cs="Arial"/>
                <w:b/>
                <w:sz w:val="22"/>
                <w:szCs w:val="22"/>
              </w:rPr>
              <w:t>TABLA DE EQUIVALENCIAS</w:t>
            </w:r>
          </w:p>
        </w:tc>
      </w:tr>
      <w:tr w:rsidR="0009329B" w:rsidRPr="009F053B" w:rsidTr="009F053B">
        <w:trPr>
          <w:jc w:val="center"/>
        </w:trPr>
        <w:tc>
          <w:tcPr>
            <w:tcW w:w="3090" w:type="dxa"/>
            <w:vAlign w:val="center"/>
          </w:tcPr>
          <w:p w:rsidR="0009329B" w:rsidRPr="009F053B" w:rsidRDefault="0009329B" w:rsidP="009F053B">
            <w:pPr>
              <w:spacing w:line="360" w:lineRule="auto"/>
              <w:jc w:val="center"/>
              <w:rPr>
                <w:rFonts w:ascii="Arial" w:hAnsi="Arial" w:cs="Arial"/>
                <w:b/>
              </w:rPr>
            </w:pPr>
            <w:r w:rsidRPr="009F053B">
              <w:rPr>
                <w:rFonts w:ascii="Arial" w:hAnsi="Arial" w:cs="Arial"/>
                <w:b/>
                <w:sz w:val="22"/>
                <w:szCs w:val="22"/>
              </w:rPr>
              <w:t>Número de artículo</w:t>
            </w:r>
          </w:p>
          <w:p w:rsidR="0009329B" w:rsidRPr="009F053B" w:rsidRDefault="0009329B" w:rsidP="009F053B">
            <w:pPr>
              <w:spacing w:line="360" w:lineRule="auto"/>
              <w:jc w:val="center"/>
              <w:rPr>
                <w:rFonts w:ascii="Arial" w:hAnsi="Arial" w:cs="Arial"/>
                <w:b/>
              </w:rPr>
            </w:pPr>
            <w:r w:rsidRPr="009F053B">
              <w:rPr>
                <w:rFonts w:ascii="Arial" w:hAnsi="Arial" w:cs="Arial"/>
                <w:b/>
                <w:sz w:val="22"/>
                <w:szCs w:val="22"/>
              </w:rPr>
              <w:t>del Texto Definitivo</w:t>
            </w:r>
          </w:p>
        </w:tc>
        <w:tc>
          <w:tcPr>
            <w:tcW w:w="2850" w:type="dxa"/>
            <w:vAlign w:val="center"/>
          </w:tcPr>
          <w:p w:rsidR="0009329B" w:rsidRPr="009F053B" w:rsidRDefault="0009329B" w:rsidP="009F053B">
            <w:pPr>
              <w:spacing w:line="360" w:lineRule="auto"/>
              <w:jc w:val="center"/>
              <w:rPr>
                <w:rFonts w:ascii="Arial" w:hAnsi="Arial" w:cs="Arial"/>
                <w:b/>
              </w:rPr>
            </w:pPr>
            <w:r w:rsidRPr="009F053B">
              <w:rPr>
                <w:rFonts w:ascii="Arial" w:hAnsi="Arial" w:cs="Arial"/>
                <w:b/>
                <w:sz w:val="22"/>
                <w:szCs w:val="22"/>
              </w:rPr>
              <w:t>Número de artículo</w:t>
            </w:r>
          </w:p>
          <w:p w:rsidR="0009329B" w:rsidRPr="009F053B" w:rsidRDefault="0009329B" w:rsidP="009F053B">
            <w:pPr>
              <w:spacing w:line="360" w:lineRule="auto"/>
              <w:jc w:val="center"/>
              <w:rPr>
                <w:rFonts w:ascii="Arial" w:hAnsi="Arial" w:cs="Arial"/>
                <w:b/>
              </w:rPr>
            </w:pPr>
            <w:r w:rsidRPr="009F053B">
              <w:rPr>
                <w:rFonts w:ascii="Arial" w:hAnsi="Arial" w:cs="Arial"/>
                <w:b/>
                <w:sz w:val="22"/>
                <w:szCs w:val="22"/>
              </w:rPr>
              <w:t>del Texto de Referencia (</w:t>
            </w:r>
            <w:r w:rsidR="009F053B">
              <w:rPr>
                <w:rFonts w:ascii="Arial" w:hAnsi="Arial" w:cs="Arial"/>
                <w:b/>
                <w:sz w:val="22"/>
                <w:szCs w:val="22"/>
              </w:rPr>
              <w:t xml:space="preserve">Ordenanza </w:t>
            </w:r>
            <w:r w:rsidR="003F1762" w:rsidRPr="009F053B">
              <w:rPr>
                <w:rFonts w:ascii="Arial" w:hAnsi="Arial" w:cs="Arial"/>
                <w:b/>
                <w:sz w:val="22"/>
                <w:szCs w:val="22"/>
              </w:rPr>
              <w:t xml:space="preserve"> </w:t>
            </w:r>
            <w:r w:rsidR="00CF1A35" w:rsidRPr="009F053B">
              <w:rPr>
                <w:rFonts w:ascii="Arial" w:hAnsi="Arial" w:cs="Arial"/>
                <w:b/>
                <w:sz w:val="22"/>
                <w:szCs w:val="22"/>
              </w:rPr>
              <w:t>18</w:t>
            </w:r>
            <w:r w:rsidR="00A15F70">
              <w:rPr>
                <w:rFonts w:ascii="Arial" w:hAnsi="Arial" w:cs="Arial"/>
                <w:b/>
                <w:sz w:val="22"/>
                <w:szCs w:val="22"/>
              </w:rPr>
              <w:t>.</w:t>
            </w:r>
            <w:r w:rsidR="00CF1A35" w:rsidRPr="009F053B">
              <w:rPr>
                <w:rFonts w:ascii="Arial" w:hAnsi="Arial" w:cs="Arial"/>
                <w:b/>
                <w:sz w:val="22"/>
                <w:szCs w:val="22"/>
              </w:rPr>
              <w:t>446</w:t>
            </w:r>
            <w:r w:rsidRPr="009F053B">
              <w:rPr>
                <w:rFonts w:ascii="Arial" w:hAnsi="Arial" w:cs="Arial"/>
                <w:b/>
                <w:sz w:val="22"/>
                <w:szCs w:val="22"/>
              </w:rPr>
              <w:t>)</w:t>
            </w:r>
          </w:p>
        </w:tc>
        <w:tc>
          <w:tcPr>
            <w:tcW w:w="3240" w:type="dxa"/>
            <w:vAlign w:val="center"/>
          </w:tcPr>
          <w:p w:rsidR="0009329B" w:rsidRPr="009F053B" w:rsidRDefault="0009329B" w:rsidP="009F053B">
            <w:pPr>
              <w:spacing w:line="360" w:lineRule="auto"/>
              <w:jc w:val="center"/>
              <w:rPr>
                <w:rFonts w:ascii="Arial" w:hAnsi="Arial" w:cs="Arial"/>
                <w:b/>
              </w:rPr>
            </w:pPr>
            <w:r w:rsidRPr="009F053B">
              <w:rPr>
                <w:rFonts w:ascii="Arial" w:hAnsi="Arial" w:cs="Arial"/>
                <w:b/>
                <w:sz w:val="22"/>
                <w:szCs w:val="22"/>
              </w:rPr>
              <w:t>Observaciones</w:t>
            </w:r>
          </w:p>
        </w:tc>
      </w:tr>
      <w:tr w:rsidR="0009329B" w:rsidRPr="009F053B" w:rsidTr="009F053B">
        <w:trPr>
          <w:jc w:val="center"/>
        </w:trPr>
        <w:tc>
          <w:tcPr>
            <w:tcW w:w="9180" w:type="dxa"/>
            <w:gridSpan w:val="3"/>
            <w:vAlign w:val="center"/>
          </w:tcPr>
          <w:p w:rsidR="0009329B" w:rsidRPr="009F053B" w:rsidRDefault="0009329B" w:rsidP="009F053B">
            <w:pPr>
              <w:pStyle w:val="Textosinformato"/>
              <w:spacing w:line="360" w:lineRule="auto"/>
              <w:jc w:val="center"/>
              <w:rPr>
                <w:rFonts w:ascii="Arial" w:hAnsi="Arial" w:cs="Arial"/>
                <w:sz w:val="22"/>
              </w:rPr>
            </w:pPr>
            <w:r w:rsidRPr="009F053B">
              <w:rPr>
                <w:rFonts w:ascii="Arial" w:hAnsi="Arial" w:cs="Arial"/>
                <w:sz w:val="22"/>
                <w:szCs w:val="22"/>
              </w:rPr>
              <w:t>La numeración de los artículos del Texto Definitivo corresponde a la numeración</w:t>
            </w:r>
            <w:r w:rsidR="002908C9" w:rsidRPr="009F053B">
              <w:rPr>
                <w:rFonts w:ascii="Arial" w:hAnsi="Arial" w:cs="Arial"/>
                <w:sz w:val="22"/>
                <w:szCs w:val="22"/>
              </w:rPr>
              <w:t xml:space="preserve"> del texto consolidado obrante en el Digesto Municipal de la Ciudad de Buenos Aires, Segunda Edición, Año 1993, AD</w:t>
            </w:r>
            <w:r w:rsidR="00CF1A35" w:rsidRPr="009F053B">
              <w:rPr>
                <w:rFonts w:ascii="Arial" w:hAnsi="Arial" w:cs="Arial"/>
                <w:sz w:val="22"/>
                <w:szCs w:val="22"/>
              </w:rPr>
              <w:t xml:space="preserve"> 464.5</w:t>
            </w:r>
          </w:p>
        </w:tc>
      </w:tr>
      <w:bookmarkEnd w:id="0"/>
    </w:tbl>
    <w:p w:rsidR="00356505" w:rsidRPr="009F053B" w:rsidRDefault="00356505" w:rsidP="009F053B">
      <w:pPr>
        <w:spacing w:line="360" w:lineRule="auto"/>
        <w:rPr>
          <w:rFonts w:ascii="Arial" w:hAnsi="Arial" w:cs="Arial"/>
          <w:sz w:val="22"/>
          <w:szCs w:val="22"/>
        </w:rPr>
      </w:pPr>
    </w:p>
    <w:p w:rsidR="00F914CB" w:rsidRPr="009F053B" w:rsidRDefault="00F914CB" w:rsidP="009F053B">
      <w:pPr>
        <w:spacing w:line="360" w:lineRule="auto"/>
        <w:jc w:val="both"/>
        <w:rPr>
          <w:rFonts w:ascii="Arial" w:hAnsi="Arial" w:cs="Arial"/>
          <w:b/>
          <w:sz w:val="22"/>
          <w:szCs w:val="22"/>
          <w:u w:val="single"/>
        </w:rPr>
      </w:pPr>
      <w:r w:rsidRPr="009F053B">
        <w:rPr>
          <w:rFonts w:ascii="Arial" w:hAnsi="Arial" w:cs="Arial"/>
          <w:b/>
          <w:sz w:val="22"/>
          <w:szCs w:val="22"/>
          <w:u w:val="single"/>
        </w:rPr>
        <w:t>Observaciones Generales:</w:t>
      </w:r>
    </w:p>
    <w:p w:rsidR="00C117F1" w:rsidRDefault="00C117F1" w:rsidP="009F053B">
      <w:pPr>
        <w:pStyle w:val="Prrafodelista"/>
        <w:numPr>
          <w:ilvl w:val="0"/>
          <w:numId w:val="1"/>
        </w:numPr>
        <w:spacing w:line="360" w:lineRule="auto"/>
        <w:ind w:left="567" w:hanging="567"/>
        <w:jc w:val="both"/>
        <w:rPr>
          <w:rFonts w:ascii="Arial" w:hAnsi="Arial" w:cs="Arial"/>
          <w:sz w:val="22"/>
          <w:szCs w:val="22"/>
        </w:rPr>
      </w:pPr>
      <w:r w:rsidRPr="009F053B">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C117F1" w:rsidRPr="009F053B" w:rsidRDefault="00C117F1" w:rsidP="009F053B">
      <w:pPr>
        <w:pStyle w:val="Prrafodelista"/>
        <w:numPr>
          <w:ilvl w:val="0"/>
          <w:numId w:val="1"/>
        </w:numPr>
        <w:spacing w:line="360" w:lineRule="auto"/>
        <w:ind w:left="567" w:hanging="567"/>
        <w:jc w:val="both"/>
        <w:rPr>
          <w:rFonts w:ascii="Arial" w:hAnsi="Arial" w:cs="Arial"/>
          <w:sz w:val="22"/>
          <w:szCs w:val="22"/>
        </w:rPr>
      </w:pPr>
      <w:r w:rsidRPr="009F053B">
        <w:rPr>
          <w:rFonts w:ascii="Arial" w:hAnsi="Arial" w:cs="Arial"/>
          <w:sz w:val="22"/>
          <w:szCs w:val="22"/>
        </w:rPr>
        <w:t>Artículo 7° de la Constitución de la Ciudad de Buenos Aires: “El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w:t>
      </w:r>
    </w:p>
    <w:p w:rsidR="00C117F1" w:rsidRPr="009F053B" w:rsidRDefault="00C117F1" w:rsidP="009F053B">
      <w:pPr>
        <w:spacing w:line="360" w:lineRule="auto"/>
        <w:jc w:val="both"/>
        <w:rPr>
          <w:rFonts w:ascii="Arial" w:hAnsi="Arial" w:cs="Arial"/>
          <w:sz w:val="22"/>
          <w:szCs w:val="22"/>
        </w:rPr>
      </w:pPr>
    </w:p>
    <w:sectPr w:rsidR="00C117F1" w:rsidRPr="009F053B" w:rsidSect="009F053B">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D6123"/>
    <w:multiLevelType w:val="hybridMultilevel"/>
    <w:tmpl w:val="703E72B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9329B"/>
    <w:rsid w:val="000A525F"/>
    <w:rsid w:val="000C4AFC"/>
    <w:rsid w:val="000D2BAC"/>
    <w:rsid w:val="002908C9"/>
    <w:rsid w:val="002D2DC8"/>
    <w:rsid w:val="00356505"/>
    <w:rsid w:val="003F1762"/>
    <w:rsid w:val="004A7641"/>
    <w:rsid w:val="005A4669"/>
    <w:rsid w:val="005C06A4"/>
    <w:rsid w:val="006506AC"/>
    <w:rsid w:val="00676F1D"/>
    <w:rsid w:val="006B1E8B"/>
    <w:rsid w:val="006F6B15"/>
    <w:rsid w:val="008E3EF3"/>
    <w:rsid w:val="009B1B28"/>
    <w:rsid w:val="009C5B71"/>
    <w:rsid w:val="009F053B"/>
    <w:rsid w:val="00A15F70"/>
    <w:rsid w:val="00A47314"/>
    <w:rsid w:val="00C117F1"/>
    <w:rsid w:val="00C447EC"/>
    <w:rsid w:val="00C67C06"/>
    <w:rsid w:val="00C8756B"/>
    <w:rsid w:val="00CF1A35"/>
    <w:rsid w:val="00DB6913"/>
    <w:rsid w:val="00EA79F3"/>
    <w:rsid w:val="00EF39CC"/>
    <w:rsid w:val="00EF4BE5"/>
    <w:rsid w:val="00F23A40"/>
    <w:rsid w:val="00F574C8"/>
    <w:rsid w:val="00F76F73"/>
    <w:rsid w:val="00F914CB"/>
    <w:rsid w:val="00FD380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9F053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553</Words>
  <Characters>3042</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2014-10-08T18:40:00Z</dcterms:created>
  <dcterms:modified xsi:type="dcterms:W3CDTF">2015-10-06T17:30:00Z</dcterms:modified>
</cp:coreProperties>
</file>