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981B75" w:rsidRDefault="0033213D" w:rsidP="00981B7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81B75">
        <w:rPr>
          <w:rFonts w:ascii="Arial" w:hAnsi="Arial" w:cs="Arial"/>
          <w:b/>
          <w:sz w:val="22"/>
          <w:szCs w:val="22"/>
        </w:rPr>
        <w:t>7208</w:t>
      </w:r>
    </w:p>
    <w:p w:rsidR="00981B75" w:rsidRDefault="00981B75" w:rsidP="00981B7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981B75" w:rsidRDefault="00C447EC" w:rsidP="00B44C5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81B75">
        <w:rPr>
          <w:rFonts w:ascii="Arial" w:hAnsi="Arial" w:cs="Arial"/>
          <w:b/>
          <w:sz w:val="22"/>
          <w:szCs w:val="22"/>
        </w:rPr>
        <w:t>ORDENANZA</w:t>
      </w:r>
      <w:r w:rsidR="0009329B" w:rsidRPr="00981B75">
        <w:rPr>
          <w:rFonts w:ascii="Arial" w:hAnsi="Arial" w:cs="Arial"/>
          <w:b/>
          <w:sz w:val="22"/>
          <w:szCs w:val="22"/>
        </w:rPr>
        <w:t xml:space="preserve"> </w:t>
      </w:r>
      <w:r w:rsidR="0033213D" w:rsidRPr="00981B75">
        <w:rPr>
          <w:rFonts w:ascii="Arial" w:hAnsi="Arial" w:cs="Arial"/>
          <w:b/>
          <w:sz w:val="22"/>
          <w:szCs w:val="22"/>
        </w:rPr>
        <w:t>H</w:t>
      </w:r>
      <w:r w:rsidR="003F1762" w:rsidRPr="00981B75">
        <w:rPr>
          <w:rFonts w:ascii="Arial" w:hAnsi="Arial" w:cs="Arial"/>
          <w:b/>
          <w:sz w:val="22"/>
          <w:szCs w:val="22"/>
        </w:rPr>
        <w:t xml:space="preserve"> </w:t>
      </w:r>
      <w:r w:rsidR="0009329B" w:rsidRPr="00981B75">
        <w:rPr>
          <w:rFonts w:ascii="Arial" w:hAnsi="Arial" w:cs="Arial"/>
          <w:b/>
          <w:sz w:val="22"/>
          <w:szCs w:val="22"/>
        </w:rPr>
        <w:t xml:space="preserve">- N° </w:t>
      </w:r>
      <w:r w:rsidR="0033213D" w:rsidRPr="00981B75">
        <w:rPr>
          <w:rFonts w:ascii="Arial" w:hAnsi="Arial" w:cs="Arial"/>
          <w:b/>
          <w:sz w:val="22"/>
          <w:szCs w:val="22"/>
        </w:rPr>
        <w:t>45</w:t>
      </w:r>
      <w:r w:rsidR="00981B75">
        <w:rPr>
          <w:rFonts w:ascii="Arial" w:hAnsi="Arial" w:cs="Arial"/>
          <w:b/>
          <w:sz w:val="22"/>
          <w:szCs w:val="22"/>
        </w:rPr>
        <w:t>.</w:t>
      </w:r>
      <w:r w:rsidR="0033213D" w:rsidRPr="00981B75">
        <w:rPr>
          <w:rFonts w:ascii="Arial" w:hAnsi="Arial" w:cs="Arial"/>
          <w:b/>
          <w:sz w:val="22"/>
          <w:szCs w:val="22"/>
        </w:rPr>
        <w:t>564</w:t>
      </w:r>
    </w:p>
    <w:p w:rsidR="00981B75" w:rsidRDefault="00981B75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1B75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981B75">
        <w:rPr>
          <w:rFonts w:ascii="Arial" w:hAnsi="Arial" w:cs="Arial"/>
          <w:sz w:val="22"/>
          <w:szCs w:val="22"/>
        </w:rPr>
        <w:t>Facúltase</w:t>
      </w:r>
      <w:proofErr w:type="spellEnd"/>
      <w:r w:rsidRPr="00981B75">
        <w:rPr>
          <w:rFonts w:ascii="Arial" w:hAnsi="Arial" w:cs="Arial"/>
          <w:sz w:val="22"/>
          <w:szCs w:val="22"/>
        </w:rPr>
        <w:t xml:space="preserve"> al Instituto de Zoonosis "Luis Pasteur" a liquidar y percibir los fondos provenientes de la disposición de sus producciones y de las prestaciones efectuadas por sus servicios a entidades públicas o privadas, conforme pautas arancelarias que fije el Departamento Ejecutivo. </w:t>
      </w: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1B75">
        <w:rPr>
          <w:rFonts w:ascii="Arial" w:hAnsi="Arial" w:cs="Arial"/>
          <w:sz w:val="22"/>
          <w:szCs w:val="22"/>
        </w:rPr>
        <w:t xml:space="preserve">Artículo 2° - El sesenta por ciento (60 %) de los fondos recaudados estará afectado a la reinversión en los siguientes destinos: </w:t>
      </w:r>
    </w:p>
    <w:p w:rsidR="00B44C53" w:rsidRDefault="0033213D" w:rsidP="00B44C53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44C53">
        <w:rPr>
          <w:rFonts w:ascii="Arial" w:hAnsi="Arial" w:cs="Arial"/>
          <w:sz w:val="22"/>
          <w:szCs w:val="22"/>
        </w:rPr>
        <w:t xml:space="preserve">Provisión inmediata de insumos necesarios no abastecidos por el nivel central. </w:t>
      </w:r>
    </w:p>
    <w:p w:rsidR="0033213D" w:rsidRPr="00B44C53" w:rsidRDefault="0033213D" w:rsidP="00B44C53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44C53">
        <w:rPr>
          <w:rFonts w:ascii="Arial" w:hAnsi="Arial" w:cs="Arial"/>
          <w:sz w:val="22"/>
          <w:szCs w:val="22"/>
        </w:rPr>
        <w:t xml:space="preserve">Mantenimiento de emergencia de equipos e instrumentos críticos y reparaciones urgentes de plantas físicas, cuya demora ponga en peligro la continuidad de los servicios. </w:t>
      </w:r>
    </w:p>
    <w:p w:rsidR="0033213D" w:rsidRPr="00B44C53" w:rsidRDefault="0033213D" w:rsidP="00B44C53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44C53">
        <w:rPr>
          <w:rFonts w:ascii="Arial" w:hAnsi="Arial" w:cs="Arial"/>
          <w:sz w:val="22"/>
          <w:szCs w:val="22"/>
        </w:rPr>
        <w:t xml:space="preserve">Adquisición de aparatos e instrumentos que hagan a un reequipamiento tecnológico adecuado y acorde con las producciones y servicios del instituto. </w:t>
      </w:r>
    </w:p>
    <w:p w:rsidR="0033213D" w:rsidRPr="00B44C53" w:rsidRDefault="0033213D" w:rsidP="00B44C53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44C53">
        <w:rPr>
          <w:rFonts w:ascii="Arial" w:hAnsi="Arial" w:cs="Arial"/>
          <w:sz w:val="22"/>
          <w:szCs w:val="22"/>
        </w:rPr>
        <w:t xml:space="preserve">Investigación en materia de prevención y técnicas de tratamiento de enfermedades </w:t>
      </w:r>
      <w:proofErr w:type="spellStart"/>
      <w:r w:rsidRPr="00B44C53">
        <w:rPr>
          <w:rFonts w:ascii="Arial" w:hAnsi="Arial" w:cs="Arial"/>
          <w:sz w:val="22"/>
          <w:szCs w:val="22"/>
        </w:rPr>
        <w:t>zoonóticas</w:t>
      </w:r>
      <w:proofErr w:type="spellEnd"/>
      <w:r w:rsidRPr="00B44C53">
        <w:rPr>
          <w:rFonts w:ascii="Arial" w:hAnsi="Arial" w:cs="Arial"/>
          <w:sz w:val="22"/>
          <w:szCs w:val="22"/>
        </w:rPr>
        <w:t xml:space="preserve">. </w:t>
      </w: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1B75">
        <w:rPr>
          <w:rFonts w:ascii="Arial" w:hAnsi="Arial" w:cs="Arial"/>
          <w:sz w:val="22"/>
          <w:szCs w:val="22"/>
        </w:rPr>
        <w:t xml:space="preserve">Artículo 3° - El cuarenta por ciento (40 %) restante será distribuido entre el personal del establecimiento a modo de estímulo y conforme pautas que el Departamento Ejecutivo fijará en la reglamentación correspondiente. </w:t>
      </w: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1B75">
        <w:rPr>
          <w:rFonts w:ascii="Arial" w:hAnsi="Arial" w:cs="Arial"/>
          <w:sz w:val="22"/>
          <w:szCs w:val="22"/>
        </w:rPr>
        <w:t xml:space="preserve">Artículo 4° - El Departamento Ejecutivo arbitrará los mecanismos necesarios tendientes a la implementación de un sistema eficiente de cobro directo de las prestaciones y disposiciones de producciones por parte del Instituto. </w:t>
      </w:r>
    </w:p>
    <w:p w:rsidR="00981B75" w:rsidRDefault="00981B75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3213D" w:rsidRPr="00981B75" w:rsidRDefault="0033213D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1B75">
        <w:rPr>
          <w:rFonts w:ascii="Arial" w:hAnsi="Arial" w:cs="Arial"/>
          <w:sz w:val="22"/>
          <w:szCs w:val="22"/>
        </w:rPr>
        <w:t xml:space="preserve">Artículo 5° - La Secretaría de Salud Pública elevará anualmente al Concejo Deliberante una rendición de los orígenes y aplicación de los fondos, previa a la consideración del Presupuesto Anual del área en general y del Instituto en particular. </w:t>
      </w:r>
    </w:p>
    <w:p w:rsidR="0009329B" w:rsidRPr="00981B75" w:rsidRDefault="0009329B" w:rsidP="00981B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09329B" w:rsidRPr="00981B75" w:rsidTr="00981B75">
        <w:trPr>
          <w:jc w:val="center"/>
        </w:trPr>
        <w:tc>
          <w:tcPr>
            <w:tcW w:w="9089" w:type="dxa"/>
            <w:gridSpan w:val="2"/>
            <w:vAlign w:val="center"/>
          </w:tcPr>
          <w:p w:rsidR="0009329B" w:rsidRPr="00981B75" w:rsidRDefault="00C447EC" w:rsidP="00981B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09329B" w:rsidRPr="00981B75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981B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>564</w:t>
            </w:r>
          </w:p>
          <w:p w:rsidR="0009329B" w:rsidRPr="00981B75" w:rsidRDefault="0009329B" w:rsidP="00981B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81B75" w:rsidTr="00981B75">
        <w:trPr>
          <w:jc w:val="center"/>
        </w:trPr>
        <w:tc>
          <w:tcPr>
            <w:tcW w:w="3869" w:type="dxa"/>
            <w:vAlign w:val="center"/>
          </w:tcPr>
          <w:p w:rsidR="0009329B" w:rsidRPr="00981B75" w:rsidRDefault="0009329B" w:rsidP="00B44C5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44C53">
              <w:rPr>
                <w:rFonts w:ascii="Arial" w:hAnsi="Arial" w:cs="Arial"/>
                <w:b/>
                <w:sz w:val="22"/>
              </w:rPr>
              <w:t xml:space="preserve"> </w:t>
            </w:r>
            <w:r w:rsidRPr="00981B7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981B75" w:rsidRDefault="0009329B" w:rsidP="00981B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81B75" w:rsidTr="00981B75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09329B" w:rsidRPr="00981B75" w:rsidRDefault="0009329B" w:rsidP="00981B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81B75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981B75">
              <w:rPr>
                <w:rFonts w:ascii="Arial" w:hAnsi="Arial" w:cs="Arial"/>
                <w:sz w:val="22"/>
                <w:szCs w:val="22"/>
              </w:rPr>
              <w:t>Texto D</w:t>
            </w:r>
            <w:r w:rsidRPr="00981B75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981B75">
              <w:rPr>
                <w:rFonts w:ascii="Arial" w:hAnsi="Arial" w:cs="Arial"/>
                <w:sz w:val="22"/>
                <w:szCs w:val="22"/>
              </w:rPr>
              <w:t>consolidado obrante en el Digesto Municipa</w:t>
            </w:r>
            <w:r w:rsidR="00981B75">
              <w:rPr>
                <w:rFonts w:ascii="Arial" w:hAnsi="Arial" w:cs="Arial"/>
                <w:sz w:val="22"/>
                <w:szCs w:val="22"/>
              </w:rPr>
              <w:t xml:space="preserve">l de la Ciudad de Buenos Aires, </w:t>
            </w:r>
            <w:r w:rsidR="002908C9" w:rsidRPr="00981B75">
              <w:rPr>
                <w:rFonts w:ascii="Arial" w:hAnsi="Arial" w:cs="Arial"/>
                <w:sz w:val="22"/>
                <w:szCs w:val="22"/>
              </w:rPr>
              <w:t>Segunda Edición, Año 1993, AD</w:t>
            </w:r>
            <w:r w:rsidR="0033213D" w:rsidRPr="00981B75">
              <w:rPr>
                <w:rFonts w:ascii="Arial" w:hAnsi="Arial" w:cs="Arial"/>
                <w:sz w:val="22"/>
                <w:szCs w:val="22"/>
              </w:rPr>
              <w:t xml:space="preserve"> 463.2</w:t>
            </w:r>
          </w:p>
        </w:tc>
      </w:tr>
    </w:tbl>
    <w:p w:rsidR="0009329B" w:rsidRPr="00981B75" w:rsidRDefault="0009329B" w:rsidP="00981B7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981B75" w:rsidTr="00981B7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81B75" w:rsidRDefault="00C447EC" w:rsidP="00981B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981B7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981B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981B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981B7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981B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>564</w:t>
            </w:r>
          </w:p>
          <w:p w:rsidR="0009329B" w:rsidRPr="00981B75" w:rsidRDefault="0009329B" w:rsidP="00981B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81B75" w:rsidTr="00981B75">
        <w:trPr>
          <w:jc w:val="center"/>
        </w:trPr>
        <w:tc>
          <w:tcPr>
            <w:tcW w:w="3090" w:type="dxa"/>
            <w:vAlign w:val="center"/>
          </w:tcPr>
          <w:p w:rsidR="0009329B" w:rsidRPr="00981B75" w:rsidRDefault="0009329B" w:rsidP="00981B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81B75" w:rsidRDefault="0009329B" w:rsidP="00981B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81B75" w:rsidRDefault="0009329B" w:rsidP="00981B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81B75" w:rsidRDefault="0009329B" w:rsidP="00981B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981B7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981B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B44C5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3213D" w:rsidRPr="00981B75">
              <w:rPr>
                <w:rFonts w:ascii="Arial" w:hAnsi="Arial" w:cs="Arial"/>
                <w:b/>
                <w:sz w:val="22"/>
                <w:szCs w:val="22"/>
              </w:rPr>
              <w:t>564</w:t>
            </w:r>
            <w:r w:rsidRPr="00981B7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981B75" w:rsidRDefault="0009329B" w:rsidP="00981B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81B7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81B75" w:rsidTr="00981B7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81B75" w:rsidRDefault="0009329B" w:rsidP="00981B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81B7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981B75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33213D" w:rsidRPr="00981B75">
              <w:rPr>
                <w:rFonts w:ascii="Arial" w:hAnsi="Arial" w:cs="Arial"/>
                <w:sz w:val="22"/>
                <w:szCs w:val="22"/>
              </w:rPr>
              <w:t xml:space="preserve"> 463.2</w:t>
            </w:r>
          </w:p>
        </w:tc>
      </w:tr>
      <w:bookmarkEnd w:id="0"/>
    </w:tbl>
    <w:p w:rsidR="0009329B" w:rsidRPr="00981B75" w:rsidRDefault="0009329B" w:rsidP="00981B75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981B75" w:rsidRDefault="00F914CB" w:rsidP="00981B75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81B75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33213D" w:rsidRDefault="0033213D" w:rsidP="00981B75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81B75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33213D" w:rsidRPr="00981B75" w:rsidRDefault="0033213D" w:rsidP="00981B75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81B75">
        <w:rPr>
          <w:rFonts w:ascii="Arial" w:hAnsi="Arial" w:cs="Arial"/>
          <w:sz w:val="22"/>
          <w:szCs w:val="22"/>
        </w:rPr>
        <w:t>Artículo 7° de la Constitución de la Ciudad de Buenos Aires: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33213D" w:rsidRPr="00981B75" w:rsidRDefault="0033213D" w:rsidP="00981B7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33213D" w:rsidRPr="00981B75" w:rsidSect="00981B7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47ED"/>
    <w:multiLevelType w:val="hybridMultilevel"/>
    <w:tmpl w:val="A7C6FD9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9061BC"/>
    <w:multiLevelType w:val="hybridMultilevel"/>
    <w:tmpl w:val="6EC2767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50851"/>
    <w:multiLevelType w:val="hybridMultilevel"/>
    <w:tmpl w:val="62EEBDB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12D62"/>
    <w:rsid w:val="0009329B"/>
    <w:rsid w:val="000C4AFC"/>
    <w:rsid w:val="000D2BAC"/>
    <w:rsid w:val="002908C9"/>
    <w:rsid w:val="002D2DC8"/>
    <w:rsid w:val="0033213D"/>
    <w:rsid w:val="00356505"/>
    <w:rsid w:val="003F1762"/>
    <w:rsid w:val="004A7641"/>
    <w:rsid w:val="005A4669"/>
    <w:rsid w:val="006506AC"/>
    <w:rsid w:val="006B1E8B"/>
    <w:rsid w:val="006F6B15"/>
    <w:rsid w:val="008E3EF3"/>
    <w:rsid w:val="00981B75"/>
    <w:rsid w:val="00A47314"/>
    <w:rsid w:val="00B44C53"/>
    <w:rsid w:val="00C447EC"/>
    <w:rsid w:val="00C67C06"/>
    <w:rsid w:val="00C8756B"/>
    <w:rsid w:val="00D82E71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81B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2014-09-23T19:30:00Z</dcterms:created>
  <dcterms:modified xsi:type="dcterms:W3CDTF">2015-10-06T16:43:00Z</dcterms:modified>
</cp:coreProperties>
</file>