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19B2" w:rsidRPr="00E52CA3" w:rsidRDefault="009919B2" w:rsidP="009919B2">
      <w:pPr>
        <w:spacing w:line="360" w:lineRule="auto"/>
        <w:rPr>
          <w:rFonts w:ascii="Arial" w:hAnsi="Arial" w:cs="Arial"/>
          <w:b/>
          <w:sz w:val="22"/>
          <w:szCs w:val="22"/>
        </w:rPr>
      </w:pPr>
      <w:r w:rsidRPr="00E52CA3">
        <w:rPr>
          <w:rFonts w:ascii="Arial" w:hAnsi="Arial" w:cs="Arial"/>
          <w:b/>
          <w:sz w:val="22"/>
          <w:szCs w:val="22"/>
        </w:rPr>
        <w:t>7107</w:t>
      </w:r>
    </w:p>
    <w:p w:rsidR="00DA1399" w:rsidRDefault="00DA1399" w:rsidP="00DA1399">
      <w:pPr>
        <w:pStyle w:val="NormalWeb"/>
        <w:spacing w:before="0" w:beforeAutospacing="0" w:after="0" w:afterAutospacing="0" w:line="360" w:lineRule="auto"/>
        <w:jc w:val="center"/>
        <w:rPr>
          <w:rFonts w:ascii="Arial" w:hAnsi="Arial" w:cs="Arial"/>
          <w:b/>
          <w:sz w:val="22"/>
          <w:szCs w:val="22"/>
        </w:rPr>
      </w:pPr>
    </w:p>
    <w:p w:rsidR="009919B2" w:rsidRPr="00E52CA3" w:rsidRDefault="009919B2" w:rsidP="00DA1399">
      <w:pPr>
        <w:pStyle w:val="NormalWeb"/>
        <w:spacing w:before="0" w:beforeAutospacing="0" w:after="0" w:afterAutospacing="0" w:line="360" w:lineRule="auto"/>
        <w:jc w:val="center"/>
        <w:rPr>
          <w:rFonts w:ascii="Arial" w:hAnsi="Arial" w:cs="Arial"/>
          <w:b/>
          <w:sz w:val="22"/>
          <w:szCs w:val="22"/>
        </w:rPr>
      </w:pPr>
      <w:r w:rsidRPr="00E52CA3">
        <w:rPr>
          <w:rFonts w:ascii="Arial" w:hAnsi="Arial" w:cs="Arial"/>
          <w:b/>
          <w:sz w:val="22"/>
          <w:szCs w:val="22"/>
        </w:rPr>
        <w:t>ORDENANZA H- N° 43</w:t>
      </w:r>
      <w:r>
        <w:rPr>
          <w:rFonts w:ascii="Arial" w:hAnsi="Arial" w:cs="Arial"/>
          <w:b/>
          <w:sz w:val="22"/>
          <w:szCs w:val="22"/>
        </w:rPr>
        <w:t>.</w:t>
      </w:r>
      <w:r w:rsidRPr="00E52CA3">
        <w:rPr>
          <w:rFonts w:ascii="Arial" w:hAnsi="Arial" w:cs="Arial"/>
          <w:b/>
          <w:sz w:val="22"/>
          <w:szCs w:val="22"/>
        </w:rPr>
        <w:t>523</w:t>
      </w:r>
    </w:p>
    <w:p w:rsidR="009919B2" w:rsidRDefault="009919B2" w:rsidP="009919B2">
      <w:pPr>
        <w:spacing w:line="360" w:lineRule="auto"/>
        <w:jc w:val="both"/>
        <w:rPr>
          <w:rFonts w:ascii="Arial" w:hAnsi="Arial" w:cs="Arial"/>
          <w:sz w:val="22"/>
          <w:szCs w:val="22"/>
        </w:rPr>
      </w:pPr>
    </w:p>
    <w:p w:rsidR="009919B2" w:rsidRPr="00E52CA3" w:rsidRDefault="009919B2" w:rsidP="009919B2">
      <w:pPr>
        <w:spacing w:line="360" w:lineRule="auto"/>
        <w:jc w:val="both"/>
        <w:rPr>
          <w:rFonts w:ascii="Arial" w:hAnsi="Arial" w:cs="Arial"/>
          <w:sz w:val="22"/>
          <w:szCs w:val="22"/>
        </w:rPr>
      </w:pPr>
      <w:r w:rsidRPr="00E52CA3">
        <w:rPr>
          <w:rFonts w:ascii="Arial" w:hAnsi="Arial" w:cs="Arial"/>
          <w:sz w:val="22"/>
          <w:szCs w:val="22"/>
        </w:rPr>
        <w:t xml:space="preserve">Artículo 1º </w:t>
      </w:r>
      <w:proofErr w:type="spellStart"/>
      <w:r w:rsidRPr="00E52CA3">
        <w:rPr>
          <w:rFonts w:ascii="Arial" w:hAnsi="Arial" w:cs="Arial"/>
          <w:sz w:val="22"/>
          <w:szCs w:val="22"/>
        </w:rPr>
        <w:t>Apruébase</w:t>
      </w:r>
      <w:proofErr w:type="spellEnd"/>
      <w:r w:rsidRPr="00E52CA3">
        <w:rPr>
          <w:rFonts w:ascii="Arial" w:hAnsi="Arial" w:cs="Arial"/>
          <w:sz w:val="22"/>
          <w:szCs w:val="22"/>
        </w:rPr>
        <w:t xml:space="preserve"> en todos sus términos el Convenio celebrado el 13 de abril de 1989 entre el Ministerio  de Salud Pública y Acción Social del Poder Ejecutivo Nacional representado por el señor Ministro doctor Ricardo Barros Arrecha y la Municipalidad de la Ciudad de Buenos Aires, representada por el señor  Intendente, doctor Facundo Suárez Lastra, cuyo objetivo es constituir en forma definitiva el ente Hospital de Pediatría, Servicio de Atención Médica Integral para la Comunidad (SAMIC) “profesor doctor Juan </w:t>
      </w:r>
      <w:proofErr w:type="spellStart"/>
      <w:r w:rsidRPr="00E52CA3">
        <w:rPr>
          <w:rFonts w:ascii="Arial" w:hAnsi="Arial" w:cs="Arial"/>
          <w:sz w:val="22"/>
          <w:szCs w:val="22"/>
        </w:rPr>
        <w:t>Garraham</w:t>
      </w:r>
      <w:proofErr w:type="spellEnd"/>
      <w:r w:rsidRPr="00E52CA3">
        <w:rPr>
          <w:rFonts w:ascii="Arial" w:hAnsi="Arial" w:cs="Arial"/>
          <w:sz w:val="22"/>
          <w:szCs w:val="22"/>
        </w:rPr>
        <w:t>” en la órbita de  esta comuna que como Anexo A forma parte de la presente.</w:t>
      </w:r>
    </w:p>
    <w:p w:rsidR="009919B2" w:rsidRPr="00E52CA3" w:rsidRDefault="009919B2" w:rsidP="009919B2">
      <w:pPr>
        <w:spacing w:line="360" w:lineRule="auto"/>
        <w:jc w:val="both"/>
        <w:rPr>
          <w:rFonts w:ascii="Arial" w:hAnsi="Arial" w:cs="Arial"/>
          <w:sz w:val="22"/>
          <w:szCs w:val="22"/>
        </w:rPr>
      </w:pPr>
    </w:p>
    <w:tbl>
      <w:tblPr>
        <w:tblW w:w="0" w:type="auto"/>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4730"/>
        <w:gridCol w:w="4270"/>
      </w:tblGrid>
      <w:tr w:rsidR="009919B2" w:rsidRPr="00E52CA3" w:rsidTr="009A207A">
        <w:trPr>
          <w:jc w:val="center"/>
        </w:trPr>
        <w:tc>
          <w:tcPr>
            <w:tcW w:w="9000" w:type="dxa"/>
            <w:gridSpan w:val="2"/>
            <w:vAlign w:val="center"/>
          </w:tcPr>
          <w:p w:rsidR="009919B2" w:rsidRPr="00E52CA3" w:rsidRDefault="009919B2" w:rsidP="009A207A">
            <w:pPr>
              <w:pStyle w:val="Textosinformato"/>
              <w:spacing w:before="240" w:line="360" w:lineRule="auto"/>
              <w:jc w:val="center"/>
              <w:rPr>
                <w:rFonts w:ascii="Arial" w:hAnsi="Arial" w:cs="Arial"/>
                <w:sz w:val="22"/>
                <w:u w:val="single"/>
              </w:rPr>
            </w:pPr>
            <w:r w:rsidRPr="00E52CA3">
              <w:rPr>
                <w:rFonts w:ascii="Arial" w:hAnsi="Arial" w:cs="Arial"/>
                <w:b/>
                <w:sz w:val="22"/>
                <w:szCs w:val="22"/>
              </w:rPr>
              <w:t>ORDENANZA H - N° 43</w:t>
            </w:r>
            <w:r>
              <w:rPr>
                <w:rFonts w:ascii="Arial" w:hAnsi="Arial" w:cs="Arial"/>
                <w:b/>
                <w:sz w:val="22"/>
                <w:szCs w:val="22"/>
              </w:rPr>
              <w:t>.</w:t>
            </w:r>
            <w:r w:rsidRPr="00E52CA3">
              <w:rPr>
                <w:rFonts w:ascii="Arial" w:hAnsi="Arial" w:cs="Arial"/>
                <w:b/>
                <w:sz w:val="22"/>
                <w:szCs w:val="22"/>
              </w:rPr>
              <w:t>523</w:t>
            </w:r>
          </w:p>
          <w:p w:rsidR="009919B2" w:rsidRPr="00E52CA3" w:rsidRDefault="009919B2" w:rsidP="009A207A">
            <w:pPr>
              <w:pStyle w:val="Textosinformato"/>
              <w:spacing w:line="360" w:lineRule="auto"/>
              <w:jc w:val="center"/>
              <w:rPr>
                <w:rFonts w:ascii="Arial" w:hAnsi="Arial" w:cs="Arial"/>
                <w:b/>
                <w:sz w:val="22"/>
                <w:u w:val="single"/>
              </w:rPr>
            </w:pPr>
            <w:r w:rsidRPr="00E52CA3">
              <w:rPr>
                <w:rFonts w:ascii="Arial" w:hAnsi="Arial" w:cs="Arial"/>
                <w:b/>
                <w:sz w:val="22"/>
                <w:szCs w:val="22"/>
              </w:rPr>
              <w:t>TABLA DE ANTECEDENTES</w:t>
            </w:r>
          </w:p>
        </w:tc>
      </w:tr>
      <w:tr w:rsidR="009919B2" w:rsidRPr="00E52CA3" w:rsidTr="00DA1399">
        <w:trPr>
          <w:trHeight w:val="518"/>
          <w:jc w:val="center"/>
        </w:trPr>
        <w:tc>
          <w:tcPr>
            <w:tcW w:w="4730" w:type="dxa"/>
            <w:vAlign w:val="center"/>
          </w:tcPr>
          <w:p w:rsidR="009919B2" w:rsidRPr="00E52CA3" w:rsidRDefault="009919B2" w:rsidP="00DA1399">
            <w:pPr>
              <w:pStyle w:val="Textosinformato"/>
              <w:spacing w:line="360" w:lineRule="auto"/>
              <w:jc w:val="center"/>
              <w:rPr>
                <w:rFonts w:ascii="Arial" w:hAnsi="Arial" w:cs="Arial"/>
                <w:b/>
                <w:sz w:val="22"/>
              </w:rPr>
            </w:pPr>
            <w:r w:rsidRPr="00E52CA3">
              <w:rPr>
                <w:rFonts w:ascii="Arial" w:hAnsi="Arial" w:cs="Arial"/>
                <w:b/>
                <w:sz w:val="22"/>
                <w:szCs w:val="22"/>
              </w:rPr>
              <w:t>Artículo del Texto</w:t>
            </w:r>
            <w:r w:rsidR="00DA1399">
              <w:rPr>
                <w:rFonts w:ascii="Arial" w:hAnsi="Arial" w:cs="Arial"/>
                <w:b/>
                <w:sz w:val="22"/>
              </w:rPr>
              <w:t xml:space="preserve"> </w:t>
            </w:r>
            <w:r w:rsidRPr="00E52CA3">
              <w:rPr>
                <w:rFonts w:ascii="Arial" w:hAnsi="Arial" w:cs="Arial"/>
                <w:b/>
                <w:sz w:val="22"/>
                <w:szCs w:val="22"/>
              </w:rPr>
              <w:t>Definitivo</w:t>
            </w:r>
          </w:p>
        </w:tc>
        <w:tc>
          <w:tcPr>
            <w:tcW w:w="4270" w:type="dxa"/>
            <w:vAlign w:val="center"/>
          </w:tcPr>
          <w:p w:rsidR="009919B2" w:rsidRPr="00E52CA3" w:rsidRDefault="009919B2" w:rsidP="009A207A">
            <w:pPr>
              <w:pStyle w:val="Textosinformato"/>
              <w:spacing w:line="360" w:lineRule="auto"/>
              <w:jc w:val="center"/>
              <w:rPr>
                <w:rFonts w:ascii="Arial" w:hAnsi="Arial" w:cs="Arial"/>
                <w:b/>
                <w:sz w:val="22"/>
              </w:rPr>
            </w:pPr>
            <w:r w:rsidRPr="00E52CA3">
              <w:rPr>
                <w:rFonts w:ascii="Arial" w:hAnsi="Arial" w:cs="Arial"/>
                <w:b/>
                <w:sz w:val="22"/>
                <w:szCs w:val="22"/>
              </w:rPr>
              <w:t>Fuente</w:t>
            </w:r>
          </w:p>
        </w:tc>
      </w:tr>
      <w:tr w:rsidR="009919B2" w:rsidRPr="00E52CA3" w:rsidTr="009A207A">
        <w:trPr>
          <w:trHeight w:val="555"/>
          <w:jc w:val="center"/>
        </w:trPr>
        <w:tc>
          <w:tcPr>
            <w:tcW w:w="9000" w:type="dxa"/>
            <w:gridSpan w:val="2"/>
            <w:vAlign w:val="center"/>
          </w:tcPr>
          <w:p w:rsidR="009919B2" w:rsidRPr="00E52CA3" w:rsidRDefault="009919B2" w:rsidP="009A207A">
            <w:pPr>
              <w:pStyle w:val="Textosinformato"/>
              <w:spacing w:line="360" w:lineRule="auto"/>
              <w:jc w:val="center"/>
              <w:rPr>
                <w:rFonts w:ascii="Arial" w:hAnsi="Arial" w:cs="Arial"/>
                <w:sz w:val="22"/>
              </w:rPr>
            </w:pPr>
            <w:r w:rsidRPr="00E52CA3">
              <w:rPr>
                <w:rFonts w:ascii="Arial" w:hAnsi="Arial" w:cs="Arial"/>
                <w:sz w:val="22"/>
                <w:szCs w:val="22"/>
              </w:rPr>
              <w:t>Todos los artículos de este Texto Definitivo provienen del texto consolidado obrante en el Digesto Municipal de la Ciudad de Buenos Aires, Segunda Edición, Año 1993, AD 460.165</w:t>
            </w:r>
          </w:p>
        </w:tc>
      </w:tr>
    </w:tbl>
    <w:p w:rsidR="009919B2" w:rsidRPr="00E52CA3" w:rsidRDefault="009919B2" w:rsidP="009919B2">
      <w:pPr>
        <w:spacing w:line="360" w:lineRule="auto"/>
        <w:rPr>
          <w:rFonts w:ascii="Arial" w:hAnsi="Arial" w:cs="Arial"/>
          <w:sz w:val="22"/>
          <w:szCs w:val="22"/>
        </w:rPr>
      </w:pPr>
    </w:p>
    <w:tbl>
      <w:tblPr>
        <w:tblW w:w="0" w:type="auto"/>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90"/>
        <w:gridCol w:w="2850"/>
        <w:gridCol w:w="3240"/>
      </w:tblGrid>
      <w:tr w:rsidR="009919B2" w:rsidRPr="00E52CA3" w:rsidTr="009A207A">
        <w:trPr>
          <w:jc w:val="center"/>
        </w:trPr>
        <w:tc>
          <w:tcPr>
            <w:tcW w:w="9180" w:type="dxa"/>
            <w:gridSpan w:val="3"/>
            <w:vAlign w:val="center"/>
          </w:tcPr>
          <w:p w:rsidR="009919B2" w:rsidRPr="00E52CA3" w:rsidRDefault="009919B2" w:rsidP="009A207A">
            <w:pPr>
              <w:pStyle w:val="Textosinformato"/>
              <w:spacing w:before="240" w:line="360" w:lineRule="auto"/>
              <w:jc w:val="center"/>
              <w:rPr>
                <w:rFonts w:ascii="Arial" w:hAnsi="Arial" w:cs="Arial"/>
                <w:b/>
                <w:sz w:val="22"/>
              </w:rPr>
            </w:pPr>
            <w:r w:rsidRPr="00E52CA3">
              <w:rPr>
                <w:rFonts w:ascii="Arial" w:hAnsi="Arial" w:cs="Arial"/>
                <w:b/>
                <w:sz w:val="22"/>
                <w:szCs w:val="22"/>
              </w:rPr>
              <w:t>ORDENANZA</w:t>
            </w:r>
            <w:r>
              <w:rPr>
                <w:rFonts w:ascii="Arial" w:hAnsi="Arial" w:cs="Arial"/>
                <w:b/>
                <w:sz w:val="22"/>
                <w:szCs w:val="22"/>
              </w:rPr>
              <w:t xml:space="preserve"> </w:t>
            </w:r>
            <w:r w:rsidRPr="00E52CA3">
              <w:rPr>
                <w:rFonts w:ascii="Arial" w:hAnsi="Arial" w:cs="Arial"/>
                <w:b/>
                <w:sz w:val="22"/>
                <w:szCs w:val="22"/>
              </w:rPr>
              <w:t>H- N° 43</w:t>
            </w:r>
            <w:r>
              <w:rPr>
                <w:rFonts w:ascii="Arial" w:hAnsi="Arial" w:cs="Arial"/>
                <w:b/>
                <w:sz w:val="22"/>
                <w:szCs w:val="22"/>
              </w:rPr>
              <w:t>.</w:t>
            </w:r>
            <w:r w:rsidRPr="00E52CA3">
              <w:rPr>
                <w:rFonts w:ascii="Arial" w:hAnsi="Arial" w:cs="Arial"/>
                <w:b/>
                <w:sz w:val="22"/>
                <w:szCs w:val="22"/>
              </w:rPr>
              <w:t>523</w:t>
            </w:r>
          </w:p>
          <w:p w:rsidR="009919B2" w:rsidRPr="00E52CA3" w:rsidRDefault="009919B2" w:rsidP="009A207A">
            <w:pPr>
              <w:pStyle w:val="Textosinformato"/>
              <w:spacing w:line="360" w:lineRule="auto"/>
              <w:jc w:val="center"/>
              <w:rPr>
                <w:rFonts w:ascii="Arial" w:hAnsi="Arial" w:cs="Arial"/>
                <w:b/>
                <w:sz w:val="22"/>
              </w:rPr>
            </w:pPr>
            <w:r w:rsidRPr="00E52CA3">
              <w:rPr>
                <w:rFonts w:ascii="Arial" w:hAnsi="Arial" w:cs="Arial"/>
                <w:b/>
                <w:sz w:val="22"/>
                <w:szCs w:val="22"/>
              </w:rPr>
              <w:t>TABLA DE EQUIVALENCIAS</w:t>
            </w:r>
          </w:p>
        </w:tc>
      </w:tr>
      <w:tr w:rsidR="009919B2" w:rsidRPr="00E52CA3" w:rsidTr="009A207A">
        <w:trPr>
          <w:jc w:val="center"/>
        </w:trPr>
        <w:tc>
          <w:tcPr>
            <w:tcW w:w="3090" w:type="dxa"/>
            <w:vAlign w:val="center"/>
          </w:tcPr>
          <w:p w:rsidR="009919B2" w:rsidRPr="00E52CA3" w:rsidRDefault="009919B2" w:rsidP="009A207A">
            <w:pPr>
              <w:spacing w:line="360" w:lineRule="auto"/>
              <w:jc w:val="center"/>
              <w:rPr>
                <w:rFonts w:ascii="Arial" w:hAnsi="Arial" w:cs="Arial"/>
                <w:b/>
              </w:rPr>
            </w:pPr>
            <w:r w:rsidRPr="00E52CA3">
              <w:rPr>
                <w:rFonts w:ascii="Arial" w:hAnsi="Arial" w:cs="Arial"/>
                <w:b/>
                <w:sz w:val="22"/>
                <w:szCs w:val="22"/>
              </w:rPr>
              <w:t>Número de artículo</w:t>
            </w:r>
          </w:p>
          <w:p w:rsidR="009919B2" w:rsidRPr="00E52CA3" w:rsidRDefault="009919B2" w:rsidP="009A207A">
            <w:pPr>
              <w:spacing w:line="360" w:lineRule="auto"/>
              <w:jc w:val="center"/>
              <w:rPr>
                <w:rFonts w:ascii="Arial" w:hAnsi="Arial" w:cs="Arial"/>
                <w:b/>
              </w:rPr>
            </w:pPr>
            <w:r w:rsidRPr="00E52CA3">
              <w:rPr>
                <w:rFonts w:ascii="Arial" w:hAnsi="Arial" w:cs="Arial"/>
                <w:b/>
                <w:sz w:val="22"/>
                <w:szCs w:val="22"/>
              </w:rPr>
              <w:t>del Texto Definitivo</w:t>
            </w:r>
          </w:p>
        </w:tc>
        <w:tc>
          <w:tcPr>
            <w:tcW w:w="2850" w:type="dxa"/>
            <w:vAlign w:val="center"/>
          </w:tcPr>
          <w:p w:rsidR="009919B2" w:rsidRPr="00E52CA3" w:rsidRDefault="009919B2" w:rsidP="009A207A">
            <w:pPr>
              <w:spacing w:line="360" w:lineRule="auto"/>
              <w:jc w:val="center"/>
              <w:rPr>
                <w:rFonts w:ascii="Arial" w:hAnsi="Arial" w:cs="Arial"/>
                <w:b/>
              </w:rPr>
            </w:pPr>
            <w:r w:rsidRPr="00E52CA3">
              <w:rPr>
                <w:rFonts w:ascii="Arial" w:hAnsi="Arial" w:cs="Arial"/>
                <w:b/>
                <w:sz w:val="22"/>
                <w:szCs w:val="22"/>
              </w:rPr>
              <w:t>Número de artículo</w:t>
            </w:r>
          </w:p>
          <w:p w:rsidR="009919B2" w:rsidRPr="00E52CA3" w:rsidRDefault="009919B2" w:rsidP="009A207A">
            <w:pPr>
              <w:spacing w:line="360" w:lineRule="auto"/>
              <w:jc w:val="center"/>
              <w:rPr>
                <w:rFonts w:ascii="Arial" w:hAnsi="Arial" w:cs="Arial"/>
                <w:b/>
              </w:rPr>
            </w:pPr>
            <w:r w:rsidRPr="00E52CA3">
              <w:rPr>
                <w:rFonts w:ascii="Arial" w:hAnsi="Arial" w:cs="Arial"/>
                <w:b/>
                <w:sz w:val="22"/>
                <w:szCs w:val="22"/>
              </w:rPr>
              <w:t>del Texto de Referencia (Ordenanza</w:t>
            </w:r>
            <w:r>
              <w:rPr>
                <w:rFonts w:ascii="Arial" w:hAnsi="Arial" w:cs="Arial"/>
                <w:b/>
                <w:sz w:val="22"/>
                <w:szCs w:val="22"/>
              </w:rPr>
              <w:t xml:space="preserve"> </w:t>
            </w:r>
            <w:r w:rsidRPr="00E52CA3">
              <w:rPr>
                <w:rFonts w:ascii="Arial" w:hAnsi="Arial" w:cs="Arial"/>
                <w:b/>
                <w:sz w:val="22"/>
                <w:szCs w:val="22"/>
              </w:rPr>
              <w:t>43</w:t>
            </w:r>
            <w:r>
              <w:rPr>
                <w:rFonts w:ascii="Arial" w:hAnsi="Arial" w:cs="Arial"/>
                <w:b/>
                <w:sz w:val="22"/>
                <w:szCs w:val="22"/>
              </w:rPr>
              <w:t>.</w:t>
            </w:r>
            <w:r w:rsidRPr="00E52CA3">
              <w:rPr>
                <w:rFonts w:ascii="Arial" w:hAnsi="Arial" w:cs="Arial"/>
                <w:b/>
                <w:sz w:val="22"/>
                <w:szCs w:val="22"/>
              </w:rPr>
              <w:t>523)</w:t>
            </w:r>
          </w:p>
        </w:tc>
        <w:tc>
          <w:tcPr>
            <w:tcW w:w="3240" w:type="dxa"/>
            <w:vAlign w:val="center"/>
          </w:tcPr>
          <w:p w:rsidR="009919B2" w:rsidRPr="00E52CA3" w:rsidRDefault="009919B2" w:rsidP="009A207A">
            <w:pPr>
              <w:spacing w:line="360" w:lineRule="auto"/>
              <w:jc w:val="center"/>
              <w:rPr>
                <w:rFonts w:ascii="Arial" w:hAnsi="Arial" w:cs="Arial"/>
                <w:b/>
              </w:rPr>
            </w:pPr>
            <w:r w:rsidRPr="00E52CA3">
              <w:rPr>
                <w:rFonts w:ascii="Arial" w:hAnsi="Arial" w:cs="Arial"/>
                <w:b/>
                <w:sz w:val="22"/>
                <w:szCs w:val="22"/>
              </w:rPr>
              <w:t>Observaciones</w:t>
            </w:r>
          </w:p>
        </w:tc>
      </w:tr>
      <w:tr w:rsidR="009919B2" w:rsidRPr="00E52CA3" w:rsidTr="009A207A">
        <w:trPr>
          <w:jc w:val="center"/>
        </w:trPr>
        <w:tc>
          <w:tcPr>
            <w:tcW w:w="9180" w:type="dxa"/>
            <w:gridSpan w:val="3"/>
            <w:vAlign w:val="center"/>
          </w:tcPr>
          <w:p w:rsidR="009919B2" w:rsidRPr="00E52CA3" w:rsidRDefault="009919B2" w:rsidP="009A207A">
            <w:pPr>
              <w:pStyle w:val="Textosinformato"/>
              <w:spacing w:line="360" w:lineRule="auto"/>
              <w:jc w:val="center"/>
              <w:rPr>
                <w:rFonts w:ascii="Arial" w:hAnsi="Arial" w:cs="Arial"/>
                <w:sz w:val="22"/>
              </w:rPr>
            </w:pPr>
            <w:r w:rsidRPr="00E52CA3">
              <w:rPr>
                <w:rFonts w:ascii="Arial" w:hAnsi="Arial" w:cs="Arial"/>
                <w:sz w:val="22"/>
                <w:szCs w:val="22"/>
              </w:rPr>
              <w:t>La numeración de los artículos del Texto Definitivo corresponde a la numeración del texto consolidado obrante en el Digesto Municipal de la Ciudad de Buenos Aires, Segunda Edición, Año 1993, AD 460.165</w:t>
            </w:r>
          </w:p>
        </w:tc>
      </w:tr>
    </w:tbl>
    <w:p w:rsidR="009919B2" w:rsidRPr="00E52CA3" w:rsidRDefault="009919B2" w:rsidP="009919B2">
      <w:pPr>
        <w:spacing w:line="360" w:lineRule="auto"/>
        <w:rPr>
          <w:rFonts w:ascii="Arial" w:hAnsi="Arial" w:cs="Arial"/>
          <w:sz w:val="22"/>
          <w:szCs w:val="22"/>
        </w:rPr>
      </w:pPr>
    </w:p>
    <w:p w:rsidR="009919B2" w:rsidRDefault="009919B2" w:rsidP="009919B2">
      <w:pPr>
        <w:spacing w:after="200" w:line="276" w:lineRule="auto"/>
        <w:rPr>
          <w:rFonts w:ascii="Arial" w:hAnsi="Arial" w:cs="Arial"/>
          <w:sz w:val="22"/>
          <w:szCs w:val="22"/>
        </w:rPr>
      </w:pPr>
      <w:r>
        <w:rPr>
          <w:rFonts w:ascii="Arial" w:hAnsi="Arial" w:cs="Arial"/>
          <w:sz w:val="22"/>
          <w:szCs w:val="22"/>
        </w:rPr>
        <w:br w:type="page"/>
      </w:r>
    </w:p>
    <w:p w:rsidR="009919B2" w:rsidRPr="00E52CA3" w:rsidRDefault="009919B2" w:rsidP="00DA1399">
      <w:pPr>
        <w:pStyle w:val="NormalWeb"/>
        <w:spacing w:before="0" w:beforeAutospacing="0" w:after="0" w:afterAutospacing="0" w:line="360" w:lineRule="auto"/>
        <w:jc w:val="center"/>
        <w:rPr>
          <w:rFonts w:ascii="Arial" w:hAnsi="Arial" w:cs="Arial"/>
          <w:b/>
          <w:sz w:val="22"/>
          <w:szCs w:val="22"/>
        </w:rPr>
      </w:pPr>
      <w:r w:rsidRPr="00E52CA3">
        <w:rPr>
          <w:rFonts w:ascii="Arial" w:hAnsi="Arial" w:cs="Arial"/>
          <w:b/>
          <w:sz w:val="22"/>
          <w:szCs w:val="22"/>
        </w:rPr>
        <w:lastRenderedPageBreak/>
        <w:t>ANEXO A</w:t>
      </w:r>
    </w:p>
    <w:p w:rsidR="009919B2" w:rsidRPr="00E52CA3" w:rsidRDefault="00DA1399" w:rsidP="00DA1399">
      <w:pPr>
        <w:pStyle w:val="NormalWeb"/>
        <w:spacing w:before="0" w:beforeAutospacing="0" w:after="0" w:afterAutospacing="0" w:line="360" w:lineRule="auto"/>
        <w:jc w:val="center"/>
        <w:rPr>
          <w:rFonts w:ascii="Arial" w:hAnsi="Arial" w:cs="Arial"/>
          <w:b/>
          <w:sz w:val="22"/>
          <w:szCs w:val="22"/>
        </w:rPr>
      </w:pPr>
      <w:r>
        <w:rPr>
          <w:rFonts w:ascii="Arial" w:hAnsi="Arial" w:cs="Arial"/>
          <w:b/>
          <w:sz w:val="22"/>
          <w:szCs w:val="22"/>
        </w:rPr>
        <w:t>ORDENANZA H</w:t>
      </w:r>
      <w:r w:rsidR="009919B2" w:rsidRPr="00E52CA3">
        <w:rPr>
          <w:rFonts w:ascii="Arial" w:hAnsi="Arial" w:cs="Arial"/>
          <w:b/>
          <w:sz w:val="22"/>
          <w:szCs w:val="22"/>
        </w:rPr>
        <w:t xml:space="preserve"> - N° 43</w:t>
      </w:r>
      <w:r w:rsidR="009919B2">
        <w:rPr>
          <w:rFonts w:ascii="Arial" w:hAnsi="Arial" w:cs="Arial"/>
          <w:b/>
          <w:sz w:val="22"/>
          <w:szCs w:val="22"/>
        </w:rPr>
        <w:t>.</w:t>
      </w:r>
      <w:r w:rsidR="009919B2" w:rsidRPr="00E52CA3">
        <w:rPr>
          <w:rFonts w:ascii="Arial" w:hAnsi="Arial" w:cs="Arial"/>
          <w:b/>
          <w:sz w:val="22"/>
          <w:szCs w:val="22"/>
        </w:rPr>
        <w:t>523</w:t>
      </w:r>
    </w:p>
    <w:p w:rsidR="009919B2" w:rsidRDefault="009919B2" w:rsidP="009919B2">
      <w:pPr>
        <w:shd w:val="clear" w:color="auto" w:fill="FFFFFF"/>
        <w:spacing w:line="360" w:lineRule="auto"/>
        <w:jc w:val="center"/>
        <w:rPr>
          <w:rFonts w:ascii="Arial" w:hAnsi="Arial" w:cs="Arial"/>
          <w:b/>
          <w:color w:val="000000"/>
          <w:sz w:val="22"/>
          <w:szCs w:val="22"/>
        </w:rPr>
      </w:pPr>
    </w:p>
    <w:p w:rsidR="009919B2" w:rsidRDefault="009919B2" w:rsidP="009919B2">
      <w:pPr>
        <w:shd w:val="clear" w:color="auto" w:fill="FFFFFF"/>
        <w:spacing w:line="360" w:lineRule="auto"/>
        <w:jc w:val="both"/>
        <w:rPr>
          <w:rFonts w:ascii="Arial" w:hAnsi="Arial" w:cs="Arial"/>
          <w:color w:val="000000"/>
          <w:sz w:val="22"/>
          <w:szCs w:val="22"/>
        </w:rPr>
      </w:pPr>
      <w:r w:rsidRPr="00E52CA3">
        <w:rPr>
          <w:rFonts w:ascii="Arial" w:hAnsi="Arial" w:cs="Arial"/>
          <w:color w:val="000000"/>
          <w:sz w:val="22"/>
          <w:szCs w:val="22"/>
        </w:rPr>
        <w:t>En la Ciudad de Buenos Aires, a los trece días del mes de abril de mil novecientos ochenta y nueve, entre el Ministerio de Salud y Acción Social de la Nación, representada por su titular, Doctor Ricardo BARRIOS ARRECHEA, en adelante “EL MINISTERIO” y la Municipalidad de la Ciudad de Buenos Aires, representada por el Señor Intendente, Doctor Facundo SUAREZ LASTRA, en adelante “LA MUNICIPALIDAD” con el objeto de dar cumplimiento a lo establecido en el artículo 4º de la Ley Nº 17.102 #, celebran el presente convenio, que se regi</w:t>
      </w:r>
      <w:r w:rsidR="00DA1399">
        <w:rPr>
          <w:rFonts w:ascii="Arial" w:hAnsi="Arial" w:cs="Arial"/>
          <w:color w:val="000000"/>
          <w:sz w:val="22"/>
          <w:szCs w:val="22"/>
        </w:rPr>
        <w:t>rá por las Cláusulas siguientes:</w:t>
      </w:r>
    </w:p>
    <w:p w:rsidR="00DA1399" w:rsidRDefault="00DA1399" w:rsidP="009919B2">
      <w:pPr>
        <w:shd w:val="clear" w:color="auto" w:fill="FFFFFF"/>
        <w:spacing w:line="360" w:lineRule="auto"/>
        <w:jc w:val="both"/>
        <w:rPr>
          <w:rFonts w:ascii="Arial" w:hAnsi="Arial" w:cs="Arial"/>
          <w:color w:val="000000"/>
          <w:sz w:val="22"/>
          <w:szCs w:val="22"/>
        </w:rPr>
      </w:pPr>
    </w:p>
    <w:p w:rsidR="00DA1399" w:rsidRDefault="009919B2" w:rsidP="009919B2">
      <w:pPr>
        <w:shd w:val="clear" w:color="auto" w:fill="FFFFFF"/>
        <w:spacing w:line="360" w:lineRule="auto"/>
        <w:jc w:val="both"/>
        <w:rPr>
          <w:rFonts w:ascii="Arial" w:hAnsi="Arial" w:cs="Arial"/>
          <w:color w:val="000000"/>
          <w:sz w:val="22"/>
          <w:szCs w:val="22"/>
        </w:rPr>
      </w:pPr>
      <w:r w:rsidRPr="00E52CA3">
        <w:rPr>
          <w:rFonts w:ascii="Arial" w:hAnsi="Arial" w:cs="Arial"/>
          <w:color w:val="000000"/>
          <w:sz w:val="22"/>
          <w:szCs w:val="22"/>
        </w:rPr>
        <w:t>PRIMERA: Ambas partes, en función de lo previsto en la cláusula tercera del Anexo A del convenio aprobado por Decreto 598/87 # y Ordenanza 42016#, deciden constituir en forma definitiva el ente “HOSPITAL DE PEDIATRIA SAMIC PROF. DR JUAN P. GARRAHAM” con asiento en el edificio de la calle Combate de los Pozos 1881 de esta ciudad, el que funcionará en la órbita de la MUNICIPALIDAD</w:t>
      </w:r>
      <w:r w:rsidR="00DA1399">
        <w:rPr>
          <w:rFonts w:ascii="Arial" w:hAnsi="Arial" w:cs="Arial"/>
          <w:color w:val="000000"/>
          <w:sz w:val="22"/>
          <w:szCs w:val="22"/>
        </w:rPr>
        <w:t>.</w:t>
      </w:r>
    </w:p>
    <w:p w:rsidR="009919B2" w:rsidRDefault="00DA1399" w:rsidP="009919B2">
      <w:pPr>
        <w:shd w:val="clear" w:color="auto" w:fill="FFFFFF"/>
        <w:spacing w:line="360" w:lineRule="auto"/>
        <w:jc w:val="both"/>
        <w:rPr>
          <w:rFonts w:ascii="Arial" w:hAnsi="Arial" w:cs="Arial"/>
          <w:color w:val="000000"/>
          <w:sz w:val="22"/>
          <w:szCs w:val="22"/>
        </w:rPr>
      </w:pPr>
      <w:r>
        <w:rPr>
          <w:rFonts w:ascii="Arial" w:hAnsi="Arial" w:cs="Arial"/>
          <w:color w:val="000000"/>
          <w:sz w:val="22"/>
          <w:szCs w:val="22"/>
        </w:rPr>
        <w:t xml:space="preserve"> </w:t>
      </w:r>
    </w:p>
    <w:p w:rsidR="009919B2" w:rsidRDefault="009919B2" w:rsidP="009919B2">
      <w:pPr>
        <w:shd w:val="clear" w:color="auto" w:fill="FFFFFF"/>
        <w:spacing w:line="360" w:lineRule="auto"/>
        <w:jc w:val="both"/>
        <w:rPr>
          <w:rFonts w:ascii="Arial" w:hAnsi="Arial" w:cs="Arial"/>
          <w:color w:val="000000"/>
          <w:sz w:val="22"/>
          <w:szCs w:val="22"/>
        </w:rPr>
      </w:pPr>
      <w:r w:rsidRPr="00E52CA3">
        <w:rPr>
          <w:rFonts w:ascii="Arial" w:hAnsi="Arial" w:cs="Arial"/>
          <w:color w:val="000000"/>
          <w:sz w:val="22"/>
          <w:szCs w:val="22"/>
        </w:rPr>
        <w:t>SEGUNDA: El Gobierno transferirá al ente “HOSPITAL DE PEDIATRIA SAMIC PROF. DR. JUAN P. GARRAHAM” la propiedad del edificio ubicado en la calle Combate de los Pozos 1881 de esta ciudad, con todos los bienes existentes, equipos, instrumentos e instrumental conforme al inventario oportunamente labrado, comprometiéndose las parte a adoptar las medidas reglamentarias necesarias para su efectiva transferencia</w:t>
      </w:r>
      <w:r w:rsidR="00DA1399">
        <w:rPr>
          <w:rFonts w:ascii="Arial" w:hAnsi="Arial" w:cs="Arial"/>
          <w:color w:val="000000"/>
          <w:sz w:val="22"/>
          <w:szCs w:val="22"/>
        </w:rPr>
        <w:t>.</w:t>
      </w:r>
    </w:p>
    <w:p w:rsidR="00DA1399" w:rsidRDefault="00DA1399" w:rsidP="009919B2">
      <w:pPr>
        <w:shd w:val="clear" w:color="auto" w:fill="FFFFFF"/>
        <w:spacing w:line="360" w:lineRule="auto"/>
        <w:jc w:val="both"/>
        <w:rPr>
          <w:rFonts w:ascii="Arial" w:hAnsi="Arial" w:cs="Arial"/>
          <w:color w:val="000000"/>
          <w:sz w:val="22"/>
          <w:szCs w:val="22"/>
        </w:rPr>
      </w:pPr>
    </w:p>
    <w:p w:rsidR="009919B2" w:rsidRDefault="009919B2" w:rsidP="009919B2">
      <w:pPr>
        <w:shd w:val="clear" w:color="auto" w:fill="FFFFFF"/>
        <w:spacing w:line="360" w:lineRule="auto"/>
        <w:jc w:val="both"/>
        <w:rPr>
          <w:rFonts w:ascii="Arial" w:hAnsi="Arial" w:cs="Arial"/>
          <w:color w:val="000000"/>
          <w:sz w:val="22"/>
          <w:szCs w:val="22"/>
        </w:rPr>
      </w:pPr>
      <w:r w:rsidRPr="00E52CA3">
        <w:rPr>
          <w:rFonts w:ascii="Arial" w:hAnsi="Arial" w:cs="Arial"/>
          <w:color w:val="000000"/>
          <w:sz w:val="22"/>
          <w:szCs w:val="22"/>
        </w:rPr>
        <w:t>TERCERA: Las modificaciones que se introduzcan al Estatuto aprobado por Decreto 598/87#, serán aprobadas por el Poder Ejecutivo Nacional y las autoridades Municipales competentes</w:t>
      </w:r>
      <w:r w:rsidR="00DA1399">
        <w:rPr>
          <w:rFonts w:ascii="Arial" w:hAnsi="Arial" w:cs="Arial"/>
          <w:color w:val="000000"/>
          <w:sz w:val="22"/>
          <w:szCs w:val="22"/>
        </w:rPr>
        <w:t>.</w:t>
      </w:r>
    </w:p>
    <w:p w:rsidR="00DA1399" w:rsidRDefault="00DA1399" w:rsidP="009919B2">
      <w:pPr>
        <w:shd w:val="clear" w:color="auto" w:fill="FFFFFF"/>
        <w:spacing w:line="360" w:lineRule="auto"/>
        <w:jc w:val="both"/>
        <w:rPr>
          <w:rFonts w:ascii="Arial" w:hAnsi="Arial" w:cs="Arial"/>
          <w:color w:val="000000"/>
          <w:sz w:val="22"/>
          <w:szCs w:val="22"/>
        </w:rPr>
      </w:pPr>
    </w:p>
    <w:p w:rsidR="009919B2" w:rsidRDefault="009919B2" w:rsidP="009919B2">
      <w:pPr>
        <w:shd w:val="clear" w:color="auto" w:fill="FFFFFF"/>
        <w:spacing w:line="360" w:lineRule="auto"/>
        <w:jc w:val="both"/>
        <w:rPr>
          <w:rFonts w:ascii="Arial" w:hAnsi="Arial" w:cs="Arial"/>
          <w:color w:val="000000"/>
          <w:sz w:val="22"/>
          <w:szCs w:val="22"/>
        </w:rPr>
      </w:pPr>
      <w:r w:rsidRPr="00E52CA3">
        <w:rPr>
          <w:rFonts w:ascii="Arial" w:hAnsi="Arial" w:cs="Arial"/>
          <w:color w:val="000000"/>
          <w:sz w:val="22"/>
          <w:szCs w:val="22"/>
        </w:rPr>
        <w:t>CUARTA: Las dos partes se obligan a aportar por mitades los recursos presupuestarios anuales necesarios para asegurara el funcionamiento del hospital y su desarrollo, durante un por el período de cinco (5) años</w:t>
      </w:r>
      <w:r w:rsidR="00DA1399">
        <w:rPr>
          <w:rFonts w:ascii="Arial" w:hAnsi="Arial" w:cs="Arial"/>
          <w:color w:val="000000"/>
          <w:sz w:val="22"/>
          <w:szCs w:val="22"/>
        </w:rPr>
        <w:t>.</w:t>
      </w:r>
    </w:p>
    <w:p w:rsidR="00DA1399" w:rsidRDefault="00DA1399" w:rsidP="009919B2">
      <w:pPr>
        <w:shd w:val="clear" w:color="auto" w:fill="FFFFFF"/>
        <w:spacing w:line="360" w:lineRule="auto"/>
        <w:jc w:val="both"/>
        <w:rPr>
          <w:rFonts w:ascii="Arial" w:hAnsi="Arial" w:cs="Arial"/>
          <w:color w:val="000000"/>
          <w:sz w:val="22"/>
          <w:szCs w:val="22"/>
        </w:rPr>
      </w:pPr>
    </w:p>
    <w:p w:rsidR="009919B2" w:rsidRDefault="009919B2" w:rsidP="009919B2">
      <w:pPr>
        <w:shd w:val="clear" w:color="auto" w:fill="FFFFFF"/>
        <w:spacing w:line="360" w:lineRule="auto"/>
        <w:jc w:val="both"/>
        <w:rPr>
          <w:rFonts w:ascii="Arial" w:hAnsi="Arial" w:cs="Arial"/>
          <w:color w:val="000000"/>
          <w:sz w:val="22"/>
          <w:szCs w:val="22"/>
        </w:rPr>
      </w:pPr>
      <w:r w:rsidRPr="00E52CA3">
        <w:rPr>
          <w:rFonts w:ascii="Arial" w:hAnsi="Arial" w:cs="Arial"/>
          <w:color w:val="000000"/>
          <w:sz w:val="22"/>
          <w:szCs w:val="22"/>
        </w:rPr>
        <w:t>QUINTA: El Poder Ejecutivo Nacional se obliga a efectuar el aporte anualmente, con carácter no reembolsable</w:t>
      </w:r>
      <w:r w:rsidR="00DA1399">
        <w:rPr>
          <w:rFonts w:ascii="Arial" w:hAnsi="Arial" w:cs="Arial"/>
          <w:color w:val="000000"/>
          <w:sz w:val="22"/>
          <w:szCs w:val="22"/>
        </w:rPr>
        <w:t>.</w:t>
      </w:r>
    </w:p>
    <w:p w:rsidR="00DA1399" w:rsidRDefault="00DA1399" w:rsidP="009919B2">
      <w:pPr>
        <w:shd w:val="clear" w:color="auto" w:fill="FFFFFF"/>
        <w:spacing w:line="360" w:lineRule="auto"/>
        <w:jc w:val="both"/>
        <w:rPr>
          <w:rFonts w:ascii="Arial" w:hAnsi="Arial" w:cs="Arial"/>
          <w:color w:val="000000"/>
          <w:sz w:val="22"/>
          <w:szCs w:val="22"/>
        </w:rPr>
      </w:pPr>
    </w:p>
    <w:p w:rsidR="009919B2" w:rsidRDefault="009919B2" w:rsidP="009919B2">
      <w:pPr>
        <w:shd w:val="clear" w:color="auto" w:fill="FFFFFF"/>
        <w:spacing w:line="360" w:lineRule="auto"/>
        <w:jc w:val="both"/>
        <w:rPr>
          <w:rFonts w:ascii="Arial" w:hAnsi="Arial" w:cs="Arial"/>
          <w:color w:val="000000"/>
          <w:sz w:val="22"/>
          <w:szCs w:val="22"/>
        </w:rPr>
      </w:pPr>
      <w:r w:rsidRPr="00E52CA3">
        <w:rPr>
          <w:rFonts w:ascii="Arial" w:hAnsi="Arial" w:cs="Arial"/>
          <w:color w:val="000000"/>
          <w:sz w:val="22"/>
          <w:szCs w:val="22"/>
        </w:rPr>
        <w:t>SEXTA: El Consejo de Administración estará integrado por cuatro (4) miembros titulares, uno (1) representando al Ministerio de Salud y Acción Social de la Nación y tres (3) a la Municipalidad de la Ciudad de Buenos Aires, los representantes serán designados con el acuerdo del  Honorable Concejo Deliberante a propuesta del Departamento Ejecutivo, el representante nacional será designado por  el Ministerio de Salud y Acción Social</w:t>
      </w:r>
      <w:r w:rsidR="00DA1399">
        <w:rPr>
          <w:rFonts w:ascii="Arial" w:hAnsi="Arial" w:cs="Arial"/>
          <w:color w:val="000000"/>
          <w:sz w:val="22"/>
          <w:szCs w:val="22"/>
        </w:rPr>
        <w:t>.</w:t>
      </w:r>
    </w:p>
    <w:p w:rsidR="00DA1399" w:rsidRDefault="00DA1399" w:rsidP="009919B2">
      <w:pPr>
        <w:shd w:val="clear" w:color="auto" w:fill="FFFFFF"/>
        <w:spacing w:line="360" w:lineRule="auto"/>
        <w:jc w:val="both"/>
        <w:rPr>
          <w:rFonts w:ascii="Arial" w:hAnsi="Arial" w:cs="Arial"/>
          <w:color w:val="000000"/>
          <w:sz w:val="22"/>
          <w:szCs w:val="22"/>
        </w:rPr>
      </w:pPr>
    </w:p>
    <w:p w:rsidR="009919B2" w:rsidRDefault="009919B2" w:rsidP="009919B2">
      <w:pPr>
        <w:shd w:val="clear" w:color="auto" w:fill="FFFFFF"/>
        <w:spacing w:line="360" w:lineRule="auto"/>
        <w:jc w:val="both"/>
        <w:rPr>
          <w:rFonts w:ascii="Arial" w:hAnsi="Arial" w:cs="Arial"/>
          <w:color w:val="000000"/>
          <w:sz w:val="22"/>
          <w:szCs w:val="22"/>
        </w:rPr>
      </w:pPr>
      <w:r w:rsidRPr="00E52CA3">
        <w:rPr>
          <w:rFonts w:ascii="Arial" w:hAnsi="Arial" w:cs="Arial"/>
          <w:color w:val="000000"/>
          <w:sz w:val="22"/>
          <w:szCs w:val="22"/>
        </w:rPr>
        <w:t>SEPTIMA: El Consejo de Administración queda facultado a modificar los regímenes de personal y financiero económico y contable vigentes en el marco de los lineamientos contemplados en los capítulos V y VI del Estatuto Orgánico del ente</w:t>
      </w:r>
      <w:r w:rsidR="00DA1399">
        <w:rPr>
          <w:rFonts w:ascii="Arial" w:hAnsi="Arial" w:cs="Arial"/>
          <w:color w:val="000000"/>
          <w:sz w:val="22"/>
          <w:szCs w:val="22"/>
        </w:rPr>
        <w:t>.</w:t>
      </w:r>
    </w:p>
    <w:p w:rsidR="00DA1399" w:rsidRDefault="00DA1399" w:rsidP="009919B2">
      <w:pPr>
        <w:shd w:val="clear" w:color="auto" w:fill="FFFFFF"/>
        <w:spacing w:line="360" w:lineRule="auto"/>
        <w:jc w:val="both"/>
        <w:rPr>
          <w:rFonts w:ascii="Arial" w:hAnsi="Arial" w:cs="Arial"/>
          <w:color w:val="000000"/>
          <w:sz w:val="22"/>
          <w:szCs w:val="22"/>
        </w:rPr>
      </w:pPr>
    </w:p>
    <w:p w:rsidR="009919B2" w:rsidRDefault="009919B2" w:rsidP="009919B2">
      <w:pPr>
        <w:shd w:val="clear" w:color="auto" w:fill="FFFFFF"/>
        <w:spacing w:line="360" w:lineRule="auto"/>
        <w:jc w:val="both"/>
        <w:rPr>
          <w:rFonts w:ascii="Arial" w:hAnsi="Arial" w:cs="Arial"/>
          <w:color w:val="000000"/>
          <w:sz w:val="22"/>
          <w:szCs w:val="22"/>
        </w:rPr>
      </w:pPr>
      <w:r w:rsidRPr="00E52CA3">
        <w:rPr>
          <w:rFonts w:ascii="Arial" w:hAnsi="Arial" w:cs="Arial"/>
          <w:color w:val="000000"/>
          <w:sz w:val="22"/>
          <w:szCs w:val="22"/>
        </w:rPr>
        <w:t>OCTAVO: El presente convenio y las modificaciones introducidas al mismo quedan sujetos a la ratificación del Poder Ejecutivo Nacional y de las autoridades municipales co</w:t>
      </w:r>
      <w:r>
        <w:rPr>
          <w:rFonts w:ascii="Arial" w:hAnsi="Arial" w:cs="Arial"/>
          <w:color w:val="000000"/>
          <w:sz w:val="22"/>
          <w:szCs w:val="22"/>
        </w:rPr>
        <w:t>mp</w:t>
      </w:r>
      <w:r w:rsidRPr="00E52CA3">
        <w:rPr>
          <w:rFonts w:ascii="Arial" w:hAnsi="Arial" w:cs="Arial"/>
          <w:color w:val="000000"/>
          <w:sz w:val="22"/>
          <w:szCs w:val="22"/>
        </w:rPr>
        <w:t>e</w:t>
      </w:r>
      <w:r>
        <w:rPr>
          <w:rFonts w:ascii="Arial" w:hAnsi="Arial" w:cs="Arial"/>
          <w:color w:val="000000"/>
          <w:sz w:val="22"/>
          <w:szCs w:val="22"/>
        </w:rPr>
        <w:t>te</w:t>
      </w:r>
      <w:r w:rsidRPr="00E52CA3">
        <w:rPr>
          <w:rFonts w:ascii="Arial" w:hAnsi="Arial" w:cs="Arial"/>
          <w:color w:val="000000"/>
          <w:sz w:val="22"/>
          <w:szCs w:val="22"/>
        </w:rPr>
        <w:t>ntes</w:t>
      </w:r>
      <w:r w:rsidR="00DA1399">
        <w:rPr>
          <w:rFonts w:ascii="Arial" w:hAnsi="Arial" w:cs="Arial"/>
          <w:color w:val="000000"/>
          <w:sz w:val="22"/>
          <w:szCs w:val="22"/>
        </w:rPr>
        <w:t>.</w:t>
      </w:r>
    </w:p>
    <w:p w:rsidR="00DA1399" w:rsidRDefault="00DA1399" w:rsidP="009919B2">
      <w:pPr>
        <w:shd w:val="clear" w:color="auto" w:fill="FFFFFF"/>
        <w:spacing w:line="360" w:lineRule="auto"/>
        <w:jc w:val="both"/>
        <w:rPr>
          <w:rFonts w:ascii="Arial" w:hAnsi="Arial" w:cs="Arial"/>
          <w:color w:val="000000"/>
          <w:sz w:val="22"/>
          <w:szCs w:val="22"/>
        </w:rPr>
      </w:pPr>
    </w:p>
    <w:p w:rsidR="009919B2" w:rsidRDefault="009919B2" w:rsidP="009919B2">
      <w:pPr>
        <w:shd w:val="clear" w:color="auto" w:fill="FFFFFF"/>
        <w:spacing w:line="360" w:lineRule="auto"/>
        <w:jc w:val="both"/>
        <w:rPr>
          <w:rFonts w:ascii="Arial" w:hAnsi="Arial" w:cs="Arial"/>
          <w:color w:val="000000"/>
          <w:sz w:val="22"/>
          <w:szCs w:val="22"/>
        </w:rPr>
      </w:pPr>
      <w:r w:rsidRPr="00E52CA3">
        <w:rPr>
          <w:rFonts w:ascii="Arial" w:hAnsi="Arial" w:cs="Arial"/>
          <w:color w:val="000000"/>
          <w:sz w:val="22"/>
          <w:szCs w:val="22"/>
        </w:rPr>
        <w:t>En prueba de conformidad se firman dos (2) ejemplares del mismo tenor y a un solo efecto</w:t>
      </w:r>
      <w:r w:rsidR="00DA1399">
        <w:rPr>
          <w:rFonts w:ascii="Arial" w:hAnsi="Arial" w:cs="Arial"/>
          <w:color w:val="000000"/>
          <w:sz w:val="22"/>
          <w:szCs w:val="22"/>
        </w:rPr>
        <w:t>.</w:t>
      </w:r>
    </w:p>
    <w:p w:rsidR="00DA1399" w:rsidRPr="00E52CA3" w:rsidRDefault="00DA1399" w:rsidP="009919B2">
      <w:pPr>
        <w:shd w:val="clear" w:color="auto" w:fill="FFFFFF"/>
        <w:spacing w:line="360" w:lineRule="auto"/>
        <w:jc w:val="both"/>
        <w:rPr>
          <w:rFonts w:ascii="Arial" w:hAnsi="Arial" w:cs="Arial"/>
          <w:color w:val="000000"/>
          <w:sz w:val="22"/>
          <w:szCs w:val="22"/>
        </w:rPr>
      </w:pPr>
    </w:p>
    <w:tbl>
      <w:tblPr>
        <w:tblW w:w="0" w:type="auto"/>
        <w:jc w:val="center"/>
        <w:tblInd w:w="-5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888"/>
        <w:gridCol w:w="4345"/>
      </w:tblGrid>
      <w:tr w:rsidR="009919B2" w:rsidRPr="00E52CA3" w:rsidTr="00DA1399">
        <w:trPr>
          <w:jc w:val="center"/>
        </w:trPr>
        <w:tc>
          <w:tcPr>
            <w:tcW w:w="9233" w:type="dxa"/>
            <w:gridSpan w:val="2"/>
            <w:vAlign w:val="center"/>
          </w:tcPr>
          <w:p w:rsidR="009919B2" w:rsidRPr="00E52CA3" w:rsidRDefault="009919B2" w:rsidP="009A207A">
            <w:pPr>
              <w:pStyle w:val="Ttulo2"/>
              <w:spacing w:after="0" w:line="360" w:lineRule="auto"/>
              <w:jc w:val="center"/>
              <w:rPr>
                <w:i w:val="0"/>
                <w:sz w:val="22"/>
                <w:szCs w:val="22"/>
              </w:rPr>
            </w:pPr>
            <w:r w:rsidRPr="00E52CA3">
              <w:rPr>
                <w:i w:val="0"/>
                <w:sz w:val="22"/>
                <w:szCs w:val="22"/>
              </w:rPr>
              <w:t>ANEXO A</w:t>
            </w:r>
          </w:p>
          <w:p w:rsidR="009919B2" w:rsidRPr="00E52CA3" w:rsidRDefault="009919B2" w:rsidP="009A207A">
            <w:pPr>
              <w:pStyle w:val="Ttulo2"/>
              <w:spacing w:before="0" w:after="0" w:line="360" w:lineRule="auto"/>
              <w:jc w:val="center"/>
              <w:rPr>
                <w:i w:val="0"/>
                <w:sz w:val="22"/>
                <w:szCs w:val="22"/>
              </w:rPr>
            </w:pPr>
            <w:r w:rsidRPr="00E52CA3">
              <w:rPr>
                <w:i w:val="0"/>
                <w:sz w:val="22"/>
                <w:szCs w:val="22"/>
              </w:rPr>
              <w:t>ORDENANZA</w:t>
            </w:r>
            <w:r>
              <w:rPr>
                <w:i w:val="0"/>
                <w:sz w:val="22"/>
                <w:szCs w:val="22"/>
              </w:rPr>
              <w:t xml:space="preserve"> </w:t>
            </w:r>
            <w:r w:rsidRPr="00E52CA3">
              <w:rPr>
                <w:i w:val="0"/>
                <w:sz w:val="22"/>
                <w:szCs w:val="22"/>
              </w:rPr>
              <w:t>H- Nº 43</w:t>
            </w:r>
            <w:r>
              <w:rPr>
                <w:i w:val="0"/>
                <w:sz w:val="22"/>
                <w:szCs w:val="22"/>
              </w:rPr>
              <w:t>.</w:t>
            </w:r>
            <w:r w:rsidRPr="00E52CA3">
              <w:rPr>
                <w:i w:val="0"/>
                <w:sz w:val="22"/>
                <w:szCs w:val="22"/>
              </w:rPr>
              <w:t>523</w:t>
            </w:r>
          </w:p>
          <w:p w:rsidR="009919B2" w:rsidRPr="00E52CA3" w:rsidRDefault="009919B2" w:rsidP="009A207A">
            <w:pPr>
              <w:pStyle w:val="Ttulo2"/>
              <w:spacing w:before="0" w:after="0" w:line="360" w:lineRule="auto"/>
              <w:jc w:val="center"/>
              <w:rPr>
                <w:i w:val="0"/>
                <w:sz w:val="22"/>
                <w:szCs w:val="22"/>
              </w:rPr>
            </w:pPr>
            <w:r w:rsidRPr="00E52CA3">
              <w:rPr>
                <w:i w:val="0"/>
                <w:sz w:val="22"/>
                <w:szCs w:val="22"/>
              </w:rPr>
              <w:t>TABLA DE ANTECEDENTES</w:t>
            </w:r>
          </w:p>
        </w:tc>
      </w:tr>
      <w:tr w:rsidR="009919B2" w:rsidRPr="00E52CA3" w:rsidTr="00DA1399">
        <w:trPr>
          <w:trHeight w:val="616"/>
          <w:jc w:val="center"/>
        </w:trPr>
        <w:tc>
          <w:tcPr>
            <w:tcW w:w="4888" w:type="dxa"/>
            <w:vAlign w:val="center"/>
          </w:tcPr>
          <w:p w:rsidR="009919B2" w:rsidRPr="00DA1399" w:rsidRDefault="009919B2" w:rsidP="00DA1399">
            <w:pPr>
              <w:spacing w:line="360" w:lineRule="auto"/>
              <w:jc w:val="center"/>
              <w:rPr>
                <w:rFonts w:ascii="Arial" w:hAnsi="Arial" w:cs="Arial"/>
                <w:b/>
                <w:bCs/>
              </w:rPr>
            </w:pPr>
            <w:r w:rsidRPr="00E52CA3">
              <w:rPr>
                <w:rFonts w:ascii="Arial" w:hAnsi="Arial" w:cs="Arial"/>
                <w:b/>
                <w:bCs/>
                <w:sz w:val="22"/>
                <w:szCs w:val="22"/>
              </w:rPr>
              <w:t>Número de Artículo del</w:t>
            </w:r>
            <w:r w:rsidR="00DA1399">
              <w:rPr>
                <w:rFonts w:ascii="Arial" w:hAnsi="Arial" w:cs="Arial"/>
                <w:b/>
                <w:bCs/>
              </w:rPr>
              <w:t xml:space="preserve"> </w:t>
            </w:r>
            <w:r w:rsidRPr="00E52CA3">
              <w:rPr>
                <w:rFonts w:ascii="Arial" w:hAnsi="Arial" w:cs="Arial"/>
                <w:b/>
                <w:bCs/>
                <w:sz w:val="22"/>
                <w:szCs w:val="22"/>
              </w:rPr>
              <w:t>Texto Definitivo</w:t>
            </w:r>
          </w:p>
        </w:tc>
        <w:tc>
          <w:tcPr>
            <w:tcW w:w="4345" w:type="dxa"/>
            <w:vAlign w:val="center"/>
          </w:tcPr>
          <w:p w:rsidR="009919B2" w:rsidRPr="00E52CA3" w:rsidRDefault="009919B2" w:rsidP="009A207A">
            <w:pPr>
              <w:spacing w:line="360" w:lineRule="auto"/>
              <w:jc w:val="center"/>
              <w:rPr>
                <w:rFonts w:ascii="Arial" w:hAnsi="Arial" w:cs="Arial"/>
                <w:b/>
              </w:rPr>
            </w:pPr>
            <w:r w:rsidRPr="00E52CA3">
              <w:rPr>
                <w:rFonts w:ascii="Arial" w:hAnsi="Arial" w:cs="Arial"/>
                <w:b/>
                <w:sz w:val="22"/>
                <w:szCs w:val="22"/>
              </w:rPr>
              <w:t>Fuente</w:t>
            </w:r>
          </w:p>
        </w:tc>
      </w:tr>
      <w:tr w:rsidR="009919B2" w:rsidRPr="00E52CA3" w:rsidTr="00DA1399">
        <w:trPr>
          <w:jc w:val="center"/>
        </w:trPr>
        <w:tc>
          <w:tcPr>
            <w:tcW w:w="9233" w:type="dxa"/>
            <w:gridSpan w:val="2"/>
            <w:vAlign w:val="center"/>
          </w:tcPr>
          <w:p w:rsidR="009919B2" w:rsidRPr="00E52CA3" w:rsidRDefault="009919B2" w:rsidP="009A207A">
            <w:pPr>
              <w:pStyle w:val="Textosinformato"/>
              <w:spacing w:line="360" w:lineRule="auto"/>
              <w:jc w:val="center"/>
              <w:rPr>
                <w:rFonts w:ascii="Arial" w:hAnsi="Arial" w:cs="Arial"/>
                <w:b/>
                <w:sz w:val="22"/>
              </w:rPr>
            </w:pPr>
            <w:r w:rsidRPr="00E52CA3">
              <w:rPr>
                <w:rFonts w:ascii="Arial" w:hAnsi="Arial" w:cs="Arial"/>
                <w:sz w:val="22"/>
                <w:szCs w:val="22"/>
              </w:rPr>
              <w:t>Todos los artículos de este Texto Definitivo provienen del texto consolidado ANEXO I obrante en el Digesto Municipal de la Ciudad de Buenos Aires, Segunda Edición, Año 1993, AD 460.165</w:t>
            </w:r>
          </w:p>
        </w:tc>
      </w:tr>
    </w:tbl>
    <w:p w:rsidR="009919B2" w:rsidRPr="00E52CA3" w:rsidRDefault="009919B2" w:rsidP="009919B2">
      <w:pPr>
        <w:pStyle w:val="NormalWeb"/>
        <w:spacing w:before="0" w:beforeAutospacing="0" w:after="0" w:afterAutospacing="0" w:line="360" w:lineRule="auto"/>
        <w:jc w:val="right"/>
        <w:rPr>
          <w:rFonts w:ascii="Arial" w:hAnsi="Arial" w:cs="Arial"/>
          <w:color w:val="000000"/>
          <w:sz w:val="22"/>
          <w:szCs w:val="22"/>
          <w:lang w:val="es-AR"/>
        </w:rPr>
      </w:pPr>
    </w:p>
    <w:tbl>
      <w:tblPr>
        <w:tblStyle w:val="Tablaconcuadrcula"/>
        <w:tblW w:w="0" w:type="auto"/>
        <w:jc w:val="center"/>
        <w:tblInd w:w="-551" w:type="dxa"/>
        <w:tblLook w:val="01E0"/>
      </w:tblPr>
      <w:tblGrid>
        <w:gridCol w:w="2843"/>
        <w:gridCol w:w="4111"/>
        <w:gridCol w:w="2241"/>
      </w:tblGrid>
      <w:tr w:rsidR="009919B2" w:rsidRPr="00E52CA3" w:rsidTr="00DA1399">
        <w:trPr>
          <w:jc w:val="center"/>
        </w:trPr>
        <w:tc>
          <w:tcPr>
            <w:tcW w:w="9195" w:type="dxa"/>
            <w:gridSpan w:val="3"/>
            <w:vAlign w:val="center"/>
          </w:tcPr>
          <w:p w:rsidR="009919B2" w:rsidRPr="00E52CA3" w:rsidRDefault="009919B2" w:rsidP="009A207A">
            <w:pPr>
              <w:spacing w:before="240" w:line="360" w:lineRule="auto"/>
              <w:jc w:val="center"/>
              <w:rPr>
                <w:rFonts w:ascii="Arial" w:hAnsi="Arial" w:cs="Arial"/>
                <w:b/>
                <w:sz w:val="22"/>
                <w:szCs w:val="22"/>
              </w:rPr>
            </w:pPr>
            <w:bookmarkStart w:id="0" w:name="_GoBack"/>
            <w:r w:rsidRPr="00E52CA3">
              <w:rPr>
                <w:rFonts w:ascii="Arial" w:hAnsi="Arial" w:cs="Arial"/>
                <w:b/>
                <w:sz w:val="22"/>
                <w:szCs w:val="22"/>
              </w:rPr>
              <w:t>ANEXO A</w:t>
            </w:r>
          </w:p>
          <w:p w:rsidR="009919B2" w:rsidRPr="00E52CA3" w:rsidRDefault="009919B2" w:rsidP="009A207A">
            <w:pPr>
              <w:spacing w:line="360" w:lineRule="auto"/>
              <w:jc w:val="center"/>
              <w:rPr>
                <w:rFonts w:ascii="Arial" w:hAnsi="Arial" w:cs="Arial"/>
                <w:b/>
                <w:sz w:val="22"/>
                <w:szCs w:val="22"/>
              </w:rPr>
            </w:pPr>
            <w:r w:rsidRPr="00E52CA3">
              <w:rPr>
                <w:rFonts w:ascii="Arial" w:hAnsi="Arial" w:cs="Arial"/>
                <w:b/>
                <w:sz w:val="22"/>
                <w:szCs w:val="22"/>
              </w:rPr>
              <w:t>ORDENANZA</w:t>
            </w:r>
            <w:r>
              <w:rPr>
                <w:rFonts w:ascii="Arial" w:hAnsi="Arial" w:cs="Arial"/>
                <w:b/>
                <w:sz w:val="22"/>
                <w:szCs w:val="22"/>
              </w:rPr>
              <w:t xml:space="preserve"> </w:t>
            </w:r>
            <w:r w:rsidRPr="00E52CA3">
              <w:rPr>
                <w:rFonts w:ascii="Arial" w:hAnsi="Arial" w:cs="Arial"/>
                <w:b/>
                <w:sz w:val="22"/>
                <w:szCs w:val="22"/>
              </w:rPr>
              <w:t>H - Nº 43</w:t>
            </w:r>
            <w:r>
              <w:rPr>
                <w:rFonts w:ascii="Arial" w:hAnsi="Arial" w:cs="Arial"/>
                <w:b/>
                <w:sz w:val="22"/>
                <w:szCs w:val="22"/>
              </w:rPr>
              <w:t>.</w:t>
            </w:r>
            <w:r w:rsidRPr="00E52CA3">
              <w:rPr>
                <w:rFonts w:ascii="Arial" w:hAnsi="Arial" w:cs="Arial"/>
                <w:b/>
                <w:sz w:val="22"/>
                <w:szCs w:val="22"/>
              </w:rPr>
              <w:t>523</w:t>
            </w:r>
          </w:p>
          <w:p w:rsidR="009919B2" w:rsidRPr="00E52CA3" w:rsidRDefault="009919B2" w:rsidP="009A207A">
            <w:pPr>
              <w:spacing w:line="360" w:lineRule="auto"/>
              <w:jc w:val="center"/>
              <w:rPr>
                <w:rFonts w:ascii="Arial" w:hAnsi="Arial" w:cs="Arial"/>
                <w:sz w:val="22"/>
                <w:szCs w:val="22"/>
              </w:rPr>
            </w:pPr>
            <w:r w:rsidRPr="00E52CA3">
              <w:rPr>
                <w:rFonts w:ascii="Arial" w:hAnsi="Arial" w:cs="Arial"/>
                <w:b/>
                <w:sz w:val="22"/>
                <w:szCs w:val="22"/>
              </w:rPr>
              <w:t>TABLA DE EQUIVALENCIAS</w:t>
            </w:r>
          </w:p>
        </w:tc>
      </w:tr>
      <w:tr w:rsidR="009919B2" w:rsidRPr="00E52CA3" w:rsidTr="00DA1399">
        <w:trPr>
          <w:jc w:val="center"/>
        </w:trPr>
        <w:tc>
          <w:tcPr>
            <w:tcW w:w="2843" w:type="dxa"/>
            <w:vAlign w:val="center"/>
          </w:tcPr>
          <w:p w:rsidR="009919B2" w:rsidRPr="00E52CA3" w:rsidRDefault="009919B2" w:rsidP="009A207A">
            <w:pPr>
              <w:spacing w:line="360" w:lineRule="auto"/>
              <w:jc w:val="center"/>
              <w:rPr>
                <w:rFonts w:ascii="Arial" w:hAnsi="Arial" w:cs="Arial"/>
                <w:b/>
                <w:sz w:val="22"/>
                <w:szCs w:val="22"/>
              </w:rPr>
            </w:pPr>
            <w:r w:rsidRPr="00E52CA3">
              <w:rPr>
                <w:rFonts w:ascii="Arial" w:hAnsi="Arial" w:cs="Arial"/>
                <w:b/>
                <w:sz w:val="22"/>
                <w:szCs w:val="22"/>
              </w:rPr>
              <w:t>Número de Artículo del</w:t>
            </w:r>
          </w:p>
          <w:p w:rsidR="009919B2" w:rsidRPr="00E52CA3" w:rsidRDefault="009919B2" w:rsidP="009A207A">
            <w:pPr>
              <w:spacing w:line="360" w:lineRule="auto"/>
              <w:jc w:val="center"/>
              <w:rPr>
                <w:rFonts w:ascii="Arial" w:hAnsi="Arial" w:cs="Arial"/>
                <w:sz w:val="22"/>
                <w:szCs w:val="22"/>
              </w:rPr>
            </w:pPr>
            <w:r w:rsidRPr="00E52CA3">
              <w:rPr>
                <w:rFonts w:ascii="Arial" w:hAnsi="Arial" w:cs="Arial"/>
                <w:b/>
                <w:sz w:val="22"/>
                <w:szCs w:val="22"/>
              </w:rPr>
              <w:t>Texto Definitivo</w:t>
            </w:r>
          </w:p>
        </w:tc>
        <w:tc>
          <w:tcPr>
            <w:tcW w:w="4111" w:type="dxa"/>
            <w:vAlign w:val="center"/>
          </w:tcPr>
          <w:p w:rsidR="009919B2" w:rsidRPr="00DA1399" w:rsidRDefault="009919B2" w:rsidP="00DA1399">
            <w:pPr>
              <w:spacing w:line="360" w:lineRule="auto"/>
              <w:jc w:val="center"/>
              <w:rPr>
                <w:rFonts w:ascii="Arial" w:hAnsi="Arial" w:cs="Arial"/>
                <w:b/>
                <w:sz w:val="22"/>
                <w:szCs w:val="22"/>
              </w:rPr>
            </w:pPr>
            <w:r w:rsidRPr="00E52CA3">
              <w:rPr>
                <w:rFonts w:ascii="Arial" w:hAnsi="Arial" w:cs="Arial"/>
                <w:b/>
                <w:sz w:val="22"/>
                <w:szCs w:val="22"/>
              </w:rPr>
              <w:t>Número de Artículo del</w:t>
            </w:r>
            <w:r w:rsidR="00DA1399">
              <w:rPr>
                <w:rFonts w:ascii="Arial" w:hAnsi="Arial" w:cs="Arial"/>
                <w:b/>
                <w:sz w:val="22"/>
                <w:szCs w:val="22"/>
              </w:rPr>
              <w:t xml:space="preserve"> </w:t>
            </w:r>
            <w:r w:rsidRPr="00E52CA3">
              <w:rPr>
                <w:rFonts w:ascii="Arial" w:hAnsi="Arial" w:cs="Arial"/>
                <w:b/>
                <w:sz w:val="22"/>
                <w:szCs w:val="22"/>
              </w:rPr>
              <w:t>Texto de Referencia</w:t>
            </w:r>
            <w:r w:rsidR="00DA1399">
              <w:rPr>
                <w:rFonts w:ascii="Arial" w:hAnsi="Arial" w:cs="Arial"/>
                <w:b/>
                <w:sz w:val="22"/>
                <w:szCs w:val="22"/>
              </w:rPr>
              <w:t xml:space="preserve"> </w:t>
            </w:r>
            <w:r w:rsidRPr="00E52CA3">
              <w:rPr>
                <w:rFonts w:ascii="Arial" w:hAnsi="Arial" w:cs="Arial"/>
                <w:b/>
                <w:sz w:val="22"/>
                <w:szCs w:val="22"/>
              </w:rPr>
              <w:t>(Ordenanza 43</w:t>
            </w:r>
            <w:r>
              <w:rPr>
                <w:rFonts w:ascii="Arial" w:hAnsi="Arial" w:cs="Arial"/>
                <w:b/>
                <w:sz w:val="22"/>
                <w:szCs w:val="22"/>
              </w:rPr>
              <w:t>.</w:t>
            </w:r>
            <w:r w:rsidRPr="00E52CA3">
              <w:rPr>
                <w:rFonts w:ascii="Arial" w:hAnsi="Arial" w:cs="Arial"/>
                <w:b/>
                <w:sz w:val="22"/>
                <w:szCs w:val="22"/>
              </w:rPr>
              <w:t>523)</w:t>
            </w:r>
          </w:p>
        </w:tc>
        <w:tc>
          <w:tcPr>
            <w:tcW w:w="2241" w:type="dxa"/>
            <w:vAlign w:val="center"/>
          </w:tcPr>
          <w:p w:rsidR="009919B2" w:rsidRPr="00E52CA3" w:rsidRDefault="009919B2" w:rsidP="009A207A">
            <w:pPr>
              <w:spacing w:line="360" w:lineRule="auto"/>
              <w:jc w:val="center"/>
              <w:rPr>
                <w:rFonts w:ascii="Arial" w:hAnsi="Arial" w:cs="Arial"/>
                <w:sz w:val="22"/>
                <w:szCs w:val="22"/>
              </w:rPr>
            </w:pPr>
            <w:r w:rsidRPr="00E52CA3">
              <w:rPr>
                <w:rFonts w:ascii="Arial" w:hAnsi="Arial" w:cs="Arial"/>
                <w:b/>
                <w:sz w:val="22"/>
                <w:szCs w:val="22"/>
              </w:rPr>
              <w:t>Observaciones</w:t>
            </w:r>
          </w:p>
        </w:tc>
      </w:tr>
      <w:tr w:rsidR="009919B2" w:rsidRPr="00E52CA3" w:rsidTr="00DA1399">
        <w:trPr>
          <w:jc w:val="center"/>
        </w:trPr>
        <w:tc>
          <w:tcPr>
            <w:tcW w:w="9195" w:type="dxa"/>
            <w:gridSpan w:val="3"/>
            <w:vAlign w:val="center"/>
          </w:tcPr>
          <w:p w:rsidR="009919B2" w:rsidRPr="00E52CA3" w:rsidRDefault="009919B2" w:rsidP="009A207A">
            <w:pPr>
              <w:pStyle w:val="Textosinformato"/>
              <w:spacing w:line="360" w:lineRule="auto"/>
              <w:jc w:val="center"/>
              <w:rPr>
                <w:rFonts w:ascii="Arial" w:hAnsi="Arial" w:cs="Arial"/>
                <w:sz w:val="22"/>
                <w:szCs w:val="22"/>
              </w:rPr>
            </w:pPr>
            <w:r w:rsidRPr="00E52CA3">
              <w:rPr>
                <w:rFonts w:ascii="Arial" w:hAnsi="Arial" w:cs="Arial"/>
                <w:sz w:val="22"/>
                <w:szCs w:val="22"/>
              </w:rPr>
              <w:t>La numeración de los artículos del Texto Definitivo corresponde a la numeración del texto consolidado ANEXO I obrante en el Digesto Municipal de la Ciudad de Buenos Aires, Segunda Edición, Año 1993, AD 460.165</w:t>
            </w:r>
          </w:p>
        </w:tc>
      </w:tr>
      <w:bookmarkEnd w:id="0"/>
    </w:tbl>
    <w:p w:rsidR="009919B2" w:rsidRPr="00E52CA3" w:rsidRDefault="009919B2" w:rsidP="009919B2">
      <w:pPr>
        <w:spacing w:line="360" w:lineRule="auto"/>
        <w:rPr>
          <w:rFonts w:ascii="Arial" w:hAnsi="Arial" w:cs="Arial"/>
          <w:sz w:val="22"/>
          <w:szCs w:val="22"/>
        </w:rPr>
      </w:pPr>
    </w:p>
    <w:p w:rsidR="009919B2" w:rsidRPr="00E52CA3" w:rsidRDefault="009919B2" w:rsidP="009919B2">
      <w:pPr>
        <w:spacing w:line="360" w:lineRule="auto"/>
        <w:jc w:val="both"/>
        <w:rPr>
          <w:rFonts w:ascii="Arial" w:hAnsi="Arial" w:cs="Arial"/>
          <w:b/>
          <w:sz w:val="22"/>
          <w:szCs w:val="22"/>
          <w:u w:val="single"/>
        </w:rPr>
      </w:pPr>
      <w:r w:rsidRPr="00E52CA3">
        <w:rPr>
          <w:rFonts w:ascii="Arial" w:hAnsi="Arial" w:cs="Arial"/>
          <w:b/>
          <w:sz w:val="22"/>
          <w:szCs w:val="22"/>
          <w:u w:val="single"/>
        </w:rPr>
        <w:t>Observaciones Generales:</w:t>
      </w:r>
    </w:p>
    <w:p w:rsidR="009919B2" w:rsidRPr="00E52CA3" w:rsidRDefault="009919B2" w:rsidP="009919B2">
      <w:pPr>
        <w:pStyle w:val="Prrafodelista"/>
        <w:numPr>
          <w:ilvl w:val="0"/>
          <w:numId w:val="1"/>
        </w:numPr>
        <w:spacing w:line="360" w:lineRule="auto"/>
        <w:ind w:left="567" w:hanging="567"/>
        <w:jc w:val="both"/>
        <w:rPr>
          <w:rFonts w:ascii="Arial" w:hAnsi="Arial" w:cs="Arial"/>
          <w:b/>
          <w:sz w:val="22"/>
          <w:szCs w:val="22"/>
          <w:u w:val="single"/>
        </w:rPr>
      </w:pPr>
      <w:r w:rsidRPr="00E52CA3">
        <w:rPr>
          <w:rFonts w:ascii="Arial" w:hAnsi="Arial" w:cs="Arial"/>
          <w:sz w:val="22"/>
          <w:szCs w:val="22"/>
        </w:rPr>
        <w:t>Se deja constancia que las referencias al/los organismos consignados se refieren al/los mencionados en las normas, o a aquellos que actualmente los hubieren sustituido en las atribuciones y funciones previstas en la presente.</w:t>
      </w:r>
    </w:p>
    <w:p w:rsidR="009919B2" w:rsidRPr="00E52CA3" w:rsidRDefault="009919B2" w:rsidP="009919B2">
      <w:pPr>
        <w:pStyle w:val="Prrafodelista"/>
        <w:numPr>
          <w:ilvl w:val="0"/>
          <w:numId w:val="1"/>
        </w:numPr>
        <w:spacing w:line="360" w:lineRule="auto"/>
        <w:ind w:left="567" w:hanging="567"/>
        <w:jc w:val="both"/>
        <w:rPr>
          <w:rFonts w:ascii="Arial" w:hAnsi="Arial" w:cs="Arial"/>
          <w:b/>
          <w:sz w:val="22"/>
          <w:szCs w:val="22"/>
          <w:u w:val="single"/>
        </w:rPr>
      </w:pPr>
      <w:r w:rsidRPr="00E52CA3">
        <w:rPr>
          <w:rFonts w:ascii="Arial" w:hAnsi="Arial" w:cs="Arial"/>
          <w:sz w:val="22"/>
          <w:szCs w:val="22"/>
        </w:rPr>
        <w:t xml:space="preserve">Artículo 7° de la Constitución de la Ciudad de Buenos Aires: “El Estado de la Ciudad Autónoma de Buenos Aires es sucesor de los derechos y obligaciones legítimas de la Municipalidad de la Ciudad de Buenos Aires, y del Estado Nacional en las competencias, poderes y atribuciones que se le transfieren por los artículos 129 y concordantes de la </w:t>
      </w:r>
      <w:r w:rsidRPr="00E52CA3">
        <w:rPr>
          <w:rFonts w:ascii="Arial" w:hAnsi="Arial" w:cs="Arial"/>
          <w:sz w:val="22"/>
          <w:szCs w:val="22"/>
        </w:rPr>
        <w:lastRenderedPageBreak/>
        <w:t>Constitución Nacional y de la ley de garantía de los intereses del Estado Federal, como toda otra que se le transfiera en el futuro.”</w:t>
      </w:r>
    </w:p>
    <w:p w:rsidR="009919B2" w:rsidRPr="00E52CA3" w:rsidRDefault="009919B2" w:rsidP="009919B2">
      <w:pPr>
        <w:pStyle w:val="Prrafodelista"/>
        <w:numPr>
          <w:ilvl w:val="0"/>
          <w:numId w:val="1"/>
        </w:numPr>
        <w:spacing w:line="360" w:lineRule="auto"/>
        <w:ind w:left="567" w:hanging="567"/>
        <w:jc w:val="both"/>
        <w:rPr>
          <w:rFonts w:ascii="Arial" w:hAnsi="Arial" w:cs="Arial"/>
          <w:b/>
          <w:sz w:val="22"/>
          <w:szCs w:val="22"/>
          <w:u w:val="single"/>
        </w:rPr>
      </w:pPr>
      <w:r w:rsidRPr="00E52CA3">
        <w:rPr>
          <w:rFonts w:ascii="Arial" w:hAnsi="Arial" w:cs="Arial"/>
          <w:sz w:val="22"/>
          <w:szCs w:val="22"/>
        </w:rPr>
        <w:t># La presente Norma contiene remisiones externas #</w:t>
      </w:r>
    </w:p>
    <w:p w:rsidR="009919B2" w:rsidRPr="00E52CA3" w:rsidRDefault="009919B2" w:rsidP="009919B2">
      <w:pPr>
        <w:spacing w:line="360" w:lineRule="auto"/>
        <w:jc w:val="both"/>
        <w:rPr>
          <w:rFonts w:ascii="Arial" w:hAnsi="Arial" w:cs="Arial"/>
          <w:sz w:val="22"/>
          <w:szCs w:val="22"/>
        </w:rPr>
      </w:pPr>
    </w:p>
    <w:p w:rsidR="009919B2" w:rsidRPr="00E52CA3" w:rsidRDefault="009919B2" w:rsidP="009919B2">
      <w:pPr>
        <w:spacing w:line="360" w:lineRule="auto"/>
        <w:rPr>
          <w:rFonts w:ascii="Arial" w:hAnsi="Arial" w:cs="Arial"/>
          <w:b/>
          <w:sz w:val="22"/>
          <w:szCs w:val="22"/>
          <w:u w:val="single"/>
        </w:rPr>
      </w:pPr>
    </w:p>
    <w:p w:rsidR="009919B2" w:rsidRPr="00E52CA3" w:rsidRDefault="009919B2" w:rsidP="009919B2">
      <w:pPr>
        <w:spacing w:line="360" w:lineRule="auto"/>
        <w:rPr>
          <w:rFonts w:ascii="Arial" w:hAnsi="Arial" w:cs="Arial"/>
          <w:sz w:val="22"/>
          <w:szCs w:val="22"/>
        </w:rPr>
      </w:pPr>
    </w:p>
    <w:p w:rsidR="00580C56" w:rsidRDefault="00580C56"/>
    <w:sectPr w:rsidR="00580C56" w:rsidSect="00E52CA3">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56962"/>
    <w:multiLevelType w:val="hybridMultilevel"/>
    <w:tmpl w:val="98265A76"/>
    <w:lvl w:ilvl="0" w:tplc="CA022852">
      <w:start w:val="1"/>
      <w:numFmt w:val="decimal"/>
      <w:lvlText w:val="%1."/>
      <w:lvlJc w:val="left"/>
      <w:pPr>
        <w:ind w:left="720" w:hanging="360"/>
      </w:pPr>
      <w:rPr>
        <w:b w:val="0"/>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9919B2"/>
    <w:rsid w:val="00263BB3"/>
    <w:rsid w:val="00402291"/>
    <w:rsid w:val="00580C56"/>
    <w:rsid w:val="009919B2"/>
    <w:rsid w:val="00DA1399"/>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19B2"/>
    <w:pPr>
      <w:spacing w:line="240" w:lineRule="auto"/>
      <w:jc w:val="left"/>
    </w:pPr>
    <w:rPr>
      <w:rFonts w:ascii="Times New Roman" w:eastAsia="Times New Roman" w:hAnsi="Times New Roman" w:cs="Times New Roman"/>
      <w:sz w:val="24"/>
      <w:szCs w:val="24"/>
      <w:lang w:val="es-ES" w:eastAsia="es-ES"/>
    </w:rPr>
  </w:style>
  <w:style w:type="paragraph" w:styleId="Ttulo2">
    <w:name w:val="heading 2"/>
    <w:basedOn w:val="Normal"/>
    <w:next w:val="Normal"/>
    <w:link w:val="Ttulo2Car"/>
    <w:qFormat/>
    <w:rsid w:val="009919B2"/>
    <w:pPr>
      <w:keepNext/>
      <w:spacing w:before="240" w:after="60"/>
      <w:outlineLvl w:val="1"/>
    </w:pPr>
    <w:rPr>
      <w:rFonts w:ascii="Arial" w:hAnsi="Arial" w:cs="Arial"/>
      <w:b/>
      <w:bCs/>
      <w:i/>
      <w:i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rsid w:val="009919B2"/>
    <w:rPr>
      <w:rFonts w:ascii="Arial" w:eastAsia="Times New Roman" w:hAnsi="Arial" w:cs="Arial"/>
      <w:b/>
      <w:bCs/>
      <w:i/>
      <w:iCs/>
      <w:sz w:val="28"/>
      <w:szCs w:val="28"/>
      <w:lang w:val="es-ES" w:eastAsia="es-ES"/>
    </w:rPr>
  </w:style>
  <w:style w:type="paragraph" w:styleId="NormalWeb">
    <w:name w:val="Normal (Web)"/>
    <w:basedOn w:val="Normal"/>
    <w:rsid w:val="009919B2"/>
    <w:pPr>
      <w:spacing w:before="100" w:beforeAutospacing="1" w:after="100" w:afterAutospacing="1"/>
    </w:pPr>
  </w:style>
  <w:style w:type="paragraph" w:styleId="Textosinformato">
    <w:name w:val="Plain Text"/>
    <w:basedOn w:val="Normal"/>
    <w:link w:val="TextosinformatoCar"/>
    <w:rsid w:val="009919B2"/>
    <w:rPr>
      <w:rFonts w:ascii="Courier New" w:hAnsi="Courier New"/>
      <w:sz w:val="20"/>
    </w:rPr>
  </w:style>
  <w:style w:type="character" w:customStyle="1" w:styleId="TextosinformatoCar">
    <w:name w:val="Texto sin formato Car"/>
    <w:basedOn w:val="Fuentedeprrafopredeter"/>
    <w:link w:val="Textosinformato"/>
    <w:rsid w:val="009919B2"/>
    <w:rPr>
      <w:rFonts w:ascii="Courier New" w:eastAsia="Times New Roman" w:hAnsi="Courier New" w:cs="Times New Roman"/>
      <w:sz w:val="20"/>
      <w:szCs w:val="24"/>
      <w:lang w:val="es-ES" w:eastAsia="es-ES"/>
    </w:rPr>
  </w:style>
  <w:style w:type="table" w:styleId="Tablaconcuadrcula">
    <w:name w:val="Table Grid"/>
    <w:basedOn w:val="Tablanormal"/>
    <w:rsid w:val="009919B2"/>
    <w:pPr>
      <w:spacing w:line="240" w:lineRule="auto"/>
      <w:jc w:val="left"/>
    </w:pPr>
    <w:rPr>
      <w:rFonts w:ascii="Times New Roman" w:eastAsia="Times New Roman" w:hAnsi="Times New Roman" w:cs="Times New Roman"/>
      <w:sz w:val="20"/>
      <w:szCs w:val="20"/>
      <w:lang w:eastAsia="es-A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uiPriority w:val="34"/>
    <w:qFormat/>
    <w:rsid w:val="009919B2"/>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856</Words>
  <Characters>4710</Characters>
  <Application>Microsoft Office Word</Application>
  <DocSecurity>0</DocSecurity>
  <Lines>39</Lines>
  <Paragraphs>11</Paragraphs>
  <ScaleCrop>false</ScaleCrop>
  <Company/>
  <LinksUpToDate>false</LinksUpToDate>
  <CharactersWithSpaces>5555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3</cp:revision>
  <dcterms:created xsi:type="dcterms:W3CDTF">2015-01-05T21:20:00Z</dcterms:created>
  <dcterms:modified xsi:type="dcterms:W3CDTF">2015-10-06T16:10:00Z</dcterms:modified>
</cp:coreProperties>
</file>