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5042C0" w:rsidRDefault="00551BDA" w:rsidP="005042C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042C0">
        <w:rPr>
          <w:rFonts w:ascii="Arial" w:hAnsi="Arial" w:cs="Arial"/>
          <w:b/>
          <w:sz w:val="22"/>
          <w:szCs w:val="22"/>
        </w:rPr>
        <w:t>5316</w:t>
      </w:r>
    </w:p>
    <w:p w:rsidR="005042C0" w:rsidRDefault="005042C0" w:rsidP="005042C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5042C0" w:rsidRPr="005042C0" w:rsidRDefault="007A0609" w:rsidP="005042C0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7A0609">
        <w:rPr>
          <w:rFonts w:ascii="Arial" w:hAnsi="Arial" w:cs="Arial"/>
          <w:b/>
          <w:sz w:val="22"/>
          <w:szCs w:val="22"/>
        </w:rPr>
        <w:t>ORDENANZA G – N° 43.470</w:t>
      </w:r>
    </w:p>
    <w:p w:rsidR="005042C0" w:rsidRDefault="005042C0" w:rsidP="005042C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51BDA" w:rsidRPr="005042C0" w:rsidRDefault="00551BDA" w:rsidP="005042C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042C0">
        <w:rPr>
          <w:rFonts w:ascii="Arial" w:hAnsi="Arial" w:cs="Arial"/>
          <w:sz w:val="22"/>
          <w:szCs w:val="22"/>
        </w:rPr>
        <w:t>Artículo 1° - Establézcase el ingreso gratuito de contingentes de escuelas municipales que asisten al Planetario de la Ciudad de Buenos Aires “Galileo Galilei”.</w:t>
      </w:r>
    </w:p>
    <w:p w:rsidR="00551BDA" w:rsidRPr="005042C0" w:rsidRDefault="00551BDA" w:rsidP="005042C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51BDA" w:rsidRPr="005042C0" w:rsidRDefault="00551BDA" w:rsidP="005042C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042C0">
        <w:rPr>
          <w:rFonts w:ascii="Arial" w:hAnsi="Arial" w:cs="Arial"/>
          <w:sz w:val="22"/>
          <w:szCs w:val="22"/>
        </w:rPr>
        <w:t>Artículo 2° - En caso de ausencia deberán por cada alumno ausente abonar el importe fijado para contingentes estudiantiles en el art. 2° del Decreto 1793/87 #.</w:t>
      </w:r>
    </w:p>
    <w:p w:rsidR="0009329B" w:rsidRPr="005042C0" w:rsidRDefault="0009329B" w:rsidP="005042C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042C0" w:rsidTr="003A2640">
        <w:trPr>
          <w:jc w:val="center"/>
        </w:trPr>
        <w:tc>
          <w:tcPr>
            <w:tcW w:w="8969" w:type="dxa"/>
            <w:gridSpan w:val="2"/>
          </w:tcPr>
          <w:p w:rsidR="0009329B" w:rsidRPr="005042C0" w:rsidRDefault="00551BDA" w:rsidP="005042C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042C0">
              <w:rPr>
                <w:rFonts w:ascii="Arial" w:hAnsi="Arial" w:cs="Arial"/>
                <w:b/>
                <w:sz w:val="22"/>
                <w:szCs w:val="22"/>
              </w:rPr>
              <w:t>ORDENANZA G – N° 43</w:t>
            </w:r>
            <w:r w:rsidR="005042C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042C0">
              <w:rPr>
                <w:rFonts w:ascii="Arial" w:hAnsi="Arial" w:cs="Arial"/>
                <w:b/>
                <w:sz w:val="22"/>
                <w:szCs w:val="22"/>
              </w:rPr>
              <w:t>470</w:t>
            </w:r>
          </w:p>
          <w:p w:rsidR="0009329B" w:rsidRPr="005042C0" w:rsidRDefault="0009329B" w:rsidP="005042C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042C0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042C0" w:rsidTr="003A2640">
        <w:trPr>
          <w:jc w:val="center"/>
        </w:trPr>
        <w:tc>
          <w:tcPr>
            <w:tcW w:w="3780" w:type="dxa"/>
            <w:vAlign w:val="center"/>
          </w:tcPr>
          <w:p w:rsidR="0009329B" w:rsidRPr="005042C0" w:rsidRDefault="0009329B" w:rsidP="005042C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042C0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5042C0" w:rsidRDefault="0009329B" w:rsidP="005042C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042C0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042C0" w:rsidRDefault="0009329B" w:rsidP="005042C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042C0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042C0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042C0" w:rsidRDefault="005D017E" w:rsidP="005042C0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5042C0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429.5</w:t>
            </w:r>
          </w:p>
        </w:tc>
      </w:tr>
    </w:tbl>
    <w:p w:rsidR="0009329B" w:rsidRPr="005042C0" w:rsidRDefault="0009329B" w:rsidP="005042C0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042C0" w:rsidTr="003A2640">
        <w:trPr>
          <w:jc w:val="center"/>
        </w:trPr>
        <w:tc>
          <w:tcPr>
            <w:tcW w:w="8969" w:type="dxa"/>
            <w:gridSpan w:val="3"/>
          </w:tcPr>
          <w:p w:rsidR="0009329B" w:rsidRPr="005042C0" w:rsidRDefault="00551BDA" w:rsidP="005042C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042C0">
              <w:rPr>
                <w:rFonts w:ascii="Arial" w:hAnsi="Arial" w:cs="Arial"/>
                <w:b/>
                <w:sz w:val="22"/>
                <w:szCs w:val="22"/>
              </w:rPr>
              <w:t>ORDENANZA G – N° 43</w:t>
            </w:r>
            <w:r w:rsidR="005042C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042C0">
              <w:rPr>
                <w:rFonts w:ascii="Arial" w:hAnsi="Arial" w:cs="Arial"/>
                <w:b/>
                <w:sz w:val="22"/>
                <w:szCs w:val="22"/>
              </w:rPr>
              <w:t>470</w:t>
            </w:r>
          </w:p>
          <w:p w:rsidR="0009329B" w:rsidRPr="005042C0" w:rsidRDefault="0009329B" w:rsidP="005042C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042C0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042C0" w:rsidTr="003A2640">
        <w:trPr>
          <w:jc w:val="center"/>
        </w:trPr>
        <w:tc>
          <w:tcPr>
            <w:tcW w:w="3090" w:type="dxa"/>
            <w:vAlign w:val="center"/>
          </w:tcPr>
          <w:p w:rsidR="0009329B" w:rsidRPr="005042C0" w:rsidRDefault="0009329B" w:rsidP="005042C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042C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042C0" w:rsidRDefault="0009329B" w:rsidP="005042C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042C0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042C0" w:rsidRDefault="0009329B" w:rsidP="005042C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042C0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042C0" w:rsidRDefault="003A2640" w:rsidP="005042C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042C0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551BDA" w:rsidRPr="005042C0">
              <w:rPr>
                <w:rFonts w:ascii="Arial" w:hAnsi="Arial" w:cs="Arial"/>
                <w:b/>
                <w:sz w:val="22"/>
                <w:szCs w:val="22"/>
              </w:rPr>
              <w:t>Ordenanza 43</w:t>
            </w:r>
            <w:r w:rsidR="007A0609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551BDA" w:rsidRPr="005042C0">
              <w:rPr>
                <w:rFonts w:ascii="Arial" w:hAnsi="Arial" w:cs="Arial"/>
                <w:b/>
                <w:sz w:val="22"/>
                <w:szCs w:val="22"/>
              </w:rPr>
              <w:t>470</w:t>
            </w:r>
            <w:r w:rsidR="0009329B" w:rsidRPr="005042C0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042C0" w:rsidRDefault="0009329B" w:rsidP="005042C0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042C0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042C0" w:rsidTr="003A2640">
        <w:trPr>
          <w:jc w:val="center"/>
        </w:trPr>
        <w:tc>
          <w:tcPr>
            <w:tcW w:w="8969" w:type="dxa"/>
            <w:gridSpan w:val="3"/>
          </w:tcPr>
          <w:p w:rsidR="0009329B" w:rsidRPr="005042C0" w:rsidRDefault="00551BDA" w:rsidP="005042C0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042C0">
              <w:rPr>
                <w:rFonts w:ascii="Arial" w:hAnsi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429.5</w:t>
            </w:r>
          </w:p>
        </w:tc>
      </w:tr>
    </w:tbl>
    <w:p w:rsidR="0009329B" w:rsidRPr="005042C0" w:rsidRDefault="0009329B" w:rsidP="005042C0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5042C0" w:rsidRDefault="00F914CB" w:rsidP="005042C0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042C0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5042C0">
        <w:rPr>
          <w:rFonts w:ascii="Arial" w:hAnsi="Arial" w:cs="Arial"/>
          <w:b/>
          <w:sz w:val="22"/>
          <w:szCs w:val="22"/>
        </w:rPr>
        <w:t>:</w:t>
      </w:r>
    </w:p>
    <w:p w:rsidR="00551BDA" w:rsidRDefault="00551BDA" w:rsidP="005042C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5042C0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551BDA" w:rsidRPr="005042C0" w:rsidRDefault="00551BDA" w:rsidP="005042C0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5042C0">
        <w:rPr>
          <w:rFonts w:ascii="Arial" w:hAnsi="Arial" w:cs="Arial"/>
          <w:sz w:val="22"/>
          <w:szCs w:val="22"/>
        </w:rPr>
        <w:t># La presente Norma contiene remisiones externas #</w:t>
      </w:r>
    </w:p>
    <w:p w:rsidR="00551BDA" w:rsidRPr="005042C0" w:rsidRDefault="00551BDA" w:rsidP="005042C0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551BDA" w:rsidRPr="005042C0" w:rsidSect="005042C0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87625E"/>
    <w:multiLevelType w:val="hybridMultilevel"/>
    <w:tmpl w:val="F38846A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2B476A"/>
    <w:rsid w:val="002D2DC8"/>
    <w:rsid w:val="00333DA6"/>
    <w:rsid w:val="003A2640"/>
    <w:rsid w:val="004A7641"/>
    <w:rsid w:val="005042C0"/>
    <w:rsid w:val="00551BDA"/>
    <w:rsid w:val="005C0D00"/>
    <w:rsid w:val="005D017E"/>
    <w:rsid w:val="005D403A"/>
    <w:rsid w:val="006506AC"/>
    <w:rsid w:val="006B1B39"/>
    <w:rsid w:val="007A0609"/>
    <w:rsid w:val="009E2EDD"/>
    <w:rsid w:val="00A476C0"/>
    <w:rsid w:val="00BF0F88"/>
    <w:rsid w:val="00C67C06"/>
    <w:rsid w:val="00F626EF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5042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2015-09-25T20:04:00Z</dcterms:modified>
</cp:coreProperties>
</file>