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2640" w:rsidRPr="00870CD1" w:rsidRDefault="002D3F48" w:rsidP="00870CD1">
      <w:pPr>
        <w:spacing w:line="360" w:lineRule="auto"/>
        <w:rPr>
          <w:rFonts w:ascii="Arial" w:hAnsi="Arial" w:cs="Arial"/>
          <w:b/>
          <w:color w:val="000000" w:themeColor="text1"/>
          <w:sz w:val="22"/>
          <w:szCs w:val="22"/>
        </w:rPr>
      </w:pPr>
      <w:r w:rsidRPr="00870CD1">
        <w:rPr>
          <w:rFonts w:ascii="Arial" w:hAnsi="Arial" w:cs="Arial"/>
          <w:b/>
          <w:color w:val="000000" w:themeColor="text1"/>
          <w:sz w:val="22"/>
          <w:szCs w:val="22"/>
        </w:rPr>
        <w:t>5298</w:t>
      </w:r>
    </w:p>
    <w:p w:rsidR="00870CD1" w:rsidRDefault="00870CD1" w:rsidP="00870CD1">
      <w:pPr>
        <w:spacing w:line="360" w:lineRule="auto"/>
        <w:jc w:val="center"/>
        <w:rPr>
          <w:rFonts w:ascii="Arial" w:hAnsi="Arial" w:cs="Arial"/>
          <w:b/>
          <w:color w:val="000000" w:themeColor="text1"/>
          <w:sz w:val="22"/>
          <w:szCs w:val="22"/>
        </w:rPr>
      </w:pPr>
    </w:p>
    <w:p w:rsidR="00870CD1" w:rsidRPr="00870CD1" w:rsidRDefault="00CE76FA" w:rsidP="00870CD1">
      <w:pPr>
        <w:spacing w:line="360" w:lineRule="auto"/>
        <w:jc w:val="center"/>
        <w:rPr>
          <w:rFonts w:ascii="Arial" w:hAnsi="Arial" w:cs="Arial"/>
          <w:b/>
          <w:color w:val="000000" w:themeColor="text1"/>
          <w:sz w:val="22"/>
          <w:szCs w:val="22"/>
        </w:rPr>
      </w:pPr>
      <w:r w:rsidRPr="00CE76FA">
        <w:rPr>
          <w:rFonts w:ascii="Arial" w:hAnsi="Arial" w:cs="Arial"/>
          <w:b/>
          <w:color w:val="000000" w:themeColor="text1"/>
          <w:sz w:val="22"/>
          <w:szCs w:val="22"/>
        </w:rPr>
        <w:t>ORDENANZA G - N° 44.643</w:t>
      </w:r>
    </w:p>
    <w:p w:rsidR="00870CD1" w:rsidRDefault="00870CD1" w:rsidP="00870CD1">
      <w:pPr>
        <w:pStyle w:val="NormalWeb"/>
        <w:spacing w:before="0" w:beforeAutospacing="0" w:after="0" w:afterAutospacing="0" w:line="360" w:lineRule="auto"/>
        <w:jc w:val="both"/>
        <w:rPr>
          <w:rFonts w:ascii="Arial" w:hAnsi="Arial" w:cs="Arial"/>
          <w:color w:val="000000" w:themeColor="text1"/>
          <w:sz w:val="22"/>
          <w:szCs w:val="22"/>
        </w:rPr>
      </w:pPr>
    </w:p>
    <w:p w:rsidR="002D3F48" w:rsidRPr="00870CD1" w:rsidRDefault="002D3F48" w:rsidP="00870CD1">
      <w:pPr>
        <w:pStyle w:val="NormalWeb"/>
        <w:spacing w:before="0" w:beforeAutospacing="0" w:after="0" w:afterAutospacing="0" w:line="360" w:lineRule="auto"/>
        <w:jc w:val="both"/>
        <w:rPr>
          <w:rFonts w:ascii="Arial" w:hAnsi="Arial" w:cs="Arial"/>
          <w:color w:val="000000" w:themeColor="text1"/>
          <w:sz w:val="22"/>
          <w:szCs w:val="22"/>
        </w:rPr>
      </w:pPr>
      <w:r w:rsidRPr="00870CD1">
        <w:rPr>
          <w:rFonts w:ascii="Arial" w:hAnsi="Arial" w:cs="Arial"/>
          <w:color w:val="000000" w:themeColor="text1"/>
          <w:sz w:val="22"/>
          <w:szCs w:val="22"/>
        </w:rPr>
        <w:t xml:space="preserve">Artículo 1°- </w:t>
      </w:r>
      <w:proofErr w:type="spellStart"/>
      <w:r w:rsidRPr="00870CD1">
        <w:rPr>
          <w:rFonts w:ascii="Arial" w:hAnsi="Arial" w:cs="Arial"/>
          <w:color w:val="000000" w:themeColor="text1"/>
          <w:sz w:val="22"/>
          <w:szCs w:val="22"/>
        </w:rPr>
        <w:t>Establécese</w:t>
      </w:r>
      <w:proofErr w:type="spellEnd"/>
      <w:r w:rsidRPr="00870CD1">
        <w:rPr>
          <w:rFonts w:ascii="Arial" w:hAnsi="Arial" w:cs="Arial"/>
          <w:color w:val="000000" w:themeColor="text1"/>
          <w:sz w:val="22"/>
          <w:szCs w:val="22"/>
        </w:rPr>
        <w:t xml:space="preserve"> la “Semana de la Mujer Porteña”; la misma tendrá lugar del 1º al 8 de marzo de cada año, coincidiendo de esta manera con las celebraciones que se realizan anualmente para el Día Internacional de la Mujer. La Semana de la Mujer Porteña tendrá el carácter de adhesión del</w:t>
      </w:r>
      <w:r w:rsidR="006F230A" w:rsidRPr="00870CD1">
        <w:rPr>
          <w:rFonts w:ascii="Arial" w:hAnsi="Arial" w:cs="Arial"/>
          <w:color w:val="000000" w:themeColor="text1"/>
          <w:sz w:val="22"/>
          <w:szCs w:val="22"/>
        </w:rPr>
        <w:t>aMunicipalidad</w:t>
      </w:r>
      <w:r w:rsidRPr="00870CD1">
        <w:rPr>
          <w:rFonts w:ascii="Arial" w:hAnsi="Arial" w:cs="Arial"/>
          <w:color w:val="000000" w:themeColor="text1"/>
          <w:sz w:val="22"/>
          <w:szCs w:val="22"/>
        </w:rPr>
        <w:t xml:space="preserve"> de la Ciudad Autónoma de Buenos Aires a la citada conmemoración surgida desde las Naciones Unidas. </w:t>
      </w:r>
    </w:p>
    <w:p w:rsidR="00870CD1" w:rsidRDefault="00870CD1" w:rsidP="00870CD1">
      <w:pPr>
        <w:pStyle w:val="NormalWeb"/>
        <w:spacing w:before="0" w:beforeAutospacing="0" w:after="0" w:afterAutospacing="0" w:line="360" w:lineRule="auto"/>
        <w:jc w:val="both"/>
        <w:rPr>
          <w:rFonts w:ascii="Arial" w:hAnsi="Arial" w:cs="Arial"/>
          <w:color w:val="000000" w:themeColor="text1"/>
          <w:sz w:val="22"/>
          <w:szCs w:val="22"/>
        </w:rPr>
      </w:pPr>
    </w:p>
    <w:p w:rsidR="002D3F48" w:rsidRPr="00870CD1" w:rsidRDefault="002D3F48" w:rsidP="00870CD1">
      <w:pPr>
        <w:pStyle w:val="NormalWeb"/>
        <w:spacing w:before="0" w:beforeAutospacing="0" w:after="0" w:afterAutospacing="0" w:line="360" w:lineRule="auto"/>
        <w:jc w:val="both"/>
        <w:rPr>
          <w:rFonts w:ascii="Arial" w:hAnsi="Arial" w:cs="Arial"/>
          <w:color w:val="000000" w:themeColor="text1"/>
          <w:sz w:val="22"/>
          <w:szCs w:val="22"/>
        </w:rPr>
      </w:pPr>
      <w:r w:rsidRPr="00870CD1">
        <w:rPr>
          <w:rFonts w:ascii="Arial" w:hAnsi="Arial" w:cs="Arial"/>
          <w:color w:val="000000" w:themeColor="text1"/>
          <w:sz w:val="22"/>
          <w:szCs w:val="22"/>
        </w:rPr>
        <w:t>Artículo</w:t>
      </w:r>
      <w:r w:rsidR="00E36074" w:rsidRPr="00870CD1">
        <w:rPr>
          <w:rFonts w:ascii="Arial" w:hAnsi="Arial" w:cs="Arial"/>
          <w:color w:val="000000" w:themeColor="text1"/>
          <w:sz w:val="22"/>
          <w:szCs w:val="22"/>
        </w:rPr>
        <w:t xml:space="preserve"> 2° </w:t>
      </w:r>
      <w:r w:rsidRPr="00870CD1">
        <w:rPr>
          <w:rFonts w:ascii="Arial" w:hAnsi="Arial" w:cs="Arial"/>
          <w:color w:val="000000" w:themeColor="text1"/>
          <w:sz w:val="22"/>
          <w:szCs w:val="22"/>
        </w:rPr>
        <w:t xml:space="preserve">- Créase la Comisión “Semana de la Mujer Porteña”, que estará integrada por tres (3) miembros en representación del </w:t>
      </w:r>
      <w:r w:rsidR="006F230A" w:rsidRPr="00870CD1">
        <w:rPr>
          <w:rFonts w:ascii="Arial" w:hAnsi="Arial" w:cs="Arial"/>
          <w:color w:val="000000" w:themeColor="text1"/>
          <w:sz w:val="22"/>
          <w:szCs w:val="22"/>
        </w:rPr>
        <w:t xml:space="preserve">Departamento </w:t>
      </w:r>
      <w:r w:rsidRPr="00870CD1">
        <w:rPr>
          <w:rFonts w:ascii="Arial" w:hAnsi="Arial" w:cs="Arial"/>
          <w:color w:val="000000" w:themeColor="text1"/>
          <w:sz w:val="22"/>
          <w:szCs w:val="22"/>
        </w:rPr>
        <w:t>Ejecutivo y tres (3) miembros en representación de</w:t>
      </w:r>
      <w:r w:rsidR="006F230A" w:rsidRPr="00870CD1">
        <w:rPr>
          <w:rFonts w:ascii="Arial" w:hAnsi="Arial" w:cs="Arial"/>
          <w:color w:val="000000" w:themeColor="text1"/>
          <w:sz w:val="22"/>
          <w:szCs w:val="22"/>
        </w:rPr>
        <w:t>l Concejo Deliberante</w:t>
      </w:r>
      <w:r w:rsidRPr="00870CD1">
        <w:rPr>
          <w:rFonts w:ascii="Arial" w:hAnsi="Arial" w:cs="Arial"/>
          <w:color w:val="000000" w:themeColor="text1"/>
          <w:sz w:val="22"/>
          <w:szCs w:val="22"/>
        </w:rPr>
        <w:t>.</w:t>
      </w:r>
    </w:p>
    <w:p w:rsidR="00870CD1" w:rsidRDefault="00870CD1" w:rsidP="00870CD1">
      <w:pPr>
        <w:pStyle w:val="NormalWeb"/>
        <w:spacing w:before="0" w:beforeAutospacing="0" w:after="0" w:afterAutospacing="0" w:line="360" w:lineRule="auto"/>
        <w:jc w:val="both"/>
        <w:rPr>
          <w:rFonts w:ascii="Arial" w:hAnsi="Arial" w:cs="Arial"/>
          <w:color w:val="000000" w:themeColor="text1"/>
          <w:sz w:val="22"/>
          <w:szCs w:val="22"/>
        </w:rPr>
      </w:pPr>
    </w:p>
    <w:p w:rsidR="002D3F48" w:rsidRPr="00870CD1" w:rsidRDefault="002D3F48" w:rsidP="00870CD1">
      <w:pPr>
        <w:pStyle w:val="NormalWeb"/>
        <w:spacing w:before="0" w:beforeAutospacing="0" w:after="0" w:afterAutospacing="0" w:line="360" w:lineRule="auto"/>
        <w:jc w:val="both"/>
        <w:rPr>
          <w:rFonts w:ascii="Arial" w:hAnsi="Arial" w:cs="Arial"/>
          <w:color w:val="000000" w:themeColor="text1"/>
          <w:sz w:val="22"/>
          <w:szCs w:val="22"/>
        </w:rPr>
      </w:pPr>
      <w:r w:rsidRPr="00870CD1">
        <w:rPr>
          <w:rFonts w:ascii="Arial" w:hAnsi="Arial" w:cs="Arial"/>
          <w:color w:val="000000" w:themeColor="text1"/>
          <w:sz w:val="22"/>
          <w:szCs w:val="22"/>
        </w:rPr>
        <w:t>Artículo 3º- Esta Comisión solicitará la colaboración de organizaciones culturales, políticas, sindicales, científicas y organizará y coordinará las actividades que habrán de desarrollarse durante la Semana de la Mujer Porteña.</w:t>
      </w:r>
    </w:p>
    <w:p w:rsidR="002D3F48" w:rsidRPr="00870CD1" w:rsidRDefault="002D3F48" w:rsidP="00870CD1">
      <w:pPr>
        <w:pStyle w:val="NormalWeb"/>
        <w:spacing w:before="0" w:beforeAutospacing="0" w:after="0" w:afterAutospacing="0" w:line="360" w:lineRule="auto"/>
        <w:jc w:val="both"/>
        <w:rPr>
          <w:rFonts w:ascii="Arial" w:hAnsi="Arial" w:cs="Arial"/>
          <w:color w:val="000000" w:themeColor="text1"/>
          <w:sz w:val="22"/>
          <w:szCs w:val="22"/>
        </w:rPr>
      </w:pPr>
      <w:r w:rsidRPr="00870CD1">
        <w:rPr>
          <w:rFonts w:ascii="Arial" w:hAnsi="Arial" w:cs="Arial"/>
          <w:color w:val="000000" w:themeColor="text1"/>
          <w:sz w:val="22"/>
          <w:szCs w:val="22"/>
        </w:rPr>
        <w:t xml:space="preserve">Todas reflejarán, expondrán y analizarán la participación de la mujer en los distintos aspectos de la vida política y cultural de la ciudad de Buenos Aires. </w:t>
      </w:r>
    </w:p>
    <w:p w:rsidR="00870CD1" w:rsidRDefault="00870CD1" w:rsidP="00870CD1">
      <w:pPr>
        <w:pStyle w:val="NormalWeb"/>
        <w:spacing w:before="0" w:beforeAutospacing="0" w:after="0" w:afterAutospacing="0" w:line="360" w:lineRule="auto"/>
        <w:jc w:val="both"/>
        <w:rPr>
          <w:rFonts w:ascii="Arial" w:hAnsi="Arial" w:cs="Arial"/>
          <w:color w:val="000000" w:themeColor="text1"/>
          <w:sz w:val="22"/>
          <w:szCs w:val="22"/>
        </w:rPr>
      </w:pPr>
    </w:p>
    <w:p w:rsidR="00E36074" w:rsidRPr="00870CD1" w:rsidRDefault="002D3F48" w:rsidP="00870CD1">
      <w:pPr>
        <w:pStyle w:val="NormalWeb"/>
        <w:spacing w:before="0" w:beforeAutospacing="0" w:after="0" w:afterAutospacing="0" w:line="360" w:lineRule="auto"/>
        <w:jc w:val="both"/>
        <w:rPr>
          <w:rFonts w:ascii="Arial" w:hAnsi="Arial" w:cs="Arial"/>
          <w:color w:val="000000" w:themeColor="text1"/>
          <w:sz w:val="22"/>
          <w:szCs w:val="22"/>
        </w:rPr>
      </w:pPr>
      <w:r w:rsidRPr="00870CD1">
        <w:rPr>
          <w:rFonts w:ascii="Arial" w:hAnsi="Arial" w:cs="Arial"/>
          <w:color w:val="000000" w:themeColor="text1"/>
          <w:sz w:val="22"/>
          <w:szCs w:val="22"/>
        </w:rPr>
        <w:t>Artículo 4º- L</w:t>
      </w:r>
      <w:r w:rsidR="00E36074" w:rsidRPr="00870CD1">
        <w:rPr>
          <w:rFonts w:ascii="Arial" w:hAnsi="Arial" w:cs="Arial"/>
          <w:color w:val="000000" w:themeColor="text1"/>
          <w:sz w:val="22"/>
          <w:szCs w:val="22"/>
        </w:rPr>
        <w:t>a</w:t>
      </w:r>
      <w:r w:rsidRPr="00870CD1">
        <w:rPr>
          <w:rFonts w:ascii="Arial" w:hAnsi="Arial" w:cs="Arial"/>
          <w:color w:val="000000" w:themeColor="text1"/>
          <w:sz w:val="22"/>
          <w:szCs w:val="22"/>
        </w:rPr>
        <w:t xml:space="preserve">s labores de la Comisión de la “Semana de la Mujer Porteña” se desarrollarán en las dependencias de las Comisiones de Cultura y Difusión y de Acción Social </w:t>
      </w:r>
      <w:r w:rsidR="00E36074" w:rsidRPr="00870CD1">
        <w:rPr>
          <w:rFonts w:ascii="Arial" w:hAnsi="Arial" w:cs="Arial"/>
          <w:color w:val="000000" w:themeColor="text1"/>
          <w:sz w:val="22"/>
          <w:szCs w:val="22"/>
        </w:rPr>
        <w:t>del Concejo Deliberante</w:t>
      </w:r>
      <w:r w:rsidRPr="00870CD1">
        <w:rPr>
          <w:rFonts w:ascii="Arial" w:hAnsi="Arial" w:cs="Arial"/>
          <w:color w:val="000000" w:themeColor="text1"/>
          <w:sz w:val="22"/>
          <w:szCs w:val="22"/>
        </w:rPr>
        <w:t xml:space="preserve"> de la Ciudad de Buenos Aires</w:t>
      </w:r>
      <w:r w:rsidR="00E36074" w:rsidRPr="00870CD1">
        <w:rPr>
          <w:rFonts w:ascii="Arial" w:hAnsi="Arial" w:cs="Arial"/>
          <w:color w:val="000000" w:themeColor="text1"/>
          <w:sz w:val="22"/>
          <w:szCs w:val="22"/>
        </w:rPr>
        <w:t>.</w:t>
      </w:r>
    </w:p>
    <w:p w:rsidR="00E36074" w:rsidRDefault="00E36074" w:rsidP="00870CD1">
      <w:pPr>
        <w:spacing w:line="360" w:lineRule="auto"/>
        <w:rPr>
          <w:rFonts w:ascii="Arial" w:hAnsi="Arial" w:cs="Arial"/>
          <w:color w:val="000000" w:themeColor="text1"/>
          <w:sz w:val="22"/>
          <w:szCs w:val="22"/>
        </w:rPr>
      </w:pPr>
    </w:p>
    <w:p w:rsidR="00CE76FA" w:rsidRPr="00870CD1" w:rsidRDefault="00CE76FA" w:rsidP="00870CD1">
      <w:pPr>
        <w:spacing w:line="360" w:lineRule="auto"/>
        <w:rPr>
          <w:rFonts w:ascii="Arial" w:hAnsi="Arial" w:cs="Arial"/>
          <w:color w:val="000000" w:themeColor="text1"/>
          <w:sz w:val="22"/>
          <w:szCs w:val="22"/>
        </w:rPr>
      </w:pPr>
    </w:p>
    <w:tbl>
      <w:tblPr>
        <w:tblW w:w="0" w:type="auto"/>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780"/>
        <w:gridCol w:w="5189"/>
      </w:tblGrid>
      <w:tr w:rsidR="0009329B" w:rsidRPr="00870CD1" w:rsidTr="003A2640">
        <w:trPr>
          <w:jc w:val="center"/>
        </w:trPr>
        <w:tc>
          <w:tcPr>
            <w:tcW w:w="8969" w:type="dxa"/>
            <w:gridSpan w:val="2"/>
          </w:tcPr>
          <w:p w:rsidR="0009329B" w:rsidRPr="00870CD1" w:rsidRDefault="002D3F48" w:rsidP="00870CD1">
            <w:pPr>
              <w:pStyle w:val="Textosinformato"/>
              <w:spacing w:before="240" w:line="360" w:lineRule="auto"/>
              <w:jc w:val="center"/>
              <w:rPr>
                <w:rFonts w:ascii="Arial" w:hAnsi="Arial" w:cs="Arial"/>
                <w:color w:val="000000" w:themeColor="text1"/>
                <w:sz w:val="22"/>
                <w:u w:val="single"/>
              </w:rPr>
            </w:pPr>
            <w:r w:rsidRPr="00870CD1">
              <w:rPr>
                <w:rFonts w:ascii="Arial" w:hAnsi="Arial" w:cs="Arial"/>
                <w:b/>
                <w:color w:val="000000" w:themeColor="text1"/>
                <w:sz w:val="22"/>
                <w:szCs w:val="22"/>
              </w:rPr>
              <w:t>ORDENANZA G</w:t>
            </w:r>
            <w:r w:rsidR="0009329B" w:rsidRPr="00870CD1">
              <w:rPr>
                <w:rFonts w:ascii="Arial" w:hAnsi="Arial" w:cs="Arial"/>
                <w:b/>
                <w:color w:val="000000" w:themeColor="text1"/>
                <w:sz w:val="22"/>
                <w:szCs w:val="22"/>
              </w:rPr>
              <w:t xml:space="preserve">- N° </w:t>
            </w:r>
            <w:r w:rsidRPr="00870CD1">
              <w:rPr>
                <w:rFonts w:ascii="Arial" w:hAnsi="Arial" w:cs="Arial"/>
                <w:b/>
                <w:color w:val="000000" w:themeColor="text1"/>
                <w:sz w:val="22"/>
                <w:szCs w:val="22"/>
              </w:rPr>
              <w:t>44</w:t>
            </w:r>
            <w:r w:rsidR="00870CD1">
              <w:rPr>
                <w:rFonts w:ascii="Arial" w:hAnsi="Arial" w:cs="Arial"/>
                <w:b/>
                <w:color w:val="000000" w:themeColor="text1"/>
                <w:sz w:val="22"/>
                <w:szCs w:val="22"/>
              </w:rPr>
              <w:t>.</w:t>
            </w:r>
            <w:r w:rsidRPr="00870CD1">
              <w:rPr>
                <w:rFonts w:ascii="Arial" w:hAnsi="Arial" w:cs="Arial"/>
                <w:b/>
                <w:color w:val="000000" w:themeColor="text1"/>
                <w:sz w:val="22"/>
                <w:szCs w:val="22"/>
              </w:rPr>
              <w:t>643</w:t>
            </w:r>
          </w:p>
          <w:p w:rsidR="0009329B" w:rsidRPr="00870CD1" w:rsidRDefault="0009329B" w:rsidP="00870CD1">
            <w:pPr>
              <w:pStyle w:val="Textosinformato"/>
              <w:spacing w:line="360" w:lineRule="auto"/>
              <w:jc w:val="center"/>
              <w:rPr>
                <w:rFonts w:ascii="Arial" w:hAnsi="Arial" w:cs="Arial"/>
                <w:b/>
                <w:color w:val="000000" w:themeColor="text1"/>
                <w:sz w:val="22"/>
                <w:u w:val="single"/>
              </w:rPr>
            </w:pPr>
            <w:r w:rsidRPr="00870CD1">
              <w:rPr>
                <w:rFonts w:ascii="Arial" w:hAnsi="Arial" w:cs="Arial"/>
                <w:b/>
                <w:color w:val="000000" w:themeColor="text1"/>
                <w:sz w:val="22"/>
                <w:szCs w:val="22"/>
              </w:rPr>
              <w:t>TABLA DE ANTECEDENTES</w:t>
            </w:r>
          </w:p>
        </w:tc>
      </w:tr>
      <w:tr w:rsidR="0009329B" w:rsidRPr="00870CD1" w:rsidTr="003A2640">
        <w:trPr>
          <w:jc w:val="center"/>
        </w:trPr>
        <w:tc>
          <w:tcPr>
            <w:tcW w:w="3780" w:type="dxa"/>
            <w:vAlign w:val="center"/>
          </w:tcPr>
          <w:p w:rsidR="0009329B" w:rsidRPr="00870CD1" w:rsidRDefault="0009329B" w:rsidP="00CE76FA">
            <w:pPr>
              <w:pStyle w:val="Textosinformato"/>
              <w:spacing w:line="360" w:lineRule="auto"/>
              <w:jc w:val="center"/>
              <w:rPr>
                <w:rFonts w:ascii="Arial" w:hAnsi="Arial" w:cs="Arial"/>
                <w:b/>
                <w:color w:val="000000" w:themeColor="text1"/>
                <w:sz w:val="22"/>
              </w:rPr>
            </w:pPr>
            <w:r w:rsidRPr="00870CD1">
              <w:rPr>
                <w:rFonts w:ascii="Arial" w:hAnsi="Arial" w:cs="Arial"/>
                <w:b/>
                <w:color w:val="000000" w:themeColor="text1"/>
                <w:sz w:val="22"/>
                <w:szCs w:val="22"/>
              </w:rPr>
              <w:t>Artículo del Texto</w:t>
            </w:r>
            <w:r w:rsidR="00CE76FA">
              <w:rPr>
                <w:rFonts w:ascii="Arial" w:hAnsi="Arial" w:cs="Arial"/>
                <w:b/>
                <w:color w:val="000000" w:themeColor="text1"/>
                <w:sz w:val="22"/>
                <w:szCs w:val="22"/>
              </w:rPr>
              <w:t xml:space="preserve"> </w:t>
            </w:r>
            <w:r w:rsidRPr="00870CD1">
              <w:rPr>
                <w:rFonts w:ascii="Arial" w:hAnsi="Arial" w:cs="Arial"/>
                <w:b/>
                <w:color w:val="000000" w:themeColor="text1"/>
                <w:sz w:val="22"/>
                <w:szCs w:val="22"/>
              </w:rPr>
              <w:t>Definitivo</w:t>
            </w:r>
          </w:p>
        </w:tc>
        <w:tc>
          <w:tcPr>
            <w:tcW w:w="5189" w:type="dxa"/>
            <w:vAlign w:val="center"/>
          </w:tcPr>
          <w:p w:rsidR="0009329B" w:rsidRPr="00870CD1" w:rsidRDefault="0009329B" w:rsidP="00870CD1">
            <w:pPr>
              <w:pStyle w:val="Textosinformato"/>
              <w:spacing w:line="360" w:lineRule="auto"/>
              <w:jc w:val="center"/>
              <w:rPr>
                <w:rFonts w:ascii="Arial" w:hAnsi="Arial" w:cs="Arial"/>
                <w:b/>
                <w:color w:val="000000" w:themeColor="text1"/>
                <w:sz w:val="22"/>
              </w:rPr>
            </w:pPr>
            <w:r w:rsidRPr="00870CD1">
              <w:rPr>
                <w:rFonts w:ascii="Arial" w:hAnsi="Arial" w:cs="Arial"/>
                <w:b/>
                <w:color w:val="000000" w:themeColor="text1"/>
                <w:sz w:val="22"/>
                <w:szCs w:val="22"/>
              </w:rPr>
              <w:t>Fuente</w:t>
            </w:r>
          </w:p>
        </w:tc>
      </w:tr>
      <w:tr w:rsidR="0009329B" w:rsidRPr="00870CD1" w:rsidTr="003A2640">
        <w:trPr>
          <w:trHeight w:val="555"/>
          <w:jc w:val="center"/>
        </w:trPr>
        <w:tc>
          <w:tcPr>
            <w:tcW w:w="8969" w:type="dxa"/>
            <w:gridSpan w:val="2"/>
          </w:tcPr>
          <w:p w:rsidR="0009329B" w:rsidRPr="00870CD1" w:rsidRDefault="002D3F48" w:rsidP="00870CD1">
            <w:pPr>
              <w:pStyle w:val="Textosinformato"/>
              <w:spacing w:line="360" w:lineRule="auto"/>
              <w:jc w:val="both"/>
              <w:rPr>
                <w:rFonts w:ascii="Arial" w:hAnsi="Arial" w:cs="Arial"/>
                <w:color w:val="000000" w:themeColor="text1"/>
                <w:sz w:val="22"/>
              </w:rPr>
            </w:pPr>
            <w:r w:rsidRPr="00870CD1">
              <w:rPr>
                <w:rFonts w:ascii="Arial" w:hAnsi="Arial"/>
                <w:color w:val="000000" w:themeColor="text1"/>
                <w:sz w:val="22"/>
                <w:szCs w:val="22"/>
              </w:rPr>
              <w:t>Todos los artículos de este Texto Definitivo provienen del texto consolidado obrante en el Digesto Municipal de la Ciudad de Buenos Aires, Segunda Edición, Año 1993, AD 428.19</w:t>
            </w:r>
          </w:p>
        </w:tc>
      </w:tr>
    </w:tbl>
    <w:p w:rsidR="0009329B" w:rsidRDefault="0009329B" w:rsidP="00870CD1">
      <w:pPr>
        <w:spacing w:line="360" w:lineRule="auto"/>
        <w:rPr>
          <w:rFonts w:ascii="Arial" w:hAnsi="Arial" w:cs="Arial"/>
          <w:b/>
          <w:color w:val="000000" w:themeColor="text1"/>
          <w:sz w:val="22"/>
          <w:szCs w:val="22"/>
        </w:rPr>
      </w:pPr>
    </w:p>
    <w:p w:rsidR="00CE76FA" w:rsidRDefault="00CE76FA" w:rsidP="00870CD1">
      <w:pPr>
        <w:spacing w:line="360" w:lineRule="auto"/>
        <w:rPr>
          <w:rFonts w:ascii="Arial" w:hAnsi="Arial" w:cs="Arial"/>
          <w:b/>
          <w:color w:val="000000" w:themeColor="text1"/>
          <w:sz w:val="22"/>
          <w:szCs w:val="22"/>
        </w:rPr>
      </w:pPr>
    </w:p>
    <w:p w:rsidR="00CE76FA" w:rsidRDefault="00CE76FA" w:rsidP="00870CD1">
      <w:pPr>
        <w:spacing w:line="360" w:lineRule="auto"/>
        <w:rPr>
          <w:rFonts w:ascii="Arial" w:hAnsi="Arial" w:cs="Arial"/>
          <w:b/>
          <w:color w:val="000000" w:themeColor="text1"/>
          <w:sz w:val="22"/>
          <w:szCs w:val="22"/>
        </w:rPr>
      </w:pPr>
    </w:p>
    <w:p w:rsidR="00CE76FA" w:rsidRDefault="00CE76FA" w:rsidP="00870CD1">
      <w:pPr>
        <w:spacing w:line="360" w:lineRule="auto"/>
        <w:rPr>
          <w:rFonts w:ascii="Arial" w:hAnsi="Arial" w:cs="Arial"/>
          <w:b/>
          <w:color w:val="000000" w:themeColor="text1"/>
          <w:sz w:val="22"/>
          <w:szCs w:val="22"/>
        </w:rPr>
      </w:pPr>
    </w:p>
    <w:p w:rsidR="00CE76FA" w:rsidRPr="00870CD1" w:rsidRDefault="00CE76FA" w:rsidP="00870CD1">
      <w:pPr>
        <w:spacing w:line="360" w:lineRule="auto"/>
        <w:rPr>
          <w:rFonts w:ascii="Arial" w:hAnsi="Arial" w:cs="Arial"/>
          <w:b/>
          <w:color w:val="000000" w:themeColor="text1"/>
          <w:sz w:val="22"/>
          <w:szCs w:val="22"/>
        </w:rPr>
      </w:pPr>
    </w:p>
    <w:tbl>
      <w:tblPr>
        <w:tblW w:w="0" w:type="auto"/>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90"/>
        <w:gridCol w:w="2850"/>
        <w:gridCol w:w="3029"/>
      </w:tblGrid>
      <w:tr w:rsidR="0009329B" w:rsidRPr="00870CD1" w:rsidTr="003A2640">
        <w:trPr>
          <w:jc w:val="center"/>
        </w:trPr>
        <w:tc>
          <w:tcPr>
            <w:tcW w:w="8969" w:type="dxa"/>
            <w:gridSpan w:val="3"/>
          </w:tcPr>
          <w:p w:rsidR="0009329B" w:rsidRPr="00870CD1" w:rsidRDefault="002D3F48" w:rsidP="00870CD1">
            <w:pPr>
              <w:pStyle w:val="Textosinformato"/>
              <w:spacing w:before="240" w:line="360" w:lineRule="auto"/>
              <w:jc w:val="center"/>
              <w:rPr>
                <w:rFonts w:ascii="Arial" w:hAnsi="Arial" w:cs="Arial"/>
                <w:b/>
                <w:color w:val="000000" w:themeColor="text1"/>
                <w:sz w:val="22"/>
              </w:rPr>
            </w:pPr>
            <w:bookmarkStart w:id="0" w:name="_GoBack"/>
            <w:bookmarkEnd w:id="0"/>
            <w:r w:rsidRPr="00870CD1">
              <w:rPr>
                <w:rFonts w:ascii="Arial" w:hAnsi="Arial" w:cs="Arial"/>
                <w:b/>
                <w:color w:val="000000" w:themeColor="text1"/>
                <w:sz w:val="22"/>
                <w:szCs w:val="22"/>
              </w:rPr>
              <w:lastRenderedPageBreak/>
              <w:t>ORDENANZA G</w:t>
            </w:r>
            <w:r w:rsidR="0009329B" w:rsidRPr="00870CD1">
              <w:rPr>
                <w:rFonts w:ascii="Arial" w:hAnsi="Arial" w:cs="Arial"/>
                <w:b/>
                <w:color w:val="000000" w:themeColor="text1"/>
                <w:sz w:val="22"/>
                <w:szCs w:val="22"/>
              </w:rPr>
              <w:t xml:space="preserve">- N° </w:t>
            </w:r>
            <w:r w:rsidRPr="00870CD1">
              <w:rPr>
                <w:rFonts w:ascii="Arial" w:hAnsi="Arial" w:cs="Arial"/>
                <w:b/>
                <w:color w:val="000000" w:themeColor="text1"/>
                <w:sz w:val="22"/>
                <w:szCs w:val="22"/>
              </w:rPr>
              <w:t>44</w:t>
            </w:r>
            <w:r w:rsidR="00870CD1">
              <w:rPr>
                <w:rFonts w:ascii="Arial" w:hAnsi="Arial" w:cs="Arial"/>
                <w:b/>
                <w:color w:val="000000" w:themeColor="text1"/>
                <w:sz w:val="22"/>
                <w:szCs w:val="22"/>
              </w:rPr>
              <w:t>.</w:t>
            </w:r>
            <w:r w:rsidRPr="00870CD1">
              <w:rPr>
                <w:rFonts w:ascii="Arial" w:hAnsi="Arial" w:cs="Arial"/>
                <w:b/>
                <w:color w:val="000000" w:themeColor="text1"/>
                <w:sz w:val="22"/>
                <w:szCs w:val="22"/>
              </w:rPr>
              <w:t>643</w:t>
            </w:r>
          </w:p>
          <w:p w:rsidR="0009329B" w:rsidRPr="00870CD1" w:rsidRDefault="0009329B" w:rsidP="00870CD1">
            <w:pPr>
              <w:pStyle w:val="Textosinformato"/>
              <w:spacing w:line="360" w:lineRule="auto"/>
              <w:jc w:val="center"/>
              <w:rPr>
                <w:rFonts w:ascii="Arial" w:hAnsi="Arial" w:cs="Arial"/>
                <w:color w:val="000000" w:themeColor="text1"/>
                <w:sz w:val="22"/>
              </w:rPr>
            </w:pPr>
            <w:r w:rsidRPr="00870CD1">
              <w:rPr>
                <w:rFonts w:ascii="Arial" w:hAnsi="Arial" w:cs="Arial"/>
                <w:b/>
                <w:color w:val="000000" w:themeColor="text1"/>
                <w:sz w:val="22"/>
                <w:szCs w:val="22"/>
              </w:rPr>
              <w:t>TABLA DE EQUIVALENCIAS</w:t>
            </w:r>
          </w:p>
        </w:tc>
      </w:tr>
      <w:tr w:rsidR="0009329B" w:rsidRPr="00870CD1" w:rsidTr="003A2640">
        <w:trPr>
          <w:jc w:val="center"/>
        </w:trPr>
        <w:tc>
          <w:tcPr>
            <w:tcW w:w="3090" w:type="dxa"/>
            <w:vAlign w:val="center"/>
          </w:tcPr>
          <w:p w:rsidR="0009329B" w:rsidRPr="00870CD1" w:rsidRDefault="0009329B" w:rsidP="00870CD1">
            <w:pPr>
              <w:spacing w:line="360" w:lineRule="auto"/>
              <w:jc w:val="center"/>
              <w:rPr>
                <w:rFonts w:ascii="Arial" w:hAnsi="Arial" w:cs="Arial"/>
                <w:b/>
                <w:color w:val="000000" w:themeColor="text1"/>
              </w:rPr>
            </w:pPr>
            <w:r w:rsidRPr="00870CD1">
              <w:rPr>
                <w:rFonts w:ascii="Arial" w:hAnsi="Arial" w:cs="Arial"/>
                <w:b/>
                <w:color w:val="000000" w:themeColor="text1"/>
                <w:sz w:val="22"/>
                <w:szCs w:val="22"/>
              </w:rPr>
              <w:t>Número de artículo</w:t>
            </w:r>
          </w:p>
          <w:p w:rsidR="0009329B" w:rsidRPr="00870CD1" w:rsidRDefault="0009329B" w:rsidP="00870CD1">
            <w:pPr>
              <w:spacing w:line="360" w:lineRule="auto"/>
              <w:jc w:val="center"/>
              <w:rPr>
                <w:rFonts w:ascii="Arial" w:hAnsi="Arial" w:cs="Arial"/>
                <w:b/>
                <w:color w:val="000000" w:themeColor="text1"/>
              </w:rPr>
            </w:pPr>
            <w:r w:rsidRPr="00870CD1">
              <w:rPr>
                <w:rFonts w:ascii="Arial" w:hAnsi="Arial" w:cs="Arial"/>
                <w:b/>
                <w:color w:val="000000" w:themeColor="text1"/>
                <w:sz w:val="22"/>
                <w:szCs w:val="22"/>
              </w:rPr>
              <w:t>del Texto Definitivo</w:t>
            </w:r>
          </w:p>
        </w:tc>
        <w:tc>
          <w:tcPr>
            <w:tcW w:w="2850" w:type="dxa"/>
            <w:vAlign w:val="center"/>
          </w:tcPr>
          <w:p w:rsidR="0009329B" w:rsidRPr="00870CD1" w:rsidRDefault="0009329B" w:rsidP="00870CD1">
            <w:pPr>
              <w:spacing w:line="360" w:lineRule="auto"/>
              <w:jc w:val="center"/>
              <w:rPr>
                <w:rFonts w:ascii="Arial" w:hAnsi="Arial" w:cs="Arial"/>
                <w:b/>
                <w:color w:val="000000" w:themeColor="text1"/>
              </w:rPr>
            </w:pPr>
            <w:r w:rsidRPr="00870CD1">
              <w:rPr>
                <w:rFonts w:ascii="Arial" w:hAnsi="Arial" w:cs="Arial"/>
                <w:b/>
                <w:color w:val="000000" w:themeColor="text1"/>
                <w:sz w:val="22"/>
                <w:szCs w:val="22"/>
              </w:rPr>
              <w:t>Número de artículo</w:t>
            </w:r>
          </w:p>
          <w:p w:rsidR="0009329B" w:rsidRPr="00870CD1" w:rsidRDefault="003A2640" w:rsidP="00870CD1">
            <w:pPr>
              <w:spacing w:line="360" w:lineRule="auto"/>
              <w:jc w:val="center"/>
              <w:rPr>
                <w:rFonts w:ascii="Arial" w:hAnsi="Arial" w:cs="Arial"/>
                <w:b/>
                <w:color w:val="000000" w:themeColor="text1"/>
              </w:rPr>
            </w:pPr>
            <w:r w:rsidRPr="00870CD1">
              <w:rPr>
                <w:rFonts w:ascii="Arial" w:hAnsi="Arial" w:cs="Arial"/>
                <w:b/>
                <w:color w:val="000000" w:themeColor="text1"/>
                <w:sz w:val="22"/>
                <w:szCs w:val="22"/>
              </w:rPr>
              <w:t>del Texto de Referencia (</w:t>
            </w:r>
            <w:r w:rsidR="002D3F48" w:rsidRPr="00870CD1">
              <w:rPr>
                <w:rFonts w:ascii="Arial" w:hAnsi="Arial" w:cs="Arial"/>
                <w:b/>
                <w:color w:val="000000" w:themeColor="text1"/>
                <w:sz w:val="22"/>
                <w:szCs w:val="22"/>
              </w:rPr>
              <w:t>Ordenanza 44</w:t>
            </w:r>
            <w:r w:rsidR="00092FF6">
              <w:rPr>
                <w:rFonts w:ascii="Arial" w:hAnsi="Arial" w:cs="Arial"/>
                <w:b/>
                <w:color w:val="000000" w:themeColor="text1"/>
                <w:sz w:val="22"/>
                <w:szCs w:val="22"/>
              </w:rPr>
              <w:t>.</w:t>
            </w:r>
            <w:r w:rsidR="002D3F48" w:rsidRPr="00870CD1">
              <w:rPr>
                <w:rFonts w:ascii="Arial" w:hAnsi="Arial" w:cs="Arial"/>
                <w:b/>
                <w:color w:val="000000" w:themeColor="text1"/>
                <w:sz w:val="22"/>
                <w:szCs w:val="22"/>
              </w:rPr>
              <w:t>643</w:t>
            </w:r>
            <w:r w:rsidR="0009329B" w:rsidRPr="00870CD1">
              <w:rPr>
                <w:rFonts w:ascii="Arial" w:hAnsi="Arial" w:cs="Arial"/>
                <w:b/>
                <w:color w:val="000000" w:themeColor="text1"/>
                <w:sz w:val="22"/>
                <w:szCs w:val="22"/>
              </w:rPr>
              <w:t>)</w:t>
            </w:r>
          </w:p>
        </w:tc>
        <w:tc>
          <w:tcPr>
            <w:tcW w:w="3029" w:type="dxa"/>
            <w:vAlign w:val="center"/>
          </w:tcPr>
          <w:p w:rsidR="0009329B" w:rsidRPr="00870CD1" w:rsidRDefault="0009329B" w:rsidP="00870CD1">
            <w:pPr>
              <w:spacing w:line="360" w:lineRule="auto"/>
              <w:jc w:val="center"/>
              <w:rPr>
                <w:rFonts w:ascii="Arial" w:hAnsi="Arial" w:cs="Arial"/>
                <w:b/>
                <w:color w:val="000000" w:themeColor="text1"/>
              </w:rPr>
            </w:pPr>
            <w:r w:rsidRPr="00870CD1">
              <w:rPr>
                <w:rFonts w:ascii="Arial" w:hAnsi="Arial" w:cs="Arial"/>
                <w:b/>
                <w:color w:val="000000" w:themeColor="text1"/>
                <w:sz w:val="22"/>
                <w:szCs w:val="22"/>
              </w:rPr>
              <w:t>Observaciones</w:t>
            </w:r>
          </w:p>
        </w:tc>
      </w:tr>
      <w:tr w:rsidR="0009329B" w:rsidRPr="00870CD1" w:rsidTr="003A2640">
        <w:trPr>
          <w:jc w:val="center"/>
        </w:trPr>
        <w:tc>
          <w:tcPr>
            <w:tcW w:w="8969" w:type="dxa"/>
            <w:gridSpan w:val="3"/>
          </w:tcPr>
          <w:p w:rsidR="0009329B" w:rsidRPr="00870CD1" w:rsidRDefault="002D3F48" w:rsidP="00870CD1">
            <w:pPr>
              <w:spacing w:line="360" w:lineRule="auto"/>
              <w:jc w:val="center"/>
              <w:rPr>
                <w:rFonts w:ascii="Arial" w:hAnsi="Arial" w:cs="Arial"/>
                <w:color w:val="000000" w:themeColor="text1"/>
              </w:rPr>
            </w:pPr>
            <w:r w:rsidRPr="00870CD1">
              <w:rPr>
                <w:rFonts w:ascii="Arial" w:hAnsi="Arial"/>
                <w:color w:val="000000" w:themeColor="text1"/>
                <w:sz w:val="22"/>
                <w:szCs w:val="22"/>
              </w:rPr>
              <w:t>La numeración de los artículos del Texto Definitivo corresponde a la numeración original del Texto Consolidado obrante en el Digesto Municipal de la Ciudad de Buenos Aires, Segunda Edición, Año 1993, AD 428.19</w:t>
            </w:r>
          </w:p>
        </w:tc>
      </w:tr>
    </w:tbl>
    <w:p w:rsidR="0009329B" w:rsidRPr="00870CD1" w:rsidRDefault="0009329B" w:rsidP="00870CD1">
      <w:pPr>
        <w:spacing w:line="360" w:lineRule="auto"/>
        <w:rPr>
          <w:rFonts w:ascii="Arial" w:hAnsi="Arial" w:cs="Arial"/>
          <w:color w:val="000000" w:themeColor="text1"/>
          <w:sz w:val="22"/>
          <w:szCs w:val="22"/>
        </w:rPr>
      </w:pPr>
    </w:p>
    <w:p w:rsidR="0009329B" w:rsidRPr="00870CD1" w:rsidRDefault="00F914CB" w:rsidP="00870CD1">
      <w:pPr>
        <w:spacing w:line="360" w:lineRule="auto"/>
        <w:rPr>
          <w:rFonts w:ascii="Arial" w:hAnsi="Arial" w:cs="Arial"/>
          <w:b/>
          <w:color w:val="000000" w:themeColor="text1"/>
          <w:sz w:val="22"/>
          <w:szCs w:val="22"/>
        </w:rPr>
      </w:pPr>
      <w:r w:rsidRPr="00870CD1">
        <w:rPr>
          <w:rFonts w:ascii="Arial" w:hAnsi="Arial" w:cs="Arial"/>
          <w:b/>
          <w:color w:val="000000" w:themeColor="text1"/>
          <w:sz w:val="22"/>
          <w:szCs w:val="22"/>
          <w:u w:val="single"/>
        </w:rPr>
        <w:t>Observaciones Generales</w:t>
      </w:r>
      <w:r w:rsidRPr="00870CD1">
        <w:rPr>
          <w:rFonts w:ascii="Arial" w:hAnsi="Arial" w:cs="Arial"/>
          <w:b/>
          <w:color w:val="000000" w:themeColor="text1"/>
          <w:sz w:val="22"/>
          <w:szCs w:val="22"/>
        </w:rPr>
        <w:t>:</w:t>
      </w:r>
    </w:p>
    <w:p w:rsidR="00E36074" w:rsidRPr="00870CD1" w:rsidRDefault="00E36074" w:rsidP="00870CD1">
      <w:pPr>
        <w:spacing w:line="360" w:lineRule="auto"/>
        <w:jc w:val="both"/>
        <w:rPr>
          <w:rFonts w:ascii="Arial" w:hAnsi="Arial" w:cs="Arial"/>
          <w:color w:val="222222"/>
          <w:sz w:val="22"/>
          <w:szCs w:val="22"/>
          <w:shd w:val="clear" w:color="auto" w:fill="FFFFFF"/>
        </w:rPr>
      </w:pPr>
      <w:r w:rsidRPr="00870CD1">
        <w:rPr>
          <w:rFonts w:ascii="Arial" w:hAnsi="Arial" w:cs="Arial"/>
          <w:sz w:val="22"/>
          <w:szCs w:val="22"/>
          <w:shd w:val="clear" w:color="auto" w:fill="FFFFFF"/>
        </w:rPr>
        <w:t>Se deja constancia que las referencias al/los organismo/s consignados se refieren al/los mencionado/s en la norma o aquel/los que actualmente los hubieren sustituido en las atribuciones y funciones previstas en la presente.</w:t>
      </w:r>
      <w:r w:rsidRPr="00870CD1">
        <w:rPr>
          <w:rFonts w:ascii="Arial" w:hAnsi="Arial" w:cs="Arial"/>
          <w:color w:val="222222"/>
          <w:sz w:val="22"/>
          <w:szCs w:val="22"/>
          <w:shd w:val="clear" w:color="auto" w:fill="FFFFFF"/>
        </w:rPr>
        <w:t> </w:t>
      </w:r>
    </w:p>
    <w:p w:rsidR="00E36074" w:rsidRPr="00870CD1" w:rsidRDefault="00E36074" w:rsidP="00870CD1">
      <w:pPr>
        <w:spacing w:line="360" w:lineRule="auto"/>
        <w:rPr>
          <w:rFonts w:ascii="Arial" w:hAnsi="Arial" w:cs="Arial"/>
          <w:color w:val="000000" w:themeColor="text1"/>
          <w:sz w:val="22"/>
          <w:szCs w:val="22"/>
        </w:rPr>
      </w:pPr>
    </w:p>
    <w:sectPr w:rsidR="00E36074" w:rsidRPr="00870CD1" w:rsidSect="00870CD1">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09329B"/>
    <w:rsid w:val="00092FF6"/>
    <w:rsid w:val="0009329B"/>
    <w:rsid w:val="002B476A"/>
    <w:rsid w:val="002D2DC8"/>
    <w:rsid w:val="002D3F48"/>
    <w:rsid w:val="00333DA6"/>
    <w:rsid w:val="003A2640"/>
    <w:rsid w:val="004A7641"/>
    <w:rsid w:val="005C0D00"/>
    <w:rsid w:val="005D403A"/>
    <w:rsid w:val="006506AC"/>
    <w:rsid w:val="006B1B39"/>
    <w:rsid w:val="006F230A"/>
    <w:rsid w:val="00870CD1"/>
    <w:rsid w:val="00A476C0"/>
    <w:rsid w:val="00BF0F88"/>
    <w:rsid w:val="00C67C06"/>
    <w:rsid w:val="00CE76FA"/>
    <w:rsid w:val="00D92E73"/>
    <w:rsid w:val="00E36074"/>
    <w:rsid w:val="00F55255"/>
    <w:rsid w:val="00F76F73"/>
    <w:rsid w:val="00F914CB"/>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329B"/>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09329B"/>
    <w:pPr>
      <w:spacing w:before="100" w:beforeAutospacing="1" w:after="100" w:afterAutospacing="1"/>
    </w:pPr>
  </w:style>
  <w:style w:type="paragraph" w:styleId="Textosinformato">
    <w:name w:val="Plain Text"/>
    <w:basedOn w:val="Normal"/>
    <w:link w:val="TextosinformatoCar"/>
    <w:rsid w:val="0009329B"/>
    <w:rPr>
      <w:rFonts w:ascii="Courier New" w:hAnsi="Courier New"/>
      <w:sz w:val="20"/>
    </w:rPr>
  </w:style>
  <w:style w:type="character" w:customStyle="1" w:styleId="TextosinformatoCar">
    <w:name w:val="Texto sin formato Car"/>
    <w:basedOn w:val="Fuentedeprrafopredeter"/>
    <w:link w:val="Textosinformato"/>
    <w:rsid w:val="0009329B"/>
    <w:rPr>
      <w:rFonts w:ascii="Courier New" w:eastAsia="Times New Roman" w:hAnsi="Courier New" w:cs="Times New Roman"/>
      <w:sz w:val="20"/>
      <w:szCs w:val="24"/>
      <w:lang w:val="es-ES"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AR" w:eastAsia="es-A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273104-893A-4871-8873-FB6E2C6841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2</Pages>
  <Words>332</Words>
  <Characters>1831</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6</cp:revision>
  <dcterms:created xsi:type="dcterms:W3CDTF">2014-09-03T18:46:00Z</dcterms:created>
  <dcterms:modified xsi:type="dcterms:W3CDTF">2015-09-25T20:01:00Z</dcterms:modified>
</cp:coreProperties>
</file>