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BC494A" w:rsidRDefault="00816613" w:rsidP="00BC494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C494A">
        <w:rPr>
          <w:rFonts w:ascii="Arial" w:hAnsi="Arial" w:cs="Arial"/>
          <w:b/>
          <w:sz w:val="22"/>
          <w:szCs w:val="22"/>
        </w:rPr>
        <w:t>3215</w:t>
      </w:r>
    </w:p>
    <w:p w:rsidR="00BC494A" w:rsidRDefault="00BC494A" w:rsidP="00BC494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BC494A" w:rsidRDefault="00C447EC" w:rsidP="00C821B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C494A">
        <w:rPr>
          <w:rFonts w:ascii="Arial" w:hAnsi="Arial" w:cs="Arial"/>
          <w:b/>
          <w:sz w:val="22"/>
          <w:szCs w:val="22"/>
        </w:rPr>
        <w:t>ORDENANZA</w:t>
      </w:r>
      <w:r w:rsidR="0009329B" w:rsidRPr="00BC494A">
        <w:rPr>
          <w:rFonts w:ascii="Arial" w:hAnsi="Arial" w:cs="Arial"/>
          <w:b/>
          <w:sz w:val="22"/>
          <w:szCs w:val="22"/>
        </w:rPr>
        <w:t xml:space="preserve"> </w:t>
      </w:r>
      <w:r w:rsidR="00574199">
        <w:rPr>
          <w:rFonts w:ascii="Arial" w:hAnsi="Arial" w:cs="Arial"/>
          <w:b/>
          <w:sz w:val="22"/>
          <w:szCs w:val="22"/>
        </w:rPr>
        <w:t>E</w:t>
      </w:r>
      <w:r w:rsidR="003F1762" w:rsidRPr="00BC494A">
        <w:rPr>
          <w:rFonts w:ascii="Arial" w:hAnsi="Arial" w:cs="Arial"/>
          <w:b/>
          <w:sz w:val="22"/>
          <w:szCs w:val="22"/>
        </w:rPr>
        <w:t xml:space="preserve"> </w:t>
      </w:r>
      <w:r w:rsidR="0009329B" w:rsidRPr="00BC494A">
        <w:rPr>
          <w:rFonts w:ascii="Arial" w:hAnsi="Arial" w:cs="Arial"/>
          <w:b/>
          <w:sz w:val="22"/>
          <w:szCs w:val="22"/>
        </w:rPr>
        <w:t xml:space="preserve">- N° </w:t>
      </w:r>
      <w:r w:rsidR="00816613" w:rsidRPr="00BC494A">
        <w:rPr>
          <w:rFonts w:ascii="Arial" w:hAnsi="Arial" w:cs="Arial"/>
          <w:b/>
          <w:sz w:val="22"/>
          <w:szCs w:val="22"/>
        </w:rPr>
        <w:t>42</w:t>
      </w:r>
      <w:r w:rsidR="00BC494A">
        <w:rPr>
          <w:rFonts w:ascii="Arial" w:hAnsi="Arial" w:cs="Arial"/>
          <w:b/>
          <w:sz w:val="22"/>
          <w:szCs w:val="22"/>
        </w:rPr>
        <w:t>.</w:t>
      </w:r>
      <w:r w:rsidR="00816613" w:rsidRPr="00BC494A">
        <w:rPr>
          <w:rFonts w:ascii="Arial" w:hAnsi="Arial" w:cs="Arial"/>
          <w:b/>
          <w:sz w:val="22"/>
          <w:szCs w:val="22"/>
        </w:rPr>
        <w:t>867</w:t>
      </w:r>
    </w:p>
    <w:p w:rsidR="00BC494A" w:rsidRDefault="00BC494A" w:rsidP="00BC494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1º.-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Autorízase al Departamento Ejecutivo a otorgar permisos de uso por un plazo no mayor de veinte (20) años con carácter precario y a título gratuito, al Banco de la Ciudad de Buenos Aires, para la utilización de espacios en los Centros de Abastecimiento Municipales.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2º.-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Dichos espacios serán ocupados por Posiciones de Atención Bancarias (P. A. B.), para proceder a la recaudación de impuestos y pagos por la prestación de servicios municipales y nacionales. El Departamento Ejecutivo, de acuerdo con el banco, podrá autorizar la incorporación de otras operaciones bancarias, en cuanto ello resulte conveniente para el eficaz cumplimiento de las actividades comunitarias.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 xml:space="preserve">Artículo 3º.- </w:t>
      </w:r>
      <w:r w:rsidRPr="00BC494A">
        <w:rPr>
          <w:rFonts w:ascii="Arial" w:hAnsi="Arial" w:cs="Arial"/>
          <w:sz w:val="22"/>
          <w:szCs w:val="22"/>
          <w:lang w:val="es-AR"/>
        </w:rPr>
        <w:t>Los gastos que demande la instalación y mantenimiento de la Posiciones de Atención Bancarias correrán por exclusiva cuenta y cargo del Banco y las mismas no deberán dificultar, en modo alguno, el correcto accionar de los Centros de Abastecimiento Municipales.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4º.-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El Banco de la Ciudad de Buenos Aires deberá asumir con carácter de único y exclusivo responsable todos los riesgos y/o daños que pudieren ocasionarse como consecuencia de la actividad desarrollada por las Posiciones de Atención Bancaria.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5º.-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El Departamento Ejecutivo podrá revocar los permisos otorgados o disponer la reubicación de los mismos por razones de mérito, oportunidad o conveniencia, sin que ello pueda dar lugar a reclamo o indemnización alguna.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6º.-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Los convenios que instrumenten los permisos a otorgarse deberán contener todas las especificaciones técnicas, operativas, administrativas y edilicio-constructivas pertinentes, remitiéndose al Concejo Deliberante copias de los mismos, dentro de los quince (15) días de haber sido suscriptos.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 xml:space="preserve">Artículo 7º.- </w:t>
      </w:r>
      <w:r w:rsidRPr="00BC494A">
        <w:rPr>
          <w:rFonts w:ascii="Arial" w:hAnsi="Arial" w:cs="Arial"/>
          <w:sz w:val="22"/>
          <w:szCs w:val="22"/>
          <w:lang w:val="es-AR"/>
        </w:rPr>
        <w:t>El Banco deberá constituir todos aquellos seguros que el Departamento Ejecutivo considere necesarios para cubrir las responsabilidades emergentes de los convenios que se hubieren de celebrar.</w:t>
      </w: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613" w:rsidRPr="00BC494A" w:rsidRDefault="00816613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C494A">
        <w:rPr>
          <w:rFonts w:ascii="Arial" w:hAnsi="Arial" w:cs="Arial"/>
          <w:bCs/>
          <w:sz w:val="22"/>
          <w:szCs w:val="22"/>
          <w:lang w:val="es-AR"/>
        </w:rPr>
        <w:t>Artículo 8º.-</w:t>
      </w:r>
      <w:r w:rsidRPr="00BC494A">
        <w:rPr>
          <w:rFonts w:ascii="Arial" w:hAnsi="Arial" w:cs="Arial"/>
          <w:sz w:val="22"/>
          <w:szCs w:val="22"/>
          <w:lang w:val="es-AR"/>
        </w:rPr>
        <w:t xml:space="preserve"> Las autorizaciones acordadas por la Comuna hasta la fecha de la sanción de esta ordenanza para la instalación de Posiciones de Atención Bancarias en Centros de Abastecimiento </w:t>
      </w:r>
      <w:r w:rsidRPr="00BC494A">
        <w:rPr>
          <w:rFonts w:ascii="Arial" w:hAnsi="Arial" w:cs="Arial"/>
          <w:sz w:val="22"/>
          <w:szCs w:val="22"/>
          <w:lang w:val="es-AR"/>
        </w:rPr>
        <w:lastRenderedPageBreak/>
        <w:t>Municipales, deberán ser ajustadas, en todos los casos, a lo establecido en esta ordenanza. A esos efectos el Departamento Ejecutivo deberá reformular los respectivos convenios en el plazo máximo de noventa (90) días de promulgada la presente.</w:t>
      </w:r>
    </w:p>
    <w:p w:rsidR="0009329B" w:rsidRPr="00BC494A" w:rsidRDefault="0009329B" w:rsidP="00BC49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BC494A" w:rsidTr="00BC494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BC494A" w:rsidRDefault="00C447EC" w:rsidP="00BC49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C49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74199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C821B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C494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42</w:t>
            </w:r>
            <w:r w:rsidR="00BC49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867</w:t>
            </w:r>
          </w:p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C494A" w:rsidTr="00BC494A">
        <w:trPr>
          <w:jc w:val="center"/>
        </w:trPr>
        <w:tc>
          <w:tcPr>
            <w:tcW w:w="3780" w:type="dxa"/>
            <w:vAlign w:val="center"/>
          </w:tcPr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C494A" w:rsidTr="00BC494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494A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BC494A">
              <w:rPr>
                <w:rFonts w:ascii="Arial" w:hAnsi="Arial" w:cs="Arial"/>
                <w:sz w:val="22"/>
                <w:szCs w:val="22"/>
              </w:rPr>
              <w:t>Texto D</w:t>
            </w:r>
            <w:r w:rsidRPr="00BC494A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BC494A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816613" w:rsidRPr="00BC494A">
              <w:rPr>
                <w:rFonts w:ascii="Arial" w:hAnsi="Arial" w:cs="Arial"/>
                <w:sz w:val="22"/>
                <w:szCs w:val="22"/>
              </w:rPr>
              <w:t xml:space="preserve"> 302.9</w:t>
            </w:r>
          </w:p>
        </w:tc>
      </w:tr>
    </w:tbl>
    <w:p w:rsidR="0009329B" w:rsidRPr="00BC494A" w:rsidRDefault="0009329B" w:rsidP="00BC494A">
      <w:pPr>
        <w:spacing w:line="360" w:lineRule="auto"/>
        <w:rPr>
          <w:rFonts w:ascii="Arial" w:hAnsi="Arial" w:cs="Arial"/>
          <w:sz w:val="22"/>
          <w:szCs w:val="22"/>
        </w:rPr>
      </w:pPr>
    </w:p>
    <w:p w:rsidR="00F308EA" w:rsidRPr="00BC494A" w:rsidRDefault="00BC494A" w:rsidP="00BC494A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F308EA" w:rsidRPr="00BC494A">
        <w:rPr>
          <w:rFonts w:ascii="Arial" w:hAnsi="Arial" w:cs="Arial"/>
          <w:b/>
          <w:sz w:val="22"/>
          <w:szCs w:val="22"/>
        </w:rPr>
        <w:t>rtículos suprimidos:</w:t>
      </w:r>
    </w:p>
    <w:p w:rsidR="00F308EA" w:rsidRPr="00BC494A" w:rsidRDefault="00BC494A" w:rsidP="00BC494A">
      <w:pPr>
        <w:spacing w:line="360" w:lineRule="auto"/>
        <w:rPr>
          <w:rFonts w:ascii="Arial" w:hAnsi="Arial" w:cs="Arial"/>
          <w:sz w:val="22"/>
          <w:szCs w:val="22"/>
        </w:rPr>
      </w:pPr>
      <w:r w:rsidRPr="00BC494A">
        <w:rPr>
          <w:rFonts w:ascii="Arial" w:hAnsi="Arial" w:cs="Arial"/>
          <w:b/>
          <w:sz w:val="22"/>
          <w:szCs w:val="22"/>
        </w:rPr>
        <w:t>Anterior art.9°:</w:t>
      </w:r>
      <w:r>
        <w:rPr>
          <w:rFonts w:ascii="Arial" w:hAnsi="Arial" w:cs="Arial"/>
          <w:sz w:val="22"/>
          <w:szCs w:val="22"/>
        </w:rPr>
        <w:t xml:space="preserve"> Caducidad por objeto cumplido</w:t>
      </w:r>
      <w:r w:rsidR="00F308EA" w:rsidRPr="00BC494A">
        <w:rPr>
          <w:rFonts w:ascii="Arial" w:hAnsi="Arial" w:cs="Arial"/>
          <w:sz w:val="22"/>
          <w:szCs w:val="22"/>
        </w:rPr>
        <w:t>.</w:t>
      </w:r>
    </w:p>
    <w:p w:rsidR="0009329B" w:rsidRPr="00BC494A" w:rsidRDefault="0009329B" w:rsidP="00BC494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BC494A" w:rsidTr="00BC494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C494A" w:rsidRDefault="00C447EC" w:rsidP="00BC49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C49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74199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3F1762" w:rsidRPr="00BC49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C494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42</w:t>
            </w:r>
            <w:r w:rsidR="00BC49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867</w:t>
            </w:r>
          </w:p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C494A" w:rsidTr="00BC494A">
        <w:trPr>
          <w:jc w:val="center"/>
        </w:trPr>
        <w:tc>
          <w:tcPr>
            <w:tcW w:w="3090" w:type="dxa"/>
            <w:vAlign w:val="center"/>
          </w:tcPr>
          <w:p w:rsidR="0009329B" w:rsidRPr="00BC494A" w:rsidRDefault="0009329B" w:rsidP="00BC49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C494A" w:rsidRDefault="0009329B" w:rsidP="00BC49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C494A" w:rsidRDefault="0009329B" w:rsidP="00BC49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C494A" w:rsidRDefault="0009329B" w:rsidP="00BC49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BC494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C49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42</w:t>
            </w:r>
            <w:r w:rsidR="00BC49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613" w:rsidRPr="00BC494A">
              <w:rPr>
                <w:rFonts w:ascii="Arial" w:hAnsi="Arial" w:cs="Arial"/>
                <w:b/>
                <w:sz w:val="22"/>
                <w:szCs w:val="22"/>
              </w:rPr>
              <w:t>867</w:t>
            </w:r>
            <w:r w:rsidRPr="00BC494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BC494A" w:rsidRDefault="0009329B" w:rsidP="00BC49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94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C494A" w:rsidTr="00BC494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C494A" w:rsidRDefault="0009329B" w:rsidP="00BC49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494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BC494A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816613" w:rsidRPr="00BC494A">
              <w:rPr>
                <w:rFonts w:ascii="Arial" w:hAnsi="Arial" w:cs="Arial"/>
                <w:sz w:val="22"/>
                <w:szCs w:val="22"/>
              </w:rPr>
              <w:t xml:space="preserve"> 302.9</w:t>
            </w:r>
          </w:p>
        </w:tc>
      </w:tr>
    </w:tbl>
    <w:p w:rsidR="0009329B" w:rsidRPr="00BC494A" w:rsidRDefault="0009329B" w:rsidP="00BC494A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BC494A" w:rsidRDefault="00F914CB" w:rsidP="00BC494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r w:rsidRPr="00BC494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816613" w:rsidRDefault="00816613" w:rsidP="00BC494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C494A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816613" w:rsidRPr="00BC494A" w:rsidRDefault="00816613" w:rsidP="00BC494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C494A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bookmarkEnd w:id="0"/>
    <w:p w:rsidR="00816613" w:rsidRPr="00BC494A" w:rsidRDefault="00816613" w:rsidP="00BC494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16613" w:rsidRPr="00BC494A" w:rsidSect="00BC494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01D9B"/>
    <w:multiLevelType w:val="hybridMultilevel"/>
    <w:tmpl w:val="DB7CA58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F1762"/>
    <w:rsid w:val="004A7641"/>
    <w:rsid w:val="005551EF"/>
    <w:rsid w:val="00574199"/>
    <w:rsid w:val="005A4669"/>
    <w:rsid w:val="005B4338"/>
    <w:rsid w:val="006506AC"/>
    <w:rsid w:val="006B1E8B"/>
    <w:rsid w:val="006F6B15"/>
    <w:rsid w:val="00715514"/>
    <w:rsid w:val="007C089F"/>
    <w:rsid w:val="00816613"/>
    <w:rsid w:val="008E3EF3"/>
    <w:rsid w:val="00A47314"/>
    <w:rsid w:val="00BC494A"/>
    <w:rsid w:val="00C447EC"/>
    <w:rsid w:val="00C67C06"/>
    <w:rsid w:val="00C821B7"/>
    <w:rsid w:val="00C8756B"/>
    <w:rsid w:val="00F23A40"/>
    <w:rsid w:val="00F308EA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C4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2014-10-23T21:03:00Z</dcterms:created>
  <dcterms:modified xsi:type="dcterms:W3CDTF">2015-10-27T18:01:00Z</dcterms:modified>
</cp:coreProperties>
</file>