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DA030E" w:rsidRDefault="004704D1" w:rsidP="00DA030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A030E">
        <w:rPr>
          <w:rFonts w:ascii="Arial" w:hAnsi="Arial" w:cs="Arial"/>
          <w:b/>
          <w:sz w:val="22"/>
          <w:szCs w:val="22"/>
        </w:rPr>
        <w:t>2217</w:t>
      </w:r>
    </w:p>
    <w:p w:rsidR="004704D1" w:rsidRPr="00DA030E" w:rsidRDefault="004704D1" w:rsidP="00DA030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DA030E" w:rsidRDefault="00C447EC" w:rsidP="00D34B6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A030E">
        <w:rPr>
          <w:rFonts w:ascii="Arial" w:hAnsi="Arial" w:cs="Arial"/>
          <w:b/>
          <w:sz w:val="22"/>
          <w:szCs w:val="22"/>
        </w:rPr>
        <w:t>ORDENANZA</w:t>
      </w:r>
      <w:r w:rsidR="0009329B" w:rsidRPr="00DA030E">
        <w:rPr>
          <w:rFonts w:ascii="Arial" w:hAnsi="Arial" w:cs="Arial"/>
          <w:b/>
          <w:sz w:val="22"/>
          <w:szCs w:val="22"/>
        </w:rPr>
        <w:t xml:space="preserve"> </w:t>
      </w:r>
      <w:r w:rsidR="00975649">
        <w:rPr>
          <w:rFonts w:ascii="Arial" w:hAnsi="Arial" w:cs="Arial"/>
          <w:b/>
          <w:sz w:val="22"/>
          <w:szCs w:val="22"/>
        </w:rPr>
        <w:t>N</w:t>
      </w:r>
      <w:r w:rsidR="003F1762" w:rsidRPr="00DA030E">
        <w:rPr>
          <w:rFonts w:ascii="Arial" w:hAnsi="Arial" w:cs="Arial"/>
          <w:b/>
          <w:sz w:val="22"/>
          <w:szCs w:val="22"/>
        </w:rPr>
        <w:t xml:space="preserve"> </w:t>
      </w:r>
      <w:r w:rsidR="0009329B" w:rsidRPr="00DA030E">
        <w:rPr>
          <w:rFonts w:ascii="Arial" w:hAnsi="Arial" w:cs="Arial"/>
          <w:b/>
          <w:sz w:val="22"/>
          <w:szCs w:val="22"/>
        </w:rPr>
        <w:t xml:space="preserve">- N° </w:t>
      </w:r>
      <w:r w:rsidR="004704D1" w:rsidRPr="00DA030E">
        <w:rPr>
          <w:rFonts w:ascii="Arial" w:hAnsi="Arial" w:cs="Arial"/>
          <w:b/>
          <w:sz w:val="22"/>
          <w:szCs w:val="22"/>
        </w:rPr>
        <w:t>46</w:t>
      </w:r>
      <w:r w:rsidR="00DA030E">
        <w:rPr>
          <w:rFonts w:ascii="Arial" w:hAnsi="Arial" w:cs="Arial"/>
          <w:b/>
          <w:sz w:val="22"/>
          <w:szCs w:val="22"/>
        </w:rPr>
        <w:t>.</w:t>
      </w:r>
      <w:r w:rsidR="004704D1" w:rsidRPr="00DA030E">
        <w:rPr>
          <w:rFonts w:ascii="Arial" w:hAnsi="Arial" w:cs="Arial"/>
          <w:b/>
          <w:sz w:val="22"/>
          <w:szCs w:val="22"/>
        </w:rPr>
        <w:t>638</w:t>
      </w:r>
    </w:p>
    <w:p w:rsidR="00DA030E" w:rsidRDefault="00DA030E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A030E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DA030E">
        <w:rPr>
          <w:rFonts w:ascii="Arial" w:hAnsi="Arial" w:cs="Arial"/>
          <w:sz w:val="22"/>
          <w:szCs w:val="22"/>
        </w:rPr>
        <w:t>Prohíbese</w:t>
      </w:r>
      <w:proofErr w:type="spellEnd"/>
      <w:r w:rsidRPr="00DA030E">
        <w:rPr>
          <w:rFonts w:ascii="Arial" w:hAnsi="Arial" w:cs="Arial"/>
          <w:sz w:val="22"/>
          <w:szCs w:val="22"/>
        </w:rPr>
        <w:t xml:space="preserve"> la instalación de quioscos, postes portadores de video-cables, carteles de publicidad y cualquier otro elemento extraño a las instalaciones municipales, en las plazoletas y canteros centrales de las avenidas: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 xml:space="preserve">San Isidro, entre </w:t>
      </w:r>
      <w:proofErr w:type="spellStart"/>
      <w:r w:rsidRPr="00DA030E">
        <w:rPr>
          <w:rFonts w:ascii="Arial" w:hAnsi="Arial" w:cs="Arial"/>
          <w:sz w:val="22"/>
          <w:szCs w:val="22"/>
        </w:rPr>
        <w:t>Vedia</w:t>
      </w:r>
      <w:proofErr w:type="spellEnd"/>
      <w:r w:rsidRPr="00DA030E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DA030E">
        <w:rPr>
          <w:rFonts w:ascii="Arial" w:hAnsi="Arial" w:cs="Arial"/>
          <w:sz w:val="22"/>
          <w:szCs w:val="22"/>
        </w:rPr>
        <w:t>Paroissien</w:t>
      </w:r>
      <w:proofErr w:type="spellEnd"/>
      <w:r w:rsidRPr="00DA030E">
        <w:rPr>
          <w:rFonts w:ascii="Arial" w:hAnsi="Arial" w:cs="Arial"/>
          <w:sz w:val="22"/>
          <w:szCs w:val="22"/>
        </w:rPr>
        <w:t xml:space="preserve">. 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 xml:space="preserve">García del Río, entre Cabildo y Pinto. 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 xml:space="preserve">Comodoro Rivadavia, entre Cabildo y del Libertador. 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 xml:space="preserve">Ruiz Huidobro, entre Washington y Galván. 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 xml:space="preserve">Del Tejar, entre Ruiz Huidobro y General Paz. 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 xml:space="preserve">De los Incas, entre El Cano y </w:t>
      </w:r>
      <w:proofErr w:type="spellStart"/>
      <w:r w:rsidRPr="00DA030E">
        <w:rPr>
          <w:rFonts w:ascii="Arial" w:hAnsi="Arial" w:cs="Arial"/>
          <w:sz w:val="22"/>
          <w:szCs w:val="22"/>
        </w:rPr>
        <w:t>Alvarez</w:t>
      </w:r>
      <w:proofErr w:type="spellEnd"/>
      <w:r w:rsidRPr="00DA030E">
        <w:rPr>
          <w:rFonts w:ascii="Arial" w:hAnsi="Arial" w:cs="Arial"/>
          <w:sz w:val="22"/>
          <w:szCs w:val="22"/>
        </w:rPr>
        <w:t xml:space="preserve"> Thomas. 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 xml:space="preserve">Olleros, entre Luis María Campos y del Libertador. 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DA030E">
        <w:rPr>
          <w:rFonts w:ascii="Arial" w:hAnsi="Arial" w:cs="Arial"/>
          <w:sz w:val="22"/>
          <w:szCs w:val="22"/>
        </w:rPr>
        <w:t>Chenaut</w:t>
      </w:r>
      <w:proofErr w:type="spellEnd"/>
      <w:r w:rsidRPr="00DA030E">
        <w:rPr>
          <w:rFonts w:ascii="Arial" w:hAnsi="Arial" w:cs="Arial"/>
          <w:sz w:val="22"/>
          <w:szCs w:val="22"/>
        </w:rPr>
        <w:t xml:space="preserve">, entre Luis María Campos y el Campo Argentino de Polo. 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 xml:space="preserve">Del Libertador, entre Virrey del Pino y Zavala. 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DA030E">
        <w:rPr>
          <w:rFonts w:ascii="Arial" w:hAnsi="Arial" w:cs="Arial"/>
          <w:sz w:val="22"/>
          <w:szCs w:val="22"/>
        </w:rPr>
        <w:t>Lidoro</w:t>
      </w:r>
      <w:proofErr w:type="spellEnd"/>
      <w:r w:rsidRPr="00DA030E">
        <w:rPr>
          <w:rFonts w:ascii="Arial" w:hAnsi="Arial" w:cs="Arial"/>
          <w:sz w:val="22"/>
          <w:szCs w:val="22"/>
        </w:rPr>
        <w:t xml:space="preserve"> Quinteros, entre del Libertador y Figueroa Alcorta. 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>Artículo 2º - Caducarán los derechos que sobre los espacios referidos en el artículo 1º tengan los particulares al vencimiento de los plazos respectivos.</w:t>
      </w: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704D1" w:rsidRPr="00DA030E" w:rsidRDefault="004704D1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>Artículo 3º - En caso de tratarse de postes portadores de energía eléctrica o teléfonos, el Departamento Ejecutivo verificará la factibilidad de su remoción, procediendo a la misma en caso de ser posible.</w:t>
      </w:r>
    </w:p>
    <w:p w:rsidR="0009329B" w:rsidRDefault="0009329B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34B6E" w:rsidRPr="00DA030E" w:rsidRDefault="00D34B6E" w:rsidP="00DA030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345"/>
      </w:tblGrid>
      <w:tr w:rsidR="0009329B" w:rsidRPr="00DA030E" w:rsidTr="00DA030E">
        <w:trPr>
          <w:jc w:val="center"/>
        </w:trPr>
        <w:tc>
          <w:tcPr>
            <w:tcW w:w="9125" w:type="dxa"/>
            <w:gridSpan w:val="2"/>
            <w:vAlign w:val="center"/>
          </w:tcPr>
          <w:p w:rsidR="0009329B" w:rsidRPr="00DA030E" w:rsidRDefault="00C447EC" w:rsidP="00DA030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4704D1" w:rsidRPr="00DA030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75649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09329B" w:rsidRPr="00DA030E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4704D1" w:rsidRPr="00DA030E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DA030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04D1" w:rsidRPr="00DA030E">
              <w:rPr>
                <w:rFonts w:ascii="Arial" w:hAnsi="Arial" w:cs="Arial"/>
                <w:b/>
                <w:sz w:val="22"/>
                <w:szCs w:val="22"/>
              </w:rPr>
              <w:t>638</w:t>
            </w:r>
          </w:p>
          <w:p w:rsidR="0009329B" w:rsidRPr="00DA030E" w:rsidRDefault="0009329B" w:rsidP="00DA03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A030E" w:rsidTr="00DA030E">
        <w:trPr>
          <w:jc w:val="center"/>
        </w:trPr>
        <w:tc>
          <w:tcPr>
            <w:tcW w:w="3780" w:type="dxa"/>
            <w:vAlign w:val="center"/>
          </w:tcPr>
          <w:p w:rsidR="0009329B" w:rsidRPr="00DA030E" w:rsidRDefault="0009329B" w:rsidP="00DA03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A030E" w:rsidRDefault="0009329B" w:rsidP="00DA03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45" w:type="dxa"/>
            <w:vAlign w:val="center"/>
          </w:tcPr>
          <w:p w:rsidR="0009329B" w:rsidRPr="00DA030E" w:rsidRDefault="0009329B" w:rsidP="00DA03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A030E" w:rsidTr="00DA030E">
        <w:trPr>
          <w:trHeight w:val="555"/>
          <w:jc w:val="center"/>
        </w:trPr>
        <w:tc>
          <w:tcPr>
            <w:tcW w:w="9125" w:type="dxa"/>
            <w:gridSpan w:val="2"/>
            <w:vAlign w:val="center"/>
          </w:tcPr>
          <w:p w:rsidR="002239B2" w:rsidRPr="00DA030E" w:rsidRDefault="002239B2" w:rsidP="00DA03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A030E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N°</w:t>
            </w:r>
            <w:r w:rsidR="003A6CCC" w:rsidRPr="00DA03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A030E">
              <w:rPr>
                <w:rFonts w:ascii="Arial" w:hAnsi="Arial" w:cs="Arial"/>
                <w:sz w:val="22"/>
                <w:szCs w:val="22"/>
              </w:rPr>
              <w:t>46</w:t>
            </w:r>
            <w:r w:rsidR="00D34B6E">
              <w:rPr>
                <w:rFonts w:ascii="Arial" w:hAnsi="Arial" w:cs="Arial"/>
                <w:sz w:val="22"/>
                <w:szCs w:val="22"/>
              </w:rPr>
              <w:t>.</w:t>
            </w:r>
            <w:r w:rsidRPr="00DA030E">
              <w:rPr>
                <w:rFonts w:ascii="Arial" w:hAnsi="Arial" w:cs="Arial"/>
                <w:sz w:val="22"/>
                <w:szCs w:val="22"/>
              </w:rPr>
              <w:t>638</w:t>
            </w:r>
            <w:r w:rsidR="003A6CCC" w:rsidRPr="00DA030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DA030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34B6E" w:rsidRDefault="00D34B6E" w:rsidP="00DA030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34B6E" w:rsidRPr="00DA030E" w:rsidRDefault="00D34B6E" w:rsidP="00DA030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DA030E" w:rsidTr="00DA030E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A030E" w:rsidRDefault="00C447EC" w:rsidP="00DA030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</w:t>
            </w:r>
            <w:r w:rsidR="0009329B" w:rsidRPr="00DA030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75649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3F1762" w:rsidRPr="00DA030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DA030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704D1" w:rsidRPr="00DA030E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DA030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04D1" w:rsidRPr="00DA030E">
              <w:rPr>
                <w:rFonts w:ascii="Arial" w:hAnsi="Arial" w:cs="Arial"/>
                <w:b/>
                <w:sz w:val="22"/>
                <w:szCs w:val="22"/>
              </w:rPr>
              <w:t>638</w:t>
            </w:r>
          </w:p>
          <w:p w:rsidR="0009329B" w:rsidRPr="00DA030E" w:rsidRDefault="0009329B" w:rsidP="00DA030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A030E" w:rsidTr="00DA030E">
        <w:trPr>
          <w:jc w:val="center"/>
        </w:trPr>
        <w:tc>
          <w:tcPr>
            <w:tcW w:w="3090" w:type="dxa"/>
            <w:vAlign w:val="center"/>
          </w:tcPr>
          <w:p w:rsidR="0009329B" w:rsidRPr="00DA030E" w:rsidRDefault="0009329B" w:rsidP="00DA03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A030E" w:rsidRDefault="0009329B" w:rsidP="00DA03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A030E" w:rsidRDefault="0009329B" w:rsidP="00DA03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A030E" w:rsidRDefault="0009329B" w:rsidP="00DA03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DA030E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F1762" w:rsidRPr="00DA030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704D1" w:rsidRPr="00DA030E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DA030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704D1" w:rsidRPr="00DA030E">
              <w:rPr>
                <w:rFonts w:ascii="Arial" w:hAnsi="Arial" w:cs="Arial"/>
                <w:b/>
                <w:sz w:val="22"/>
                <w:szCs w:val="22"/>
              </w:rPr>
              <w:t>638</w:t>
            </w:r>
            <w:r w:rsidRPr="00DA030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DA030E" w:rsidRDefault="0009329B" w:rsidP="00DA030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030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A030E" w:rsidTr="00DA030E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A030E" w:rsidRDefault="002239B2" w:rsidP="00DA030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A030E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N° 46</w:t>
            </w:r>
            <w:r w:rsidR="00D34B6E">
              <w:rPr>
                <w:rFonts w:ascii="Arial" w:hAnsi="Arial" w:cs="Arial"/>
                <w:sz w:val="22"/>
                <w:szCs w:val="22"/>
              </w:rPr>
              <w:t>.</w:t>
            </w:r>
            <w:r w:rsidRPr="00DA030E">
              <w:rPr>
                <w:rFonts w:ascii="Arial" w:hAnsi="Arial" w:cs="Arial"/>
                <w:sz w:val="22"/>
                <w:szCs w:val="22"/>
              </w:rPr>
              <w:t>638</w:t>
            </w:r>
            <w:r w:rsidR="003A6CCC" w:rsidRPr="00DA030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A030E" w:rsidRDefault="0009329B" w:rsidP="00DA030E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DA030E" w:rsidRDefault="00F914CB" w:rsidP="00DA030E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DA030E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2239B2" w:rsidRDefault="002239B2" w:rsidP="00DA030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r w:rsidRPr="00DA030E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2239B2" w:rsidRDefault="002239B2" w:rsidP="00DA030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2239B2" w:rsidRPr="00DA030E" w:rsidRDefault="002239B2" w:rsidP="00DA030E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A030E">
        <w:rPr>
          <w:rFonts w:ascii="Arial" w:hAnsi="Arial" w:cs="Arial"/>
          <w:sz w:val="22"/>
          <w:szCs w:val="22"/>
        </w:rPr>
        <w:t>La presente norma se encuentra en el Boletín de Actualización N° 2 Pag.107 AD. 540.10</w:t>
      </w:r>
      <w:bookmarkEnd w:id="0"/>
    </w:p>
    <w:sectPr w:rsidR="002239B2" w:rsidRPr="00DA030E" w:rsidSect="00DA030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B5CC6"/>
    <w:multiLevelType w:val="hybridMultilevel"/>
    <w:tmpl w:val="BC30FC4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1F03C6"/>
    <w:rsid w:val="002239B2"/>
    <w:rsid w:val="002264B7"/>
    <w:rsid w:val="002908C9"/>
    <w:rsid w:val="002D2DC8"/>
    <w:rsid w:val="00356505"/>
    <w:rsid w:val="003A6CCC"/>
    <w:rsid w:val="003F1762"/>
    <w:rsid w:val="004704D1"/>
    <w:rsid w:val="004A7641"/>
    <w:rsid w:val="005A4669"/>
    <w:rsid w:val="006506AC"/>
    <w:rsid w:val="006B1E8B"/>
    <w:rsid w:val="006F6B15"/>
    <w:rsid w:val="008E3EF3"/>
    <w:rsid w:val="00975649"/>
    <w:rsid w:val="009B7C7C"/>
    <w:rsid w:val="00A47314"/>
    <w:rsid w:val="00B94580"/>
    <w:rsid w:val="00C447EC"/>
    <w:rsid w:val="00C67C06"/>
    <w:rsid w:val="00C8756B"/>
    <w:rsid w:val="00D34B6E"/>
    <w:rsid w:val="00DA030E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A03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370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2014-10-01T19:11:00Z</dcterms:created>
  <dcterms:modified xsi:type="dcterms:W3CDTF">2015-09-29T19:22:00Z</dcterms:modified>
</cp:coreProperties>
</file>