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FFF" w:rsidRDefault="00136FFF" w:rsidP="00502C82">
      <w:pPr>
        <w:spacing w:line="360" w:lineRule="auto"/>
        <w:rPr>
          <w:rFonts w:ascii="Arial" w:hAnsi="Arial" w:cs="Arial"/>
          <w:b/>
          <w:sz w:val="22"/>
          <w:szCs w:val="22"/>
          <w:lang w:val="es-AR"/>
        </w:rPr>
      </w:pPr>
      <w:r w:rsidRPr="00502C82">
        <w:rPr>
          <w:rFonts w:ascii="Arial" w:hAnsi="Arial" w:cs="Arial"/>
          <w:b/>
          <w:sz w:val="22"/>
          <w:szCs w:val="22"/>
          <w:lang w:val="es-AR"/>
        </w:rPr>
        <w:t>2008-06-0733</w:t>
      </w:r>
    </w:p>
    <w:p w:rsidR="00502C82" w:rsidRPr="00502C82" w:rsidRDefault="00502C82" w:rsidP="00502C82">
      <w:pPr>
        <w:spacing w:line="360" w:lineRule="auto"/>
        <w:rPr>
          <w:rFonts w:ascii="Arial" w:hAnsi="Arial" w:cs="Arial"/>
          <w:b/>
          <w:sz w:val="22"/>
          <w:szCs w:val="22"/>
          <w:lang w:val="es-AR"/>
        </w:rPr>
      </w:pPr>
    </w:p>
    <w:p w:rsidR="00136FFF" w:rsidRPr="00502C82" w:rsidRDefault="00136FFF" w:rsidP="00C14E25">
      <w:pPr>
        <w:pStyle w:val="NormalWeb"/>
        <w:spacing w:before="0" w:beforeAutospacing="0" w:after="0" w:afterAutospacing="0" w:line="360" w:lineRule="auto"/>
        <w:jc w:val="center"/>
        <w:rPr>
          <w:rFonts w:ascii="Arial" w:hAnsi="Arial" w:cs="Arial"/>
          <w:b/>
          <w:sz w:val="22"/>
          <w:szCs w:val="22"/>
        </w:rPr>
      </w:pPr>
      <w:r w:rsidRPr="00502C82">
        <w:rPr>
          <w:rFonts w:ascii="Arial" w:hAnsi="Arial" w:cs="Arial"/>
          <w:b/>
          <w:sz w:val="22"/>
          <w:szCs w:val="22"/>
        </w:rPr>
        <w:t>LEY B - N° 2</w:t>
      </w:r>
      <w:r w:rsidR="00DC1DEF">
        <w:rPr>
          <w:rFonts w:ascii="Arial" w:hAnsi="Arial" w:cs="Arial"/>
          <w:b/>
          <w:sz w:val="22"/>
          <w:szCs w:val="22"/>
        </w:rPr>
        <w:t>.</w:t>
      </w:r>
      <w:r w:rsidRPr="00502C82">
        <w:rPr>
          <w:rFonts w:ascii="Arial" w:hAnsi="Arial" w:cs="Arial"/>
          <w:b/>
          <w:sz w:val="22"/>
          <w:szCs w:val="22"/>
        </w:rPr>
        <w:t>700</w:t>
      </w:r>
    </w:p>
    <w:p w:rsidR="00502C82" w:rsidRDefault="00502C82" w:rsidP="00502C82">
      <w:pPr>
        <w:spacing w:line="360" w:lineRule="auto"/>
        <w:jc w:val="both"/>
        <w:rPr>
          <w:rFonts w:ascii="Arial" w:hAnsi="Arial" w:cs="Arial"/>
          <w:sz w:val="22"/>
          <w:szCs w:val="22"/>
        </w:rPr>
      </w:pPr>
    </w:p>
    <w:p w:rsidR="00136FFF" w:rsidRPr="00502C82" w:rsidRDefault="00136FFF" w:rsidP="00502C82">
      <w:pPr>
        <w:spacing w:line="360" w:lineRule="auto"/>
        <w:jc w:val="both"/>
        <w:rPr>
          <w:rFonts w:ascii="Arial" w:hAnsi="Arial" w:cs="Arial"/>
          <w:sz w:val="22"/>
          <w:szCs w:val="22"/>
        </w:rPr>
      </w:pPr>
      <w:r w:rsidRPr="00502C82">
        <w:rPr>
          <w:rFonts w:ascii="Arial" w:hAnsi="Arial" w:cs="Arial"/>
          <w:sz w:val="22"/>
          <w:szCs w:val="22"/>
        </w:rPr>
        <w:t xml:space="preserve">Artículo 1°.- Apruébase el Convenio de Cooperación Mutua, celebrado entre el Municipio de Belo Horizonte y el Gobierno de la Ciudad Autónoma de Buenos Aires, representado por el entonces Jefe de Gobierno de la Ciudad Autónoma de Buenos Aires, Señor Jorge </w:t>
      </w:r>
      <w:proofErr w:type="spellStart"/>
      <w:r w:rsidRPr="00502C82">
        <w:rPr>
          <w:rFonts w:ascii="Arial" w:hAnsi="Arial" w:cs="Arial"/>
          <w:sz w:val="22"/>
          <w:szCs w:val="22"/>
        </w:rPr>
        <w:t>Telerman</w:t>
      </w:r>
      <w:proofErr w:type="spellEnd"/>
      <w:r w:rsidRPr="00502C82">
        <w:rPr>
          <w:rFonts w:ascii="Arial" w:hAnsi="Arial" w:cs="Arial"/>
          <w:sz w:val="22"/>
          <w:szCs w:val="22"/>
        </w:rPr>
        <w:t xml:space="preserve">, y el señor </w:t>
      </w:r>
      <w:proofErr w:type="spellStart"/>
      <w:r w:rsidRPr="00502C82">
        <w:rPr>
          <w:rFonts w:ascii="Arial" w:hAnsi="Arial" w:cs="Arial"/>
          <w:sz w:val="22"/>
          <w:szCs w:val="22"/>
        </w:rPr>
        <w:t>Prefeito</w:t>
      </w:r>
      <w:proofErr w:type="spellEnd"/>
      <w:r w:rsidRPr="00502C82">
        <w:rPr>
          <w:rFonts w:ascii="Arial" w:hAnsi="Arial" w:cs="Arial"/>
          <w:sz w:val="22"/>
          <w:szCs w:val="22"/>
        </w:rPr>
        <w:t xml:space="preserve"> de la Ciudad de Belo Horizonte, Fernando </w:t>
      </w:r>
      <w:proofErr w:type="spellStart"/>
      <w:r w:rsidRPr="00502C82">
        <w:rPr>
          <w:rFonts w:ascii="Arial" w:hAnsi="Arial" w:cs="Arial"/>
          <w:sz w:val="22"/>
          <w:szCs w:val="22"/>
        </w:rPr>
        <w:t>Damata</w:t>
      </w:r>
      <w:proofErr w:type="spellEnd"/>
      <w:r w:rsidRPr="00502C82">
        <w:rPr>
          <w:rFonts w:ascii="Arial" w:hAnsi="Arial" w:cs="Arial"/>
          <w:sz w:val="22"/>
          <w:szCs w:val="22"/>
        </w:rPr>
        <w:t xml:space="preserve"> Pimentel, suscripto con fecha 18 de septiembre de 2007 y registrado bajo el número 36/2007</w:t>
      </w:r>
      <w:r w:rsidR="0023437D" w:rsidRPr="00502C82">
        <w:rPr>
          <w:rFonts w:ascii="Arial" w:hAnsi="Arial" w:cs="Arial"/>
          <w:sz w:val="22"/>
          <w:szCs w:val="22"/>
        </w:rPr>
        <w:t xml:space="preserve"> </w:t>
      </w:r>
      <w:r w:rsidRPr="00502C82">
        <w:rPr>
          <w:rFonts w:ascii="Arial" w:hAnsi="Arial" w:cs="Arial"/>
          <w:sz w:val="22"/>
          <w:szCs w:val="22"/>
        </w:rPr>
        <w:t>, cuya copia certificada se adjunta como anexo</w:t>
      </w:r>
      <w:r w:rsidR="00BC18CB">
        <w:rPr>
          <w:rFonts w:ascii="Arial" w:hAnsi="Arial" w:cs="Arial"/>
          <w:sz w:val="22"/>
          <w:szCs w:val="22"/>
        </w:rPr>
        <w:t xml:space="preserve"> A</w:t>
      </w:r>
      <w:r w:rsidRPr="00502C82">
        <w:rPr>
          <w:rFonts w:ascii="Arial" w:hAnsi="Arial" w:cs="Arial"/>
          <w:sz w:val="22"/>
          <w:szCs w:val="22"/>
        </w:rPr>
        <w:t xml:space="preserve"> y como tal forma parte integrante de la presente Ley.</w:t>
      </w:r>
    </w:p>
    <w:p w:rsidR="00136FFF" w:rsidRPr="00502C82" w:rsidRDefault="00136FFF" w:rsidP="00502C82">
      <w:pPr>
        <w:spacing w:line="360" w:lineRule="auto"/>
        <w:jc w:val="both"/>
        <w:rPr>
          <w:rFonts w:ascii="Arial" w:hAnsi="Arial" w:cs="Arial"/>
          <w:sz w:val="22"/>
          <w:szCs w:val="22"/>
          <w:lang w:val="es-AR"/>
        </w:rPr>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1E0"/>
      </w:tblPr>
      <w:tblGrid>
        <w:gridCol w:w="4036"/>
        <w:gridCol w:w="5851"/>
      </w:tblGrid>
      <w:tr w:rsidR="00136FFF" w:rsidRPr="00502C82" w:rsidTr="00D945B5">
        <w:trPr>
          <w:jc w:val="center"/>
        </w:trPr>
        <w:tc>
          <w:tcPr>
            <w:tcW w:w="5000" w:type="pct"/>
            <w:gridSpan w:val="2"/>
            <w:vAlign w:val="center"/>
          </w:tcPr>
          <w:p w:rsidR="00136FFF" w:rsidRPr="00502C82" w:rsidRDefault="00136FFF" w:rsidP="00D945B5">
            <w:pPr>
              <w:pStyle w:val="Textosinformato"/>
              <w:spacing w:before="240" w:line="360" w:lineRule="auto"/>
              <w:jc w:val="center"/>
              <w:rPr>
                <w:rFonts w:ascii="Arial" w:hAnsi="Arial" w:cs="Arial"/>
                <w:sz w:val="22"/>
                <w:u w:val="single"/>
              </w:rPr>
            </w:pPr>
            <w:r w:rsidRPr="00502C82">
              <w:rPr>
                <w:rFonts w:ascii="Arial" w:hAnsi="Arial" w:cs="Arial"/>
                <w:b/>
                <w:sz w:val="22"/>
                <w:szCs w:val="22"/>
              </w:rPr>
              <w:t>LEY B- N° 2</w:t>
            </w:r>
            <w:r w:rsidR="00502C82">
              <w:rPr>
                <w:rFonts w:ascii="Arial" w:hAnsi="Arial" w:cs="Arial"/>
                <w:b/>
                <w:sz w:val="22"/>
                <w:szCs w:val="22"/>
              </w:rPr>
              <w:t>.</w:t>
            </w:r>
            <w:r w:rsidRPr="00502C82">
              <w:rPr>
                <w:rFonts w:ascii="Arial" w:hAnsi="Arial" w:cs="Arial"/>
                <w:b/>
                <w:sz w:val="22"/>
                <w:szCs w:val="22"/>
              </w:rPr>
              <w:t>700</w:t>
            </w:r>
          </w:p>
          <w:p w:rsidR="00136FFF" w:rsidRPr="00502C82" w:rsidRDefault="00136FFF" w:rsidP="00D945B5">
            <w:pPr>
              <w:pStyle w:val="Textosinformato"/>
              <w:spacing w:line="360" w:lineRule="auto"/>
              <w:jc w:val="center"/>
              <w:rPr>
                <w:rFonts w:ascii="Arial" w:hAnsi="Arial" w:cs="Arial"/>
                <w:b/>
                <w:sz w:val="22"/>
              </w:rPr>
            </w:pPr>
            <w:r w:rsidRPr="00502C82">
              <w:rPr>
                <w:rFonts w:ascii="Arial" w:hAnsi="Arial" w:cs="Arial"/>
                <w:b/>
                <w:sz w:val="22"/>
                <w:szCs w:val="22"/>
              </w:rPr>
              <w:t>TABLA DE ANTECEDENTES</w:t>
            </w:r>
          </w:p>
        </w:tc>
      </w:tr>
      <w:tr w:rsidR="00136FFF" w:rsidRPr="00502C82" w:rsidTr="00D945B5">
        <w:trPr>
          <w:jc w:val="center"/>
        </w:trPr>
        <w:tc>
          <w:tcPr>
            <w:tcW w:w="2041" w:type="pct"/>
            <w:vAlign w:val="center"/>
          </w:tcPr>
          <w:p w:rsidR="00136FFF" w:rsidRPr="00502C82" w:rsidRDefault="00136FFF" w:rsidP="00D945B5">
            <w:pPr>
              <w:pStyle w:val="Textosinformato"/>
              <w:spacing w:line="360" w:lineRule="auto"/>
              <w:jc w:val="center"/>
              <w:rPr>
                <w:rFonts w:ascii="Arial" w:hAnsi="Arial" w:cs="Arial"/>
                <w:b/>
                <w:sz w:val="22"/>
              </w:rPr>
            </w:pPr>
            <w:r w:rsidRPr="00502C82">
              <w:rPr>
                <w:rFonts w:ascii="Arial" w:hAnsi="Arial" w:cs="Arial"/>
                <w:b/>
                <w:sz w:val="22"/>
                <w:szCs w:val="22"/>
              </w:rPr>
              <w:t>Artículo del Texto</w:t>
            </w:r>
          </w:p>
          <w:p w:rsidR="00136FFF" w:rsidRPr="00502C82" w:rsidRDefault="00136FFF" w:rsidP="00D945B5">
            <w:pPr>
              <w:pStyle w:val="Textosinformato"/>
              <w:spacing w:line="360" w:lineRule="auto"/>
              <w:jc w:val="center"/>
              <w:rPr>
                <w:rFonts w:ascii="Arial" w:hAnsi="Arial" w:cs="Arial"/>
                <w:b/>
                <w:sz w:val="22"/>
              </w:rPr>
            </w:pPr>
            <w:r w:rsidRPr="00502C82">
              <w:rPr>
                <w:rFonts w:ascii="Arial" w:hAnsi="Arial" w:cs="Arial"/>
                <w:b/>
                <w:sz w:val="22"/>
                <w:szCs w:val="22"/>
              </w:rPr>
              <w:t>Definitivo</w:t>
            </w:r>
          </w:p>
        </w:tc>
        <w:tc>
          <w:tcPr>
            <w:tcW w:w="2959" w:type="pct"/>
            <w:vAlign w:val="center"/>
          </w:tcPr>
          <w:p w:rsidR="00136FFF" w:rsidRPr="00502C82" w:rsidRDefault="00136FFF" w:rsidP="00D945B5">
            <w:pPr>
              <w:pStyle w:val="Textosinformato"/>
              <w:spacing w:line="360" w:lineRule="auto"/>
              <w:jc w:val="center"/>
              <w:rPr>
                <w:rFonts w:ascii="Arial" w:hAnsi="Arial" w:cs="Arial"/>
                <w:b/>
                <w:sz w:val="22"/>
              </w:rPr>
            </w:pPr>
            <w:r w:rsidRPr="00502C82">
              <w:rPr>
                <w:rFonts w:ascii="Arial" w:hAnsi="Arial" w:cs="Arial"/>
                <w:b/>
                <w:sz w:val="22"/>
                <w:szCs w:val="22"/>
              </w:rPr>
              <w:t>Fuente</w:t>
            </w:r>
          </w:p>
        </w:tc>
      </w:tr>
      <w:tr w:rsidR="00136FFF" w:rsidRPr="00502C82" w:rsidTr="00D945B5">
        <w:trPr>
          <w:trHeight w:val="555"/>
          <w:jc w:val="center"/>
        </w:trPr>
        <w:tc>
          <w:tcPr>
            <w:tcW w:w="5000" w:type="pct"/>
            <w:gridSpan w:val="2"/>
            <w:vAlign w:val="center"/>
          </w:tcPr>
          <w:p w:rsidR="00136FFF" w:rsidRPr="00502C82" w:rsidRDefault="00136FFF" w:rsidP="00D945B5">
            <w:pPr>
              <w:pStyle w:val="Textosinformato"/>
              <w:spacing w:line="360" w:lineRule="auto"/>
              <w:jc w:val="center"/>
              <w:rPr>
                <w:rFonts w:ascii="Arial" w:hAnsi="Arial" w:cs="Arial"/>
                <w:sz w:val="22"/>
              </w:rPr>
            </w:pPr>
            <w:r w:rsidRPr="00502C82">
              <w:rPr>
                <w:rFonts w:ascii="Arial" w:hAnsi="Arial" w:cs="Arial"/>
                <w:sz w:val="22"/>
                <w:szCs w:val="22"/>
              </w:rPr>
              <w:t xml:space="preserve">Todos los artículos de este texto definitivo provienen del texto original de la </w:t>
            </w:r>
            <w:r w:rsidR="00502C82">
              <w:rPr>
                <w:rFonts w:ascii="Arial" w:hAnsi="Arial" w:cs="Arial"/>
                <w:sz w:val="22"/>
                <w:szCs w:val="22"/>
              </w:rPr>
              <w:t>L</w:t>
            </w:r>
            <w:r w:rsidRPr="00502C82">
              <w:rPr>
                <w:rFonts w:ascii="Arial" w:hAnsi="Arial" w:cs="Arial"/>
                <w:sz w:val="22"/>
                <w:szCs w:val="22"/>
              </w:rPr>
              <w:t xml:space="preserve">ey </w:t>
            </w:r>
            <w:r w:rsidR="00502C82">
              <w:rPr>
                <w:rFonts w:ascii="Arial" w:hAnsi="Arial" w:cs="Arial"/>
                <w:sz w:val="22"/>
                <w:szCs w:val="22"/>
              </w:rPr>
              <w:t xml:space="preserve">N° </w:t>
            </w:r>
            <w:r w:rsidRPr="00502C82">
              <w:rPr>
                <w:rFonts w:ascii="Arial" w:hAnsi="Arial" w:cs="Arial"/>
                <w:sz w:val="22"/>
                <w:szCs w:val="22"/>
              </w:rPr>
              <w:t>2</w:t>
            </w:r>
            <w:r w:rsidR="00502C82">
              <w:rPr>
                <w:rFonts w:ascii="Arial" w:hAnsi="Arial" w:cs="Arial"/>
                <w:sz w:val="22"/>
                <w:szCs w:val="22"/>
              </w:rPr>
              <w:t>.</w:t>
            </w:r>
            <w:r w:rsidRPr="00502C82">
              <w:rPr>
                <w:rFonts w:ascii="Arial" w:hAnsi="Arial" w:cs="Arial"/>
                <w:sz w:val="22"/>
                <w:szCs w:val="22"/>
              </w:rPr>
              <w:t>700.</w:t>
            </w:r>
          </w:p>
        </w:tc>
      </w:tr>
    </w:tbl>
    <w:p w:rsidR="00136FFF" w:rsidRPr="00502C82" w:rsidRDefault="00136FFF" w:rsidP="00502C82">
      <w:pPr>
        <w:spacing w:line="360" w:lineRule="auto"/>
        <w:rPr>
          <w:rFonts w:ascii="Arial" w:hAnsi="Arial" w:cs="Arial"/>
          <w:b/>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22"/>
        <w:gridCol w:w="3154"/>
        <w:gridCol w:w="3587"/>
      </w:tblGrid>
      <w:tr w:rsidR="00136FFF" w:rsidRPr="00502C82" w:rsidTr="00D945B5">
        <w:trPr>
          <w:jc w:val="center"/>
        </w:trPr>
        <w:tc>
          <w:tcPr>
            <w:tcW w:w="5000" w:type="pct"/>
            <w:gridSpan w:val="3"/>
            <w:vAlign w:val="center"/>
          </w:tcPr>
          <w:p w:rsidR="00136FFF" w:rsidRPr="00502C82" w:rsidRDefault="00136FFF" w:rsidP="00DC1DEF">
            <w:pPr>
              <w:pStyle w:val="Textosinformato"/>
              <w:spacing w:before="240" w:line="360" w:lineRule="auto"/>
              <w:jc w:val="center"/>
              <w:rPr>
                <w:rFonts w:ascii="Arial" w:hAnsi="Arial" w:cs="Arial"/>
                <w:b/>
                <w:sz w:val="22"/>
              </w:rPr>
            </w:pPr>
            <w:r w:rsidRPr="00502C82">
              <w:rPr>
                <w:rFonts w:ascii="Arial" w:hAnsi="Arial" w:cs="Arial"/>
                <w:b/>
                <w:sz w:val="22"/>
                <w:szCs w:val="22"/>
              </w:rPr>
              <w:t>LEY B- N° 2</w:t>
            </w:r>
            <w:r w:rsidR="00502C82">
              <w:rPr>
                <w:rFonts w:ascii="Arial" w:hAnsi="Arial" w:cs="Arial"/>
                <w:b/>
                <w:sz w:val="22"/>
                <w:szCs w:val="22"/>
              </w:rPr>
              <w:t>.</w:t>
            </w:r>
            <w:r w:rsidRPr="00502C82">
              <w:rPr>
                <w:rFonts w:ascii="Arial" w:hAnsi="Arial" w:cs="Arial"/>
                <w:b/>
                <w:sz w:val="22"/>
                <w:szCs w:val="22"/>
              </w:rPr>
              <w:t>700</w:t>
            </w:r>
          </w:p>
          <w:p w:rsidR="00136FFF" w:rsidRPr="00502C82" w:rsidRDefault="00136FFF" w:rsidP="00DC1DEF">
            <w:pPr>
              <w:pStyle w:val="Textosinformato"/>
              <w:spacing w:line="360" w:lineRule="auto"/>
              <w:jc w:val="center"/>
              <w:rPr>
                <w:rFonts w:ascii="Arial" w:hAnsi="Arial" w:cs="Arial"/>
                <w:sz w:val="22"/>
              </w:rPr>
            </w:pPr>
            <w:r w:rsidRPr="00502C82">
              <w:rPr>
                <w:rFonts w:ascii="Arial" w:hAnsi="Arial" w:cs="Arial"/>
                <w:b/>
                <w:sz w:val="22"/>
                <w:szCs w:val="22"/>
              </w:rPr>
              <w:t>TABLA DE EQUIVALENCIAS</w:t>
            </w:r>
          </w:p>
        </w:tc>
      </w:tr>
      <w:tr w:rsidR="00136FFF" w:rsidRPr="00502C82" w:rsidTr="00D945B5">
        <w:trPr>
          <w:jc w:val="center"/>
        </w:trPr>
        <w:tc>
          <w:tcPr>
            <w:tcW w:w="1617" w:type="pct"/>
            <w:vAlign w:val="center"/>
          </w:tcPr>
          <w:p w:rsidR="00136FFF" w:rsidRPr="00502C82" w:rsidRDefault="00136FFF" w:rsidP="00DC1DEF">
            <w:pPr>
              <w:spacing w:line="360" w:lineRule="auto"/>
              <w:jc w:val="center"/>
              <w:rPr>
                <w:rFonts w:ascii="Arial" w:hAnsi="Arial" w:cs="Arial"/>
                <w:b/>
              </w:rPr>
            </w:pPr>
            <w:r w:rsidRPr="00502C82">
              <w:rPr>
                <w:rFonts w:ascii="Arial" w:hAnsi="Arial" w:cs="Arial"/>
                <w:b/>
                <w:sz w:val="22"/>
                <w:szCs w:val="22"/>
              </w:rPr>
              <w:t>Número de artículo</w:t>
            </w:r>
          </w:p>
          <w:p w:rsidR="00136FFF" w:rsidRPr="00502C82" w:rsidRDefault="00136FFF" w:rsidP="00DC1DEF">
            <w:pPr>
              <w:spacing w:line="360" w:lineRule="auto"/>
              <w:jc w:val="center"/>
              <w:rPr>
                <w:rFonts w:ascii="Arial" w:hAnsi="Arial" w:cs="Arial"/>
                <w:b/>
              </w:rPr>
            </w:pPr>
            <w:r w:rsidRPr="00502C82">
              <w:rPr>
                <w:rFonts w:ascii="Arial" w:hAnsi="Arial" w:cs="Arial"/>
                <w:b/>
                <w:sz w:val="22"/>
                <w:szCs w:val="22"/>
              </w:rPr>
              <w:t>del Texto Definitivo</w:t>
            </w:r>
          </w:p>
        </w:tc>
        <w:tc>
          <w:tcPr>
            <w:tcW w:w="1583" w:type="pct"/>
            <w:vAlign w:val="center"/>
          </w:tcPr>
          <w:p w:rsidR="00136FFF" w:rsidRPr="00502C82" w:rsidRDefault="00136FFF" w:rsidP="00DC1DEF">
            <w:pPr>
              <w:spacing w:line="360" w:lineRule="auto"/>
              <w:jc w:val="center"/>
              <w:rPr>
                <w:rFonts w:ascii="Arial" w:hAnsi="Arial" w:cs="Arial"/>
                <w:b/>
              </w:rPr>
            </w:pPr>
            <w:r w:rsidRPr="00502C82">
              <w:rPr>
                <w:rFonts w:ascii="Arial" w:hAnsi="Arial" w:cs="Arial"/>
                <w:b/>
                <w:sz w:val="22"/>
                <w:szCs w:val="22"/>
              </w:rPr>
              <w:t>Número de artículo</w:t>
            </w:r>
          </w:p>
          <w:p w:rsidR="00136FFF" w:rsidRPr="00502C82" w:rsidRDefault="00136FFF" w:rsidP="00DC1DEF">
            <w:pPr>
              <w:spacing w:line="360" w:lineRule="auto"/>
              <w:jc w:val="center"/>
              <w:rPr>
                <w:rFonts w:ascii="Arial" w:hAnsi="Arial" w:cs="Arial"/>
                <w:b/>
              </w:rPr>
            </w:pPr>
            <w:r w:rsidRPr="00502C82">
              <w:rPr>
                <w:rFonts w:ascii="Arial" w:hAnsi="Arial" w:cs="Arial"/>
                <w:b/>
                <w:sz w:val="22"/>
                <w:szCs w:val="22"/>
              </w:rPr>
              <w:t>del Texto de Referencia (Ley 2</w:t>
            </w:r>
            <w:r w:rsidR="00502C82">
              <w:rPr>
                <w:rFonts w:ascii="Arial" w:hAnsi="Arial" w:cs="Arial"/>
                <w:b/>
                <w:sz w:val="22"/>
                <w:szCs w:val="22"/>
              </w:rPr>
              <w:t>.</w:t>
            </w:r>
            <w:r w:rsidRPr="00502C82">
              <w:rPr>
                <w:rFonts w:ascii="Arial" w:hAnsi="Arial" w:cs="Arial"/>
                <w:b/>
                <w:sz w:val="22"/>
                <w:szCs w:val="22"/>
              </w:rPr>
              <w:t>700)</w:t>
            </w:r>
          </w:p>
        </w:tc>
        <w:tc>
          <w:tcPr>
            <w:tcW w:w="1800" w:type="pct"/>
            <w:vAlign w:val="center"/>
          </w:tcPr>
          <w:p w:rsidR="00136FFF" w:rsidRPr="00502C82" w:rsidRDefault="00136FFF" w:rsidP="00DC1DEF">
            <w:pPr>
              <w:spacing w:line="360" w:lineRule="auto"/>
              <w:jc w:val="center"/>
              <w:rPr>
                <w:rFonts w:ascii="Arial" w:hAnsi="Arial" w:cs="Arial"/>
                <w:b/>
              </w:rPr>
            </w:pPr>
            <w:r w:rsidRPr="00502C82">
              <w:rPr>
                <w:rFonts w:ascii="Arial" w:hAnsi="Arial" w:cs="Arial"/>
                <w:b/>
                <w:sz w:val="22"/>
                <w:szCs w:val="22"/>
              </w:rPr>
              <w:t>Observaciones</w:t>
            </w:r>
          </w:p>
        </w:tc>
      </w:tr>
      <w:tr w:rsidR="00136FFF" w:rsidRPr="00502C82" w:rsidTr="00D945B5">
        <w:trPr>
          <w:jc w:val="center"/>
        </w:trPr>
        <w:tc>
          <w:tcPr>
            <w:tcW w:w="5000" w:type="pct"/>
            <w:gridSpan w:val="3"/>
            <w:vAlign w:val="center"/>
          </w:tcPr>
          <w:p w:rsidR="00136FFF" w:rsidRPr="00502C82" w:rsidRDefault="00136FFF" w:rsidP="00DC1DEF">
            <w:pPr>
              <w:spacing w:line="360" w:lineRule="auto"/>
              <w:jc w:val="center"/>
              <w:rPr>
                <w:rFonts w:ascii="Arial" w:hAnsi="Arial" w:cs="Arial"/>
              </w:rPr>
            </w:pPr>
            <w:r w:rsidRPr="00502C82">
              <w:rPr>
                <w:rFonts w:ascii="Arial" w:hAnsi="Arial" w:cs="Arial"/>
                <w:sz w:val="22"/>
                <w:szCs w:val="22"/>
              </w:rPr>
              <w:t xml:space="preserve">La numeración de los artículos del Texto Definitivo corresponde a la numeración original de la Ley </w:t>
            </w:r>
            <w:r w:rsidR="00502C82">
              <w:rPr>
                <w:rFonts w:ascii="Arial" w:hAnsi="Arial" w:cs="Arial"/>
                <w:sz w:val="22"/>
                <w:szCs w:val="22"/>
              </w:rPr>
              <w:t xml:space="preserve">N° </w:t>
            </w:r>
            <w:r w:rsidRPr="00502C82">
              <w:rPr>
                <w:rFonts w:ascii="Arial" w:hAnsi="Arial" w:cs="Arial"/>
                <w:sz w:val="22"/>
                <w:szCs w:val="22"/>
              </w:rPr>
              <w:t>2</w:t>
            </w:r>
            <w:r w:rsidR="00502C82">
              <w:rPr>
                <w:rFonts w:ascii="Arial" w:hAnsi="Arial" w:cs="Arial"/>
                <w:sz w:val="22"/>
                <w:szCs w:val="22"/>
              </w:rPr>
              <w:t>.</w:t>
            </w:r>
            <w:r w:rsidRPr="00502C82">
              <w:rPr>
                <w:rFonts w:ascii="Arial" w:hAnsi="Arial" w:cs="Arial"/>
                <w:sz w:val="22"/>
                <w:szCs w:val="22"/>
              </w:rPr>
              <w:t>700.</w:t>
            </w:r>
          </w:p>
        </w:tc>
      </w:tr>
    </w:tbl>
    <w:p w:rsidR="00136FFF" w:rsidRPr="00502C82" w:rsidRDefault="00136FFF" w:rsidP="00502C82">
      <w:pPr>
        <w:spacing w:line="360" w:lineRule="auto"/>
        <w:rPr>
          <w:rFonts w:ascii="Arial" w:hAnsi="Arial" w:cs="Arial"/>
          <w:sz w:val="22"/>
          <w:szCs w:val="22"/>
        </w:rPr>
      </w:pPr>
    </w:p>
    <w:p w:rsidR="00DC1DEF" w:rsidRDefault="00DC1DEF">
      <w:pPr>
        <w:spacing w:after="200" w:line="276" w:lineRule="auto"/>
        <w:rPr>
          <w:rFonts w:ascii="Arial" w:hAnsi="Arial" w:cs="Arial"/>
          <w:sz w:val="22"/>
          <w:szCs w:val="22"/>
        </w:rPr>
      </w:pPr>
      <w:r>
        <w:rPr>
          <w:rFonts w:ascii="Arial" w:hAnsi="Arial" w:cs="Arial"/>
          <w:sz w:val="22"/>
          <w:szCs w:val="22"/>
        </w:rPr>
        <w:br w:type="page"/>
      </w:r>
    </w:p>
    <w:p w:rsidR="00C14E25" w:rsidRPr="00D31CCB" w:rsidRDefault="00C14E25" w:rsidP="00C14E25">
      <w:pPr>
        <w:spacing w:before="240" w:line="360" w:lineRule="auto"/>
        <w:jc w:val="center"/>
        <w:rPr>
          <w:rFonts w:ascii="Arial" w:hAnsi="Arial" w:cs="Arial"/>
          <w:b/>
          <w:lang w:val="pt-BR"/>
        </w:rPr>
      </w:pPr>
      <w:r w:rsidRPr="00D31CCB">
        <w:rPr>
          <w:rFonts w:ascii="Arial" w:hAnsi="Arial" w:cs="Arial"/>
          <w:b/>
          <w:sz w:val="22"/>
          <w:szCs w:val="22"/>
          <w:lang w:val="pt-BR"/>
        </w:rPr>
        <w:lastRenderedPageBreak/>
        <w:t>ANEXO A</w:t>
      </w:r>
    </w:p>
    <w:p w:rsidR="00136FFF" w:rsidRPr="00502C82" w:rsidRDefault="00C14E25" w:rsidP="00C14E25">
      <w:pPr>
        <w:spacing w:line="360" w:lineRule="auto"/>
        <w:jc w:val="center"/>
        <w:rPr>
          <w:rFonts w:ascii="Arial" w:hAnsi="Arial" w:cs="Arial"/>
          <w:b/>
          <w:sz w:val="22"/>
          <w:szCs w:val="22"/>
        </w:rPr>
      </w:pPr>
      <w:r w:rsidRPr="00D31CCB">
        <w:rPr>
          <w:rFonts w:ascii="Arial" w:hAnsi="Arial" w:cs="Arial"/>
          <w:b/>
          <w:sz w:val="22"/>
          <w:szCs w:val="22"/>
          <w:lang w:val="pt-BR"/>
        </w:rPr>
        <w:t>LEY B - Nº 2</w:t>
      </w:r>
      <w:r>
        <w:rPr>
          <w:rFonts w:ascii="Arial" w:hAnsi="Arial" w:cs="Arial"/>
          <w:b/>
          <w:sz w:val="22"/>
          <w:szCs w:val="22"/>
          <w:lang w:val="pt-BR"/>
        </w:rPr>
        <w:t>.</w:t>
      </w:r>
      <w:r w:rsidRPr="00D31CCB">
        <w:rPr>
          <w:rFonts w:ascii="Arial" w:hAnsi="Arial" w:cs="Arial"/>
          <w:b/>
          <w:sz w:val="22"/>
          <w:szCs w:val="22"/>
          <w:lang w:val="pt-BR"/>
        </w:rPr>
        <w:t>700</w:t>
      </w:r>
    </w:p>
    <w:p w:rsidR="003F2592" w:rsidRPr="00D31CCB" w:rsidRDefault="003F2592" w:rsidP="00502C82">
      <w:pPr>
        <w:spacing w:line="360" w:lineRule="auto"/>
        <w:rPr>
          <w:rFonts w:ascii="Arial" w:hAnsi="Arial" w:cs="Arial"/>
          <w:sz w:val="22"/>
          <w:szCs w:val="22"/>
          <w:lang w:val="pt-BR"/>
        </w:rPr>
      </w:pPr>
    </w:p>
    <w:p w:rsidR="00D945B5" w:rsidRPr="00D945B5" w:rsidRDefault="00E70B0C" w:rsidP="00600AE6">
      <w:pPr>
        <w:pStyle w:val="NormalWeb"/>
        <w:shd w:val="clear" w:color="auto" w:fill="FFFFFF"/>
        <w:spacing w:before="0" w:beforeAutospacing="0" w:after="0" w:afterAutospacing="0" w:line="360" w:lineRule="auto"/>
        <w:jc w:val="center"/>
        <w:rPr>
          <w:rStyle w:val="Textoennegrita"/>
          <w:rFonts w:ascii="Arial" w:hAnsi="Arial" w:cs="Arial"/>
          <w:b w:val="0"/>
          <w:color w:val="000000"/>
          <w:sz w:val="22"/>
          <w:szCs w:val="22"/>
        </w:rPr>
      </w:pPr>
      <w:r>
        <w:rPr>
          <w:rStyle w:val="Textoennegrita"/>
          <w:rFonts w:ascii="Arial" w:hAnsi="Arial" w:cs="Arial"/>
          <w:b w:val="0"/>
          <w:color w:val="000000"/>
          <w:sz w:val="22"/>
          <w:szCs w:val="22"/>
        </w:rPr>
        <w:t>CONVENIO DE COOPERACION MUTUA</w:t>
      </w:r>
      <w:r w:rsidR="00D31CCB">
        <w:rPr>
          <w:rStyle w:val="Textoennegrita"/>
          <w:rFonts w:ascii="Arial" w:hAnsi="Arial" w:cs="Arial"/>
          <w:b w:val="0"/>
          <w:color w:val="000000"/>
          <w:sz w:val="22"/>
          <w:szCs w:val="22"/>
        </w:rPr>
        <w:t xml:space="preserve"> </w:t>
      </w:r>
      <w:r>
        <w:rPr>
          <w:rStyle w:val="Textoennegrita"/>
          <w:rFonts w:ascii="Arial" w:hAnsi="Arial" w:cs="Arial"/>
          <w:b w:val="0"/>
          <w:color w:val="000000"/>
          <w:sz w:val="22"/>
          <w:szCs w:val="22"/>
        </w:rPr>
        <w:t>CELEBRADO ENTRE EL MUNICIPIO DE BELO HORIZONTE</w:t>
      </w:r>
      <w:r w:rsidR="00D31CCB">
        <w:rPr>
          <w:rStyle w:val="Textoennegrita"/>
          <w:rFonts w:ascii="Arial" w:hAnsi="Arial" w:cs="Arial"/>
          <w:b w:val="0"/>
          <w:color w:val="000000"/>
          <w:sz w:val="22"/>
          <w:szCs w:val="22"/>
        </w:rPr>
        <w:t xml:space="preserve"> </w:t>
      </w:r>
      <w:r>
        <w:rPr>
          <w:rStyle w:val="Textoennegrita"/>
          <w:rFonts w:ascii="Arial" w:hAnsi="Arial" w:cs="Arial"/>
          <w:b w:val="0"/>
          <w:color w:val="000000"/>
          <w:sz w:val="22"/>
          <w:szCs w:val="22"/>
        </w:rPr>
        <w:t>Y EL GOBIERNO DE LA CIUDAD AUTONOMA DE BUENOS AIRES</w:t>
      </w:r>
      <w:r w:rsidR="00D31CCB">
        <w:rPr>
          <w:rStyle w:val="Textoennegrita"/>
          <w:rFonts w:ascii="Arial" w:hAnsi="Arial" w:cs="Arial"/>
          <w:b w:val="0"/>
          <w:color w:val="000000"/>
          <w:sz w:val="22"/>
          <w:szCs w:val="22"/>
        </w:rPr>
        <w:t xml:space="preserve"> </w:t>
      </w:r>
      <w:r>
        <w:rPr>
          <w:rStyle w:val="Textoennegrita"/>
          <w:rFonts w:ascii="Arial" w:hAnsi="Arial" w:cs="Arial"/>
          <w:b w:val="0"/>
          <w:color w:val="000000"/>
          <w:sz w:val="22"/>
          <w:szCs w:val="22"/>
        </w:rPr>
        <w:t xml:space="preserve">CON LA INTERVENCION DE BELOTOUR </w:t>
      </w:r>
      <w:r w:rsidR="00D945B5" w:rsidRPr="00D945B5">
        <w:rPr>
          <w:rStyle w:val="Textoennegrita"/>
          <w:rFonts w:ascii="Arial" w:hAnsi="Arial" w:cs="Arial"/>
          <w:b w:val="0"/>
          <w:color w:val="000000"/>
          <w:sz w:val="22"/>
          <w:szCs w:val="22"/>
        </w:rPr>
        <w:t>S.A.</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t>El</w:t>
      </w:r>
      <w:r w:rsidRPr="00D945B5">
        <w:rPr>
          <w:rStyle w:val="apple-converted-space"/>
          <w:rFonts w:ascii="Arial" w:hAnsi="Arial" w:cs="Arial"/>
          <w:color w:val="000000"/>
          <w:sz w:val="22"/>
          <w:szCs w:val="22"/>
        </w:rPr>
        <w:t> </w:t>
      </w:r>
      <w:r w:rsidRPr="00D945B5">
        <w:rPr>
          <w:rStyle w:val="Textoennegrita"/>
          <w:rFonts w:ascii="Arial" w:hAnsi="Arial" w:cs="Arial"/>
          <w:b w:val="0"/>
          <w:color w:val="000000"/>
          <w:sz w:val="22"/>
          <w:szCs w:val="22"/>
        </w:rPr>
        <w:t>MUNICIPIO DE BELO HORIZONTE</w:t>
      </w:r>
      <w:r w:rsidRPr="00D945B5">
        <w:rPr>
          <w:rFonts w:ascii="Arial" w:hAnsi="Arial" w:cs="Arial"/>
          <w:color w:val="000000"/>
          <w:sz w:val="22"/>
          <w:szCs w:val="22"/>
        </w:rPr>
        <w:t>, inscripto en el</w:t>
      </w:r>
      <w:r w:rsidRPr="00D945B5">
        <w:rPr>
          <w:rStyle w:val="apple-converted-space"/>
          <w:rFonts w:ascii="Arial" w:hAnsi="Arial" w:cs="Arial"/>
          <w:color w:val="000000"/>
          <w:sz w:val="22"/>
          <w:szCs w:val="22"/>
        </w:rPr>
        <w:t> </w:t>
      </w:r>
      <w:r w:rsidRPr="00D945B5">
        <w:rPr>
          <w:rStyle w:val="nfasis"/>
          <w:rFonts w:ascii="Arial" w:hAnsi="Arial" w:cs="Arial"/>
          <w:color w:val="000000"/>
          <w:sz w:val="22"/>
          <w:szCs w:val="22"/>
        </w:rPr>
        <w:t>CNPJ</w:t>
      </w:r>
      <w:r w:rsidRPr="00D945B5">
        <w:rPr>
          <w:rStyle w:val="apple-converted-space"/>
          <w:rFonts w:ascii="Arial" w:hAnsi="Arial" w:cs="Arial"/>
          <w:i/>
          <w:iCs/>
          <w:color w:val="000000"/>
          <w:sz w:val="22"/>
          <w:szCs w:val="22"/>
        </w:rPr>
        <w:t> </w:t>
      </w:r>
      <w:r w:rsidRPr="00D945B5">
        <w:rPr>
          <w:rFonts w:ascii="Arial" w:hAnsi="Arial" w:cs="Arial"/>
          <w:color w:val="000000"/>
          <w:sz w:val="22"/>
          <w:szCs w:val="22"/>
        </w:rPr>
        <w:t xml:space="preserve">(Registro Nacional de Personas Jurídicas) con el n.º 18.715.383/0001-40, establecido en la Avenida </w:t>
      </w:r>
      <w:proofErr w:type="spellStart"/>
      <w:r w:rsidRPr="00D945B5">
        <w:rPr>
          <w:rFonts w:ascii="Arial" w:hAnsi="Arial" w:cs="Arial"/>
          <w:color w:val="000000"/>
          <w:sz w:val="22"/>
          <w:szCs w:val="22"/>
        </w:rPr>
        <w:t>Afonso</w:t>
      </w:r>
      <w:proofErr w:type="spellEnd"/>
      <w:r w:rsidRPr="00D945B5">
        <w:rPr>
          <w:rFonts w:ascii="Arial" w:hAnsi="Arial" w:cs="Arial"/>
          <w:color w:val="000000"/>
          <w:sz w:val="22"/>
          <w:szCs w:val="22"/>
        </w:rPr>
        <w:t xml:space="preserve"> Pena, 1.212, Centro, CEP (Código Postal) 30.130-003, en adelante denominado</w:t>
      </w:r>
      <w:r w:rsidRPr="00D945B5">
        <w:rPr>
          <w:rStyle w:val="apple-converted-space"/>
          <w:rFonts w:ascii="Arial" w:hAnsi="Arial" w:cs="Arial"/>
          <w:color w:val="000000"/>
          <w:sz w:val="22"/>
          <w:szCs w:val="22"/>
        </w:rPr>
        <w:t> </w:t>
      </w:r>
      <w:r w:rsidRPr="00D945B5">
        <w:rPr>
          <w:rStyle w:val="Textoennegrita"/>
          <w:rFonts w:ascii="Arial" w:hAnsi="Arial" w:cs="Arial"/>
          <w:b w:val="0"/>
          <w:color w:val="000000"/>
          <w:sz w:val="22"/>
          <w:szCs w:val="22"/>
        </w:rPr>
        <w:t>MUNICIPIO</w:t>
      </w:r>
      <w:r w:rsidRPr="00D945B5">
        <w:rPr>
          <w:rFonts w:ascii="Arial" w:hAnsi="Arial" w:cs="Arial"/>
          <w:color w:val="000000"/>
          <w:sz w:val="22"/>
          <w:szCs w:val="22"/>
        </w:rPr>
        <w:t xml:space="preserve">, representado por el Jefe del Ejecutivo, Fernando </w:t>
      </w:r>
      <w:proofErr w:type="spellStart"/>
      <w:r w:rsidRPr="00D945B5">
        <w:rPr>
          <w:rFonts w:ascii="Arial" w:hAnsi="Arial" w:cs="Arial"/>
          <w:color w:val="000000"/>
          <w:sz w:val="22"/>
          <w:szCs w:val="22"/>
        </w:rPr>
        <w:t>Damata</w:t>
      </w:r>
      <w:proofErr w:type="spellEnd"/>
      <w:r w:rsidRPr="00D945B5">
        <w:rPr>
          <w:rFonts w:ascii="Arial" w:hAnsi="Arial" w:cs="Arial"/>
          <w:color w:val="000000"/>
          <w:sz w:val="22"/>
          <w:szCs w:val="22"/>
        </w:rPr>
        <w:t xml:space="preserve"> Pimentel, presentes el Secretario Municipal de Gobierno, Paulo de </w:t>
      </w:r>
      <w:proofErr w:type="spellStart"/>
      <w:r w:rsidRPr="00D945B5">
        <w:rPr>
          <w:rFonts w:ascii="Arial" w:hAnsi="Arial" w:cs="Arial"/>
          <w:color w:val="000000"/>
          <w:sz w:val="22"/>
          <w:szCs w:val="22"/>
        </w:rPr>
        <w:t>Moura</w:t>
      </w:r>
      <w:proofErr w:type="spellEnd"/>
      <w:r w:rsidRPr="00D945B5">
        <w:rPr>
          <w:rFonts w:ascii="Arial" w:hAnsi="Arial" w:cs="Arial"/>
          <w:color w:val="000000"/>
          <w:sz w:val="22"/>
          <w:szCs w:val="22"/>
        </w:rPr>
        <w:t xml:space="preserve"> Ramos, el Secretario Municipal Adjunto de Relaciones Internacionales, Rodrigo de </w:t>
      </w:r>
      <w:proofErr w:type="spellStart"/>
      <w:r w:rsidRPr="00D945B5">
        <w:rPr>
          <w:rFonts w:ascii="Arial" w:hAnsi="Arial" w:cs="Arial"/>
          <w:color w:val="000000"/>
          <w:sz w:val="22"/>
          <w:szCs w:val="22"/>
        </w:rPr>
        <w:t>Oliveira</w:t>
      </w:r>
      <w:proofErr w:type="spellEnd"/>
      <w:r w:rsidRPr="00D945B5">
        <w:rPr>
          <w:rFonts w:ascii="Arial" w:hAnsi="Arial" w:cs="Arial"/>
          <w:color w:val="000000"/>
          <w:sz w:val="22"/>
          <w:szCs w:val="22"/>
        </w:rPr>
        <w:t xml:space="preserve"> </w:t>
      </w:r>
      <w:proofErr w:type="spellStart"/>
      <w:r w:rsidRPr="00D945B5">
        <w:rPr>
          <w:rFonts w:ascii="Arial" w:hAnsi="Arial" w:cs="Arial"/>
          <w:color w:val="000000"/>
          <w:sz w:val="22"/>
          <w:szCs w:val="22"/>
        </w:rPr>
        <w:t>Perpétuo</w:t>
      </w:r>
      <w:proofErr w:type="spellEnd"/>
      <w:r w:rsidRPr="00D945B5">
        <w:rPr>
          <w:rFonts w:ascii="Arial" w:hAnsi="Arial" w:cs="Arial"/>
          <w:color w:val="000000"/>
          <w:sz w:val="22"/>
          <w:szCs w:val="22"/>
        </w:rPr>
        <w:t xml:space="preserve">, el Secretario Municipal de Finanzas, José </w:t>
      </w:r>
      <w:proofErr w:type="spellStart"/>
      <w:r w:rsidRPr="00D945B5">
        <w:rPr>
          <w:rFonts w:ascii="Arial" w:hAnsi="Arial" w:cs="Arial"/>
          <w:color w:val="000000"/>
          <w:sz w:val="22"/>
          <w:szCs w:val="22"/>
        </w:rPr>
        <w:t>Afonso</w:t>
      </w:r>
      <w:proofErr w:type="spellEnd"/>
      <w:r w:rsidRPr="00D945B5">
        <w:rPr>
          <w:rFonts w:ascii="Arial" w:hAnsi="Arial" w:cs="Arial"/>
          <w:color w:val="000000"/>
          <w:sz w:val="22"/>
          <w:szCs w:val="22"/>
        </w:rPr>
        <w:t xml:space="preserve"> </w:t>
      </w:r>
      <w:proofErr w:type="spellStart"/>
      <w:r w:rsidRPr="00D945B5">
        <w:rPr>
          <w:rFonts w:ascii="Arial" w:hAnsi="Arial" w:cs="Arial"/>
          <w:color w:val="000000"/>
          <w:sz w:val="22"/>
          <w:szCs w:val="22"/>
        </w:rPr>
        <w:t>Bicalho</w:t>
      </w:r>
      <w:proofErr w:type="spellEnd"/>
      <w:r w:rsidRPr="00D945B5">
        <w:rPr>
          <w:rFonts w:ascii="Arial" w:hAnsi="Arial" w:cs="Arial"/>
          <w:color w:val="000000"/>
          <w:sz w:val="22"/>
          <w:szCs w:val="22"/>
        </w:rPr>
        <w:t xml:space="preserve"> </w:t>
      </w:r>
      <w:proofErr w:type="spellStart"/>
      <w:r w:rsidRPr="00D945B5">
        <w:rPr>
          <w:rFonts w:ascii="Arial" w:hAnsi="Arial" w:cs="Arial"/>
          <w:color w:val="000000"/>
          <w:sz w:val="22"/>
          <w:szCs w:val="22"/>
        </w:rPr>
        <w:t>Beltrão</w:t>
      </w:r>
      <w:proofErr w:type="spellEnd"/>
      <w:r w:rsidRPr="00D945B5">
        <w:rPr>
          <w:rFonts w:ascii="Arial" w:hAnsi="Arial" w:cs="Arial"/>
          <w:color w:val="000000"/>
          <w:sz w:val="22"/>
          <w:szCs w:val="22"/>
        </w:rPr>
        <w:t xml:space="preserve"> da Silva, el Procurador General del Municipio, Marco Antonio de </w:t>
      </w:r>
      <w:proofErr w:type="spellStart"/>
      <w:r w:rsidRPr="00D945B5">
        <w:rPr>
          <w:rFonts w:ascii="Arial" w:hAnsi="Arial" w:cs="Arial"/>
          <w:color w:val="000000"/>
          <w:sz w:val="22"/>
          <w:szCs w:val="22"/>
        </w:rPr>
        <w:t>Rezende</w:t>
      </w:r>
      <w:proofErr w:type="spellEnd"/>
      <w:r w:rsidRPr="00D945B5">
        <w:rPr>
          <w:rFonts w:ascii="Arial" w:hAnsi="Arial" w:cs="Arial"/>
          <w:color w:val="000000"/>
          <w:sz w:val="22"/>
          <w:szCs w:val="22"/>
        </w:rPr>
        <w:t xml:space="preserve"> Teixeira, con la intervención de</w:t>
      </w:r>
      <w:r w:rsidRPr="00D945B5">
        <w:rPr>
          <w:rStyle w:val="apple-converted-space"/>
          <w:rFonts w:ascii="Arial" w:hAnsi="Arial" w:cs="Arial"/>
          <w:color w:val="000000"/>
          <w:sz w:val="22"/>
          <w:szCs w:val="22"/>
        </w:rPr>
        <w:t> </w:t>
      </w:r>
      <w:r w:rsidRPr="00D945B5">
        <w:rPr>
          <w:rStyle w:val="Textoennegrita"/>
          <w:rFonts w:ascii="Arial" w:hAnsi="Arial" w:cs="Arial"/>
          <w:b w:val="0"/>
          <w:color w:val="000000"/>
          <w:sz w:val="22"/>
          <w:szCs w:val="22"/>
        </w:rPr>
        <w:t>BELOTUR</w:t>
      </w:r>
      <w:r w:rsidRPr="00D945B5">
        <w:rPr>
          <w:rStyle w:val="apple-converted-space"/>
          <w:rFonts w:ascii="Arial" w:hAnsi="Arial" w:cs="Arial"/>
          <w:color w:val="000000"/>
          <w:sz w:val="22"/>
          <w:szCs w:val="22"/>
        </w:rPr>
        <w:t> </w:t>
      </w:r>
      <w:r w:rsidRPr="00D945B5">
        <w:rPr>
          <w:rFonts w:ascii="Arial" w:hAnsi="Arial" w:cs="Arial"/>
          <w:color w:val="000000"/>
          <w:sz w:val="22"/>
          <w:szCs w:val="22"/>
        </w:rPr>
        <w:t xml:space="preserve">- Empresa Municipal de Turismo de Belo Horizonte S. A., representada en este acto por el Director Presidente, Fernando Antonio de Vasconcelos Lana e Souza y por el Director Administrativo y Financiero, </w:t>
      </w:r>
      <w:proofErr w:type="spellStart"/>
      <w:r w:rsidRPr="00D945B5">
        <w:rPr>
          <w:rFonts w:ascii="Arial" w:hAnsi="Arial" w:cs="Arial"/>
          <w:color w:val="000000"/>
          <w:sz w:val="22"/>
          <w:szCs w:val="22"/>
        </w:rPr>
        <w:t>Gilson</w:t>
      </w:r>
      <w:proofErr w:type="spellEnd"/>
      <w:r w:rsidRPr="00D945B5">
        <w:rPr>
          <w:rFonts w:ascii="Arial" w:hAnsi="Arial" w:cs="Arial"/>
          <w:color w:val="000000"/>
          <w:sz w:val="22"/>
          <w:szCs w:val="22"/>
        </w:rPr>
        <w:t xml:space="preserve"> Celso </w:t>
      </w:r>
      <w:proofErr w:type="spellStart"/>
      <w:r w:rsidRPr="00D945B5">
        <w:rPr>
          <w:rFonts w:ascii="Arial" w:hAnsi="Arial" w:cs="Arial"/>
          <w:color w:val="000000"/>
          <w:sz w:val="22"/>
          <w:szCs w:val="22"/>
        </w:rPr>
        <w:t>Vaz</w:t>
      </w:r>
      <w:proofErr w:type="spellEnd"/>
      <w:r w:rsidRPr="00D945B5">
        <w:rPr>
          <w:rFonts w:ascii="Arial" w:hAnsi="Arial" w:cs="Arial"/>
          <w:color w:val="000000"/>
          <w:sz w:val="22"/>
          <w:szCs w:val="22"/>
        </w:rPr>
        <w:t xml:space="preserve"> de Melo Silveira, en adelante denominada</w:t>
      </w:r>
      <w:r w:rsidRPr="00D945B5">
        <w:rPr>
          <w:rStyle w:val="apple-converted-space"/>
          <w:rFonts w:ascii="Arial" w:hAnsi="Arial" w:cs="Arial"/>
          <w:color w:val="000000"/>
          <w:sz w:val="22"/>
          <w:szCs w:val="22"/>
        </w:rPr>
        <w:t> </w:t>
      </w:r>
      <w:r w:rsidRPr="00D945B5">
        <w:rPr>
          <w:rStyle w:val="Textoennegrita"/>
          <w:rFonts w:ascii="Arial" w:hAnsi="Arial" w:cs="Arial"/>
          <w:b w:val="0"/>
          <w:color w:val="000000"/>
          <w:sz w:val="22"/>
          <w:szCs w:val="22"/>
        </w:rPr>
        <w:t>BELOTUR</w:t>
      </w:r>
      <w:r w:rsidRPr="00D945B5">
        <w:rPr>
          <w:rStyle w:val="apple-converted-space"/>
          <w:rFonts w:ascii="Arial" w:hAnsi="Arial" w:cs="Arial"/>
          <w:color w:val="000000"/>
          <w:sz w:val="22"/>
          <w:szCs w:val="22"/>
        </w:rPr>
        <w:t> </w:t>
      </w:r>
      <w:r w:rsidRPr="00D945B5">
        <w:rPr>
          <w:rFonts w:ascii="Arial" w:hAnsi="Arial" w:cs="Arial"/>
          <w:color w:val="000000"/>
          <w:sz w:val="22"/>
          <w:szCs w:val="22"/>
        </w:rPr>
        <w:t>y el</w:t>
      </w:r>
      <w:r w:rsidRPr="00D945B5">
        <w:rPr>
          <w:rStyle w:val="apple-converted-space"/>
          <w:rFonts w:ascii="Arial" w:hAnsi="Arial" w:cs="Arial"/>
          <w:color w:val="000000"/>
          <w:sz w:val="22"/>
          <w:szCs w:val="22"/>
        </w:rPr>
        <w:t> </w:t>
      </w:r>
      <w:r w:rsidRPr="00D945B5">
        <w:rPr>
          <w:rStyle w:val="Textoennegrita"/>
          <w:rFonts w:ascii="Arial" w:hAnsi="Arial" w:cs="Arial"/>
          <w:b w:val="0"/>
          <w:color w:val="000000"/>
          <w:sz w:val="22"/>
          <w:szCs w:val="22"/>
        </w:rPr>
        <w:t>GOBIERNO DE LA CIUDAD AUTÓNOMA DE BUENOS AIRES</w:t>
      </w:r>
      <w:r w:rsidRPr="00D945B5">
        <w:rPr>
          <w:rFonts w:ascii="Arial" w:hAnsi="Arial" w:cs="Arial"/>
          <w:color w:val="000000"/>
          <w:sz w:val="22"/>
          <w:szCs w:val="22"/>
        </w:rPr>
        <w:t>, con sede en Bolívar 1, de la Ciudad Autónoma de Buenos Aires, en adelante denominada simplemente</w:t>
      </w:r>
      <w:r w:rsidRPr="00D945B5">
        <w:rPr>
          <w:rStyle w:val="apple-converted-space"/>
          <w:rFonts w:ascii="Arial" w:hAnsi="Arial" w:cs="Arial"/>
          <w:color w:val="000000"/>
          <w:sz w:val="22"/>
          <w:szCs w:val="22"/>
        </w:rPr>
        <w:t> </w:t>
      </w:r>
      <w:r w:rsidRPr="00D945B5">
        <w:rPr>
          <w:rStyle w:val="Textoennegrita"/>
          <w:rFonts w:ascii="Arial" w:hAnsi="Arial" w:cs="Arial"/>
          <w:b w:val="0"/>
          <w:color w:val="000000"/>
          <w:sz w:val="22"/>
          <w:szCs w:val="22"/>
        </w:rPr>
        <w:t>BUENOS AIRES</w:t>
      </w:r>
      <w:r w:rsidRPr="00D945B5">
        <w:rPr>
          <w:rFonts w:ascii="Arial" w:hAnsi="Arial" w:cs="Arial"/>
          <w:color w:val="000000"/>
          <w:sz w:val="22"/>
          <w:szCs w:val="22"/>
        </w:rPr>
        <w:t xml:space="preserve">, representada en este acto por el Jefe de Gobierno, Jorge </w:t>
      </w:r>
      <w:proofErr w:type="spellStart"/>
      <w:r w:rsidRPr="00D945B5">
        <w:rPr>
          <w:rFonts w:ascii="Arial" w:hAnsi="Arial" w:cs="Arial"/>
          <w:color w:val="000000"/>
          <w:sz w:val="22"/>
          <w:szCs w:val="22"/>
        </w:rPr>
        <w:t>Telerman</w:t>
      </w:r>
      <w:proofErr w:type="spellEnd"/>
      <w:r w:rsidRPr="00D945B5">
        <w:rPr>
          <w:rFonts w:ascii="Arial" w:hAnsi="Arial" w:cs="Arial"/>
          <w:color w:val="000000"/>
          <w:sz w:val="22"/>
          <w:szCs w:val="22"/>
        </w:rPr>
        <w:t>, resuelven celebrar el presente</w:t>
      </w:r>
      <w:r w:rsidRPr="00D945B5">
        <w:rPr>
          <w:rStyle w:val="apple-converted-space"/>
          <w:rFonts w:ascii="Arial" w:hAnsi="Arial" w:cs="Arial"/>
          <w:color w:val="000000"/>
          <w:sz w:val="22"/>
          <w:szCs w:val="22"/>
        </w:rPr>
        <w:t> </w:t>
      </w:r>
      <w:r w:rsidRPr="00D945B5">
        <w:rPr>
          <w:rStyle w:val="Textoennegrita"/>
          <w:rFonts w:ascii="Arial" w:hAnsi="Arial" w:cs="Arial"/>
          <w:b w:val="0"/>
          <w:color w:val="000000"/>
          <w:sz w:val="22"/>
          <w:szCs w:val="22"/>
        </w:rPr>
        <w:t>CONVENIO</w:t>
      </w:r>
      <w:r w:rsidRPr="00D945B5">
        <w:rPr>
          <w:rFonts w:ascii="Arial" w:hAnsi="Arial" w:cs="Arial"/>
          <w:color w:val="000000"/>
          <w:sz w:val="22"/>
          <w:szCs w:val="22"/>
        </w:rPr>
        <w:t xml:space="preserve">, en los términos de la Ley Federal nº 8.666/98 </w:t>
      </w:r>
      <w:r w:rsidR="00BC18CB">
        <w:rPr>
          <w:rFonts w:ascii="Arial" w:hAnsi="Arial" w:cs="Arial"/>
          <w:color w:val="000000"/>
          <w:sz w:val="22"/>
          <w:szCs w:val="22"/>
        </w:rPr>
        <w:t xml:space="preserve"># </w:t>
      </w:r>
      <w:r w:rsidRPr="00D945B5">
        <w:rPr>
          <w:rFonts w:ascii="Arial" w:hAnsi="Arial" w:cs="Arial"/>
          <w:color w:val="000000"/>
          <w:sz w:val="22"/>
          <w:szCs w:val="22"/>
        </w:rPr>
        <w:t>y modificaciones posteriores, Decreto Municipal 10.710/01</w:t>
      </w:r>
      <w:r w:rsidR="00BC18CB">
        <w:rPr>
          <w:rFonts w:ascii="Arial" w:hAnsi="Arial" w:cs="Arial"/>
          <w:color w:val="000000"/>
          <w:sz w:val="22"/>
          <w:szCs w:val="22"/>
        </w:rPr>
        <w:t>#</w:t>
      </w:r>
      <w:r w:rsidRPr="00D945B5">
        <w:rPr>
          <w:rFonts w:ascii="Arial" w:hAnsi="Arial" w:cs="Arial"/>
          <w:color w:val="000000"/>
          <w:sz w:val="22"/>
          <w:szCs w:val="22"/>
        </w:rPr>
        <w:t>, mediante las siguientes cláusulas y condiciones:</w:t>
      </w:r>
    </w:p>
    <w:p w:rsidR="00D945B5" w:rsidRDefault="00D945B5" w:rsidP="00D945B5">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D945B5" w:rsidRPr="00E70B0C" w:rsidRDefault="00D945B5" w:rsidP="00D945B5">
      <w:pPr>
        <w:pStyle w:val="NormalWeb"/>
        <w:shd w:val="clear" w:color="auto" w:fill="FFFFFF"/>
        <w:spacing w:before="0" w:beforeAutospacing="0" w:after="0" w:afterAutospacing="0" w:line="360" w:lineRule="auto"/>
        <w:jc w:val="both"/>
        <w:rPr>
          <w:i/>
          <w:color w:val="000000"/>
          <w:sz w:val="22"/>
          <w:szCs w:val="22"/>
        </w:rPr>
      </w:pPr>
      <w:r w:rsidRPr="00D945B5">
        <w:rPr>
          <w:rStyle w:val="Textoennegrita"/>
          <w:rFonts w:ascii="Arial" w:hAnsi="Arial" w:cs="Arial"/>
          <w:b w:val="0"/>
          <w:color w:val="000000"/>
          <w:sz w:val="22"/>
          <w:szCs w:val="22"/>
        </w:rPr>
        <w:t xml:space="preserve">CLÁUSULA PRIMERA - </w:t>
      </w:r>
      <w:r w:rsidRPr="00E70B0C">
        <w:rPr>
          <w:rStyle w:val="Textoennegrita"/>
          <w:rFonts w:ascii="Arial" w:hAnsi="Arial" w:cs="Arial"/>
          <w:b w:val="0"/>
          <w:i/>
          <w:color w:val="000000"/>
          <w:sz w:val="22"/>
          <w:szCs w:val="22"/>
        </w:rPr>
        <w:t>DEL OBJETO</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t>El presente Instrumento tiene por objeto la mutua cooperación entre los participantes del Convenio, procurando promover la "Semana de Buenos Aires" en Belo Horizonte, durante el período del 17 al 22 de septiembre del corriente año y la realización de la "Semana de Belo Horizonte" en Buenos Aires, en la fecha a ser definida por los participantes, con la finalidad no sólo de difundir las culturas, fortalecer e incrementar las relaciones entre ambas ciudades, sino también de estrechar los vínculos existentes.</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Style w:val="Textoennegrita"/>
          <w:rFonts w:ascii="Arial" w:hAnsi="Arial" w:cs="Arial"/>
          <w:b w:val="0"/>
          <w:color w:val="000000"/>
          <w:sz w:val="22"/>
          <w:szCs w:val="22"/>
        </w:rPr>
        <w:t>PÁRRAFO ÚNICO -</w:t>
      </w:r>
      <w:r w:rsidRPr="00D945B5">
        <w:rPr>
          <w:rStyle w:val="apple-converted-space"/>
          <w:rFonts w:ascii="Arial" w:hAnsi="Arial" w:cs="Arial"/>
          <w:color w:val="000000"/>
          <w:sz w:val="22"/>
          <w:szCs w:val="22"/>
        </w:rPr>
        <w:t> </w:t>
      </w:r>
      <w:r w:rsidRPr="00D945B5">
        <w:rPr>
          <w:rFonts w:ascii="Arial" w:hAnsi="Arial" w:cs="Arial"/>
          <w:color w:val="000000"/>
          <w:sz w:val="22"/>
          <w:szCs w:val="22"/>
        </w:rPr>
        <w:t>Los eventos que tendrán lugar tanto en la "Semana de Buenos Aires” como en la "Semana de Belo Horizonte" tienen por objeto compartir acciones conjuntas e intercambiar conocimientos técnico-científicos concernientes a las áreas de cultura, turismo y desarrollo económico.</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p>
    <w:p w:rsidR="00D945B5" w:rsidRPr="00E70B0C" w:rsidRDefault="00D945B5" w:rsidP="00D945B5">
      <w:pPr>
        <w:pStyle w:val="NormalWeb"/>
        <w:shd w:val="clear" w:color="auto" w:fill="FFFFFF"/>
        <w:spacing w:before="0" w:beforeAutospacing="0" w:after="0" w:afterAutospacing="0" w:line="360" w:lineRule="auto"/>
        <w:jc w:val="both"/>
        <w:rPr>
          <w:i/>
          <w:color w:val="000000"/>
          <w:sz w:val="22"/>
          <w:szCs w:val="22"/>
        </w:rPr>
      </w:pPr>
      <w:r w:rsidRPr="00D945B5">
        <w:rPr>
          <w:rStyle w:val="Textoennegrita"/>
          <w:rFonts w:ascii="Arial" w:hAnsi="Arial" w:cs="Arial"/>
          <w:b w:val="0"/>
          <w:color w:val="000000"/>
          <w:sz w:val="22"/>
          <w:szCs w:val="22"/>
        </w:rPr>
        <w:t xml:space="preserve">CLÁUSULA SEGUNDA - </w:t>
      </w:r>
      <w:r w:rsidRPr="00E70B0C">
        <w:rPr>
          <w:rStyle w:val="Textoennegrita"/>
          <w:rFonts w:ascii="Arial" w:hAnsi="Arial" w:cs="Arial"/>
          <w:b w:val="0"/>
          <w:i/>
          <w:color w:val="000000"/>
          <w:sz w:val="22"/>
          <w:szCs w:val="22"/>
        </w:rPr>
        <w:t>DE LA EJECUCIÓN DEL OBJETO</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t>La ejecución del presente convenio se realizará de la siguiente forma:</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lastRenderedPageBreak/>
        <w:t>2.1 - Los participantes se comprometen a realizar la "Semana de Buenos Aires" en Belo Horizonte, durante el período del 17 al 22 de septiembre del corriente año y, asimismo, a realizar la "Semana de Belo Horizonte" en Buenos Aires, en principio, en el año 2008.</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2.2 - Los participantes deberán realizar su mayor esfuerzo para facilitar la realización de los eventos en cada ciudad;</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2.3 - Los participantes definirán, de común acuerdo, las áreas temáticas que serán desarrolladas para la realización de cada evento;</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2.4 - Los temas a ser desarrollados en la "Semana de Buenos Aires" estarán focalizados en 3 (tres) áreas, a saber: cultura, turismo y desarrollo económico;</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2.5 - En el área de cultura, se realizarán presentaciones de música, danza, teatro, muestras de cine, exposición de fotografías y exposición de pinturas de la cultura porteña;</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2.6 - Los lugares, horarios, sesiones de la presentaciones y exposiciones de las obras, serán definidos por el Municipio de Belo Horizonte, a partir de criterios relacionados al tipo de público, la concurrencia en cada lugar y la seguridad;</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2.7 - En el área de turismo se realizará un Seminario para los operadores de turismo de la ciudad de Belo Horizonte con representantes del sector de la Ciudad de Buenos Aires.</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2.8 - En el área de desarrollo económico se realizará un encuentro entre los emprendedores, funcionarios y administradores de la ciudad de Buenos Aires y de la ciudad de Belo Horizonte, que estén relacionados con incubadoras, buscando como prioridad:</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2.8.1 - Promover el intercambio de experiencias;</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2.8.2 - Identificar estrategias para fomentar las incubadoras;</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2.8.3 - Conocer el proceso de rehabilitación de áreas urbanas degradadas, a través del proceso de fomento a incubadoras;</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2.8.4 - Adquirir conocimiento acerca de la metodología desarrollada por Buenos Aires para la gestión y control de los indicadores de desempeño de sus incubadoras;</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2.8.5 - Promover visitas técnicas a las incubadoras situadas en Belo Horizonte;</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 xml:space="preserve">2.8.6 - Los participantes deberán desarrollar un Plan de Trabajo cuya pauta sea común y esté centrada en el desarrollo de células de incubación temática que integren sectores del interés de cada uno, seleccionando los sectores de moda, </w:t>
      </w:r>
      <w:proofErr w:type="spellStart"/>
      <w:r w:rsidRPr="00D945B5">
        <w:rPr>
          <w:rFonts w:ascii="Arial" w:hAnsi="Arial" w:cs="Arial"/>
          <w:color w:val="000000"/>
          <w:sz w:val="22"/>
          <w:szCs w:val="22"/>
        </w:rPr>
        <w:t>design</w:t>
      </w:r>
      <w:proofErr w:type="spellEnd"/>
      <w:r w:rsidRPr="00D945B5">
        <w:rPr>
          <w:rFonts w:ascii="Arial" w:hAnsi="Arial" w:cs="Arial"/>
          <w:color w:val="000000"/>
          <w:sz w:val="22"/>
          <w:szCs w:val="22"/>
        </w:rPr>
        <w:t>, biotecnología; informática, automatización e industrias culturales;</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2.8.7 - Intercambiar información sobre el proceso de asesoramiento técnico, producción y logística de servicios, propiedad industrial, fondos, promoción de la base exportadora, política de empleo, tecnologías e innovaciones para las incubadoras desarrolladas en las dos ciudades;</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 xml:space="preserve">2.8.8 - Definir los parámetros para dar inicio a la organización de un banco de datos de proyectos, que permita que la iniciativa privada tenga acceso a la información de oportunidades de exportación, transferencia de tecnología, formación de </w:t>
      </w:r>
      <w:proofErr w:type="spellStart"/>
      <w:r w:rsidRPr="00D945B5">
        <w:rPr>
          <w:rFonts w:ascii="Arial" w:hAnsi="Arial" w:cs="Arial"/>
          <w:color w:val="000000"/>
          <w:sz w:val="22"/>
          <w:szCs w:val="22"/>
        </w:rPr>
        <w:t>joint</w:t>
      </w:r>
      <w:proofErr w:type="spellEnd"/>
      <w:r w:rsidRPr="00D945B5">
        <w:rPr>
          <w:rFonts w:ascii="Arial" w:hAnsi="Arial" w:cs="Arial"/>
          <w:color w:val="000000"/>
          <w:sz w:val="22"/>
          <w:szCs w:val="22"/>
        </w:rPr>
        <w:t xml:space="preserve"> </w:t>
      </w:r>
      <w:proofErr w:type="spellStart"/>
      <w:r w:rsidRPr="00D945B5">
        <w:rPr>
          <w:rFonts w:ascii="Arial" w:hAnsi="Arial" w:cs="Arial"/>
          <w:color w:val="000000"/>
          <w:sz w:val="22"/>
          <w:szCs w:val="22"/>
        </w:rPr>
        <w:t>ventures</w:t>
      </w:r>
      <w:proofErr w:type="spellEnd"/>
      <w:r w:rsidRPr="00D945B5">
        <w:rPr>
          <w:rFonts w:ascii="Arial" w:hAnsi="Arial" w:cs="Arial"/>
          <w:color w:val="000000"/>
          <w:sz w:val="22"/>
          <w:szCs w:val="22"/>
        </w:rPr>
        <w:t xml:space="preserve"> e inversiones en incubadoras.</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lastRenderedPageBreak/>
        <w:t>2.9 - La fecha para la realización de la "Semana de Belo Horizonte" en Buenos Aires se definirá oportunamente por los participantes, quedando preestablecido en el presente Instrumento que el evento deberá realizarse, en principio, en el año 2008.</w:t>
      </w:r>
    </w:p>
    <w:p w:rsidR="00D945B5" w:rsidRDefault="00D945B5" w:rsidP="00D945B5">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Style w:val="Textoennegrita"/>
          <w:rFonts w:ascii="Arial" w:hAnsi="Arial" w:cs="Arial"/>
          <w:b w:val="0"/>
          <w:color w:val="000000"/>
          <w:sz w:val="22"/>
          <w:szCs w:val="22"/>
        </w:rPr>
        <w:t xml:space="preserve">CLÁUSULA TERCERA - </w:t>
      </w:r>
      <w:r w:rsidRPr="00E70B0C">
        <w:rPr>
          <w:rStyle w:val="Textoennegrita"/>
          <w:rFonts w:ascii="Arial" w:hAnsi="Arial" w:cs="Arial"/>
          <w:b w:val="0"/>
          <w:i/>
          <w:color w:val="000000"/>
          <w:sz w:val="22"/>
          <w:szCs w:val="22"/>
        </w:rPr>
        <w:t>DE LOS RECURSOS FINANCIEROS</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t>El valor total estimado del presente convenio es de R$ 110.792,00 (ciento diez mil setecientos noventa y dos reales), pretendiendo que el MUNICIPIO afronte los gastos.</w:t>
      </w:r>
    </w:p>
    <w:p w:rsidR="00D945B5" w:rsidRDefault="00D945B5" w:rsidP="00D945B5">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Style w:val="Textoennegrita"/>
          <w:rFonts w:ascii="Arial" w:hAnsi="Arial" w:cs="Arial"/>
          <w:b w:val="0"/>
          <w:color w:val="000000"/>
          <w:sz w:val="22"/>
          <w:szCs w:val="22"/>
        </w:rPr>
        <w:t xml:space="preserve">CLÁUSULA CUARTA - </w:t>
      </w:r>
      <w:r w:rsidRPr="00E70B0C">
        <w:rPr>
          <w:rStyle w:val="Textoennegrita"/>
          <w:rFonts w:ascii="Arial" w:hAnsi="Arial" w:cs="Arial"/>
          <w:b w:val="0"/>
          <w:i/>
          <w:color w:val="000000"/>
          <w:sz w:val="22"/>
          <w:szCs w:val="22"/>
        </w:rPr>
        <w:t>DE LAS PARTIDAS PRESUPUESTARIAS</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Los gastos procedentes del presente instrumento y bajo la responsabilidad del Municipio correrán por cuenta de las siguientes partidas presupuestaria</w:t>
      </w:r>
      <w:r>
        <w:rPr>
          <w:rFonts w:ascii="Arial" w:hAnsi="Arial" w:cs="Arial"/>
          <w:color w:val="000000"/>
          <w:sz w:val="22"/>
          <w:szCs w:val="22"/>
        </w:rPr>
        <w:t>s.</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0206.0001.23.695.086.2.629 -</w:t>
      </w:r>
      <w:r w:rsidRPr="00D945B5">
        <w:rPr>
          <w:rFonts w:ascii="Arial" w:hAnsi="Arial" w:cs="Arial"/>
          <w:color w:val="000000"/>
          <w:sz w:val="22"/>
          <w:szCs w:val="22"/>
        </w:rPr>
        <w:t>339039.22 – F0300</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0206.0001.23.695.086.2.630 - 339039.22 - F0300</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t>0704.0001.04.122.007.2.900 - 339039.36 - F0300</w:t>
      </w:r>
    </w:p>
    <w:p w:rsidR="00D945B5" w:rsidRDefault="00D945B5" w:rsidP="00D945B5">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Style w:val="Textoennegrita"/>
          <w:rFonts w:ascii="Arial" w:hAnsi="Arial" w:cs="Arial"/>
          <w:b w:val="0"/>
          <w:color w:val="000000"/>
          <w:sz w:val="22"/>
          <w:szCs w:val="22"/>
        </w:rPr>
        <w:t>CLÁUSULA QUINTA -</w:t>
      </w:r>
      <w:r w:rsidRPr="00E70B0C">
        <w:rPr>
          <w:rStyle w:val="Textoennegrita"/>
          <w:rFonts w:ascii="Arial" w:hAnsi="Arial" w:cs="Arial"/>
          <w:b w:val="0"/>
          <w:i/>
          <w:color w:val="000000"/>
          <w:sz w:val="22"/>
          <w:szCs w:val="22"/>
        </w:rPr>
        <w:t xml:space="preserve"> DE LAS RESPONSABILIDADES</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t>Los eventos aquí mencionados se realizarán mediante los esfuerzos de ambas partes.</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t>A continuación se establecen las responsabilidades de cada participante:</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t>Compete al Municipio:</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5.1 - Ser la sede del evento "Semana de Buenos Aires", poniendo a disposición toda la infraestructura necesaria para su realización;</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5.2 - Definir los lugares, horarios y sesiones de las presentaciones y exposiciones de las obras de la cultura porteña, en virtud del evento;</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5.3 - Promover la difusión del evento entre la población local, a fin de lograr la mayor participación posible, incluyendo en las pautas publicitarias, el logo de Belo Horizonte y del Gobierno de la Ciudad Autónoma de Buenos Aires;</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 xml:space="preserve">5.4 - Poner a disposición el espacio en su edificio sede para la realización del Seminario de Turismo, colocando toda. </w:t>
      </w:r>
      <w:r w:rsidR="00FC70E0" w:rsidRPr="00D945B5">
        <w:rPr>
          <w:rFonts w:ascii="Arial" w:hAnsi="Arial" w:cs="Arial"/>
          <w:color w:val="000000"/>
          <w:sz w:val="22"/>
          <w:szCs w:val="22"/>
        </w:rPr>
        <w:t>La</w:t>
      </w:r>
      <w:r w:rsidRPr="00D945B5">
        <w:rPr>
          <w:rFonts w:ascii="Arial" w:hAnsi="Arial" w:cs="Arial"/>
          <w:color w:val="000000"/>
          <w:sz w:val="22"/>
          <w:szCs w:val="22"/>
        </w:rPr>
        <w:t xml:space="preserve"> infraestructura necesaria para su realización;</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5.5 - Proveer transporte urbano para los integrantes de la comitiva de Buenos Aires;</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5.6 - Contribuir con la elaboración del Plan de Trabajo previsto en el ítem 2.8.6;</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5.7 - Poner la información a disposición, a fin de permitir el intercambio de información previsto en el ítem 2.8.7;</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5.8 - Definir, junto con Buenos Aires, los parámetros para la organización del banco de datos de proyectos conforme lo previsto en el ítem 2.8.8;</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5.9 - Definir, junto con Buenos Aires, las áreas temáticas a ser contempladas en cada evento;</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5.10 - Definir, junto con Buenos Aires, la fecha del evento "Semana de Belo Horizonte" que tendrá lugar en Buenos Aires;</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lastRenderedPageBreak/>
        <w:t>5.11 - Cubrir los gastos procedentes de la difusión, infraestructura, transporte urbano y hospedaje de los participantes argentinos, en los términos del Anexo 1;</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t>5.12 - Poner a disposición, con la intervención de BELTOUR, la infraestructura necesaria para la realización del evento, en los términos del Anexo 1;</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Style w:val="Textoennegrita"/>
          <w:rFonts w:ascii="Arial" w:hAnsi="Arial" w:cs="Arial"/>
          <w:b w:val="0"/>
          <w:color w:val="000000"/>
          <w:sz w:val="22"/>
          <w:szCs w:val="22"/>
        </w:rPr>
        <w:t>Compete al Gobierno de la Ciudad Autónoma de Buenos Aires:</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5.13 - Ser la sede del evento "Semana de Belo Horizonte", poniendo a disposición toda la infraestructura necesaria para su realización;</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 xml:space="preserve">5.14 - Promover la difusión del evento del </w:t>
      </w:r>
      <w:r w:rsidR="00FC70E0" w:rsidRPr="00D945B5">
        <w:rPr>
          <w:rFonts w:ascii="Arial" w:hAnsi="Arial" w:cs="Arial"/>
          <w:color w:val="000000"/>
          <w:sz w:val="22"/>
          <w:szCs w:val="22"/>
        </w:rPr>
        <w:t>Ítem</w:t>
      </w:r>
      <w:r w:rsidRPr="00D945B5">
        <w:rPr>
          <w:rFonts w:ascii="Arial" w:hAnsi="Arial" w:cs="Arial"/>
          <w:color w:val="000000"/>
          <w:sz w:val="22"/>
          <w:szCs w:val="22"/>
        </w:rPr>
        <w:t xml:space="preserve"> 5.13 para la población local, a fin de lograr la mayor participación posible;</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5.15 - Contribuir con la elaboración del Plan de Trabajo previsto en el ítem 2.8.6;</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5.16 - Poner la información a disposición, a fin de permitir el intercambio de información previsto en el ítem 2.8.7;</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5.17 - Definir, junto con el MUNICIPIO, los parámetros para la organización del banco de datos de proyectos conforme lo previsto en el ítem 2.8.8;</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5.18 - Definir, junto con el MUNICIPIO, las áreas temáticas a ser contempladas en cada evento;</w:t>
      </w:r>
    </w:p>
    <w:p w:rsidR="00D945B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5.19 - Responsabilizarse por los gastos de los integrantes de la comitiva de la Ciudad de Buenos Aires, con motivo del viaje a Belo Horizonte;</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t>5.20 - Asumir con vistas a la realización de la "Semana de Belo Horizonte", en Buenos Aires, en honor al principio de la reciprocidad, los mismos compromisos asumidos por el Municipio de Belo Horizonte en virtud de la organización de la "Semana de Buenos Aires" en Belo Horizonte.</w:t>
      </w:r>
    </w:p>
    <w:p w:rsidR="00D945B5" w:rsidRDefault="00D945B5" w:rsidP="00D945B5">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Style w:val="Textoennegrita"/>
          <w:rFonts w:ascii="Arial" w:hAnsi="Arial" w:cs="Arial"/>
          <w:b w:val="0"/>
          <w:color w:val="000000"/>
          <w:sz w:val="22"/>
          <w:szCs w:val="22"/>
        </w:rPr>
        <w:t xml:space="preserve">CLÁUSULA SEXTA - </w:t>
      </w:r>
      <w:r w:rsidRPr="00E70B0C">
        <w:rPr>
          <w:rStyle w:val="Textoennegrita"/>
          <w:rFonts w:ascii="Arial" w:hAnsi="Arial" w:cs="Arial"/>
          <w:b w:val="0"/>
          <w:i/>
          <w:color w:val="000000"/>
          <w:sz w:val="22"/>
          <w:szCs w:val="22"/>
        </w:rPr>
        <w:t>DE LA VIGENCIA</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t>El presente Convenio comenzará a regir a partir del día 18 de septiembre de 2007 y tendrá vigencia hasta el 23 de agosto del 2008, pudiendo, ser prorrogado mediante Documentos Ampliatorios.</w:t>
      </w:r>
    </w:p>
    <w:p w:rsidR="00D945B5" w:rsidRDefault="00D945B5" w:rsidP="00D945B5">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Style w:val="Textoennegrita"/>
          <w:rFonts w:ascii="Arial" w:hAnsi="Arial" w:cs="Arial"/>
          <w:b w:val="0"/>
          <w:color w:val="000000"/>
          <w:sz w:val="22"/>
          <w:szCs w:val="22"/>
        </w:rPr>
        <w:t xml:space="preserve">CLÁUSULA SÉPTIMA - </w:t>
      </w:r>
      <w:r w:rsidRPr="00E70B0C">
        <w:rPr>
          <w:rStyle w:val="Textoennegrita"/>
          <w:rFonts w:ascii="Arial" w:hAnsi="Arial" w:cs="Arial"/>
          <w:b w:val="0"/>
          <w:i/>
          <w:color w:val="000000"/>
          <w:sz w:val="22"/>
          <w:szCs w:val="22"/>
        </w:rPr>
        <w:t>DE LA RENDICIÓN DE CUENTAS</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t>Cabrá al MUNICIPIO, a través de la Secretaría Municipal Adjunta de Relaciones Internacionales, informar mediante oficio del Secretario Municipal Adjunto de Relaciones Internacionales y anuencia del Secretario Municipal del Gobierno, si las cláusulas aquí pactadas se cumplieron satisfactoriamente.</w:t>
      </w:r>
    </w:p>
    <w:p w:rsidR="00D945B5" w:rsidRDefault="00D945B5" w:rsidP="00D945B5">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Style w:val="Textoennegrita"/>
          <w:rFonts w:ascii="Arial" w:hAnsi="Arial" w:cs="Arial"/>
          <w:b w:val="0"/>
          <w:color w:val="000000"/>
          <w:sz w:val="22"/>
          <w:szCs w:val="22"/>
        </w:rPr>
        <w:t xml:space="preserve">CLÁUSULA OCTAVA - </w:t>
      </w:r>
      <w:r w:rsidRPr="00E70B0C">
        <w:rPr>
          <w:rStyle w:val="Textoennegrita"/>
          <w:rFonts w:ascii="Arial" w:hAnsi="Arial" w:cs="Arial"/>
          <w:b w:val="0"/>
          <w:i/>
          <w:color w:val="000000"/>
          <w:sz w:val="22"/>
          <w:szCs w:val="22"/>
        </w:rPr>
        <w:t>DE LA PUBLICACIÓN</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t>Una vez firmado el presente Instrumento, deberá publicarse el extracto en el Diario Oficial del Municipio, corriendo bajo responsabilidad y cuenta, del MUNICIPIO.</w:t>
      </w:r>
    </w:p>
    <w:p w:rsidR="00D945B5" w:rsidRDefault="00D945B5" w:rsidP="00D945B5">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Style w:val="Textoennegrita"/>
          <w:rFonts w:ascii="Arial" w:hAnsi="Arial" w:cs="Arial"/>
          <w:b w:val="0"/>
          <w:color w:val="000000"/>
          <w:sz w:val="22"/>
          <w:szCs w:val="22"/>
        </w:rPr>
        <w:t xml:space="preserve">CLÁUSULA NOVENA - </w:t>
      </w:r>
      <w:r w:rsidRPr="00E70B0C">
        <w:rPr>
          <w:rStyle w:val="Textoennegrita"/>
          <w:rFonts w:ascii="Arial" w:hAnsi="Arial" w:cs="Arial"/>
          <w:b w:val="0"/>
          <w:i/>
          <w:color w:val="000000"/>
          <w:sz w:val="22"/>
          <w:szCs w:val="22"/>
        </w:rPr>
        <w:t>DE LAS NEGOCIACIONES DIRECTAS</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lastRenderedPageBreak/>
        <w:t>Las partes se comprometen a solucionar amigablemente, mediante negociaciones directas, toda cuestión que pueda surgir de la interpretación y ejecución del presente Convenio.</w:t>
      </w:r>
    </w:p>
    <w:p w:rsidR="00D945B5" w:rsidRPr="00D945B5" w:rsidRDefault="00D945B5" w:rsidP="00D945B5">
      <w:pPr>
        <w:pStyle w:val="NormalWeb"/>
        <w:shd w:val="clear" w:color="auto" w:fill="FFFFFF"/>
        <w:spacing w:before="0" w:beforeAutospacing="0" w:after="0" w:afterAutospacing="0" w:line="360" w:lineRule="auto"/>
        <w:jc w:val="both"/>
        <w:rPr>
          <w:color w:val="000000"/>
          <w:sz w:val="22"/>
          <w:szCs w:val="22"/>
        </w:rPr>
      </w:pPr>
      <w:r w:rsidRPr="00D945B5">
        <w:rPr>
          <w:rFonts w:ascii="Arial" w:hAnsi="Arial" w:cs="Arial"/>
          <w:color w:val="000000"/>
          <w:sz w:val="22"/>
          <w:szCs w:val="22"/>
        </w:rPr>
        <w:t>Así, estando de acuerdo con todas las cláusulas y condiciones establecidas en esta acta, firman las partes el presente instrumento en 03 (tres) copias de igual tenor y forma.</w:t>
      </w:r>
    </w:p>
    <w:p w:rsidR="00D945B5" w:rsidRPr="00C14E25" w:rsidRDefault="00D945B5" w:rsidP="00D945B5">
      <w:pPr>
        <w:pStyle w:val="NormalWeb"/>
        <w:shd w:val="clear" w:color="auto" w:fill="FFFFFF"/>
        <w:spacing w:before="0" w:beforeAutospacing="0" w:after="0" w:afterAutospacing="0" w:line="360" w:lineRule="auto"/>
        <w:jc w:val="both"/>
        <w:rPr>
          <w:rFonts w:ascii="Arial" w:hAnsi="Arial" w:cs="Arial"/>
          <w:color w:val="000000"/>
          <w:sz w:val="22"/>
          <w:szCs w:val="22"/>
        </w:rPr>
      </w:pPr>
      <w:r w:rsidRPr="00D945B5">
        <w:rPr>
          <w:rFonts w:ascii="Arial" w:hAnsi="Arial" w:cs="Arial"/>
          <w:color w:val="000000"/>
          <w:sz w:val="22"/>
          <w:szCs w:val="22"/>
        </w:rPr>
        <w:t>Belo Horizonte, 18 de septiembre de 2007.</w:t>
      </w:r>
    </w:p>
    <w:tbl>
      <w:tblPr>
        <w:tblW w:w="8625" w:type="dxa"/>
        <w:tblCellSpacing w:w="15" w:type="dxa"/>
        <w:tblInd w:w="605" w:type="dxa"/>
        <w:shd w:val="clear" w:color="auto" w:fill="FFFFFF"/>
        <w:tblCellMar>
          <w:top w:w="15" w:type="dxa"/>
          <w:left w:w="15" w:type="dxa"/>
          <w:bottom w:w="15" w:type="dxa"/>
          <w:right w:w="15" w:type="dxa"/>
        </w:tblCellMar>
        <w:tblLook w:val="04A0"/>
      </w:tblPr>
      <w:tblGrid>
        <w:gridCol w:w="3911"/>
        <w:gridCol w:w="4714"/>
      </w:tblGrid>
      <w:tr w:rsidR="003F05EF" w:rsidRPr="00D945B5" w:rsidTr="003F05EF">
        <w:trPr>
          <w:tblCellSpacing w:w="15" w:type="dxa"/>
        </w:trPr>
        <w:tc>
          <w:tcPr>
            <w:tcW w:w="3866" w:type="dxa"/>
            <w:shd w:val="clear" w:color="auto" w:fill="FFFFFF"/>
            <w:vAlign w:val="center"/>
            <w:hideMark/>
          </w:tcPr>
          <w:p w:rsidR="003F05EF" w:rsidRPr="00D31CCB" w:rsidRDefault="003F05EF" w:rsidP="00494A89">
            <w:pPr>
              <w:spacing w:line="360" w:lineRule="auto"/>
              <w:jc w:val="center"/>
              <w:rPr>
                <w:lang w:val="pt-BR"/>
              </w:rPr>
            </w:pPr>
            <w:r w:rsidRPr="00D31CCB">
              <w:rPr>
                <w:rStyle w:val="Textoennegrita"/>
                <w:rFonts w:ascii="Arial" w:hAnsi="Arial" w:cs="Arial"/>
                <w:b w:val="0"/>
                <w:sz w:val="22"/>
                <w:szCs w:val="22"/>
                <w:lang w:val="pt-BR"/>
              </w:rPr>
              <w:t xml:space="preserve">Fernando </w:t>
            </w:r>
            <w:proofErr w:type="spellStart"/>
            <w:r w:rsidRPr="00D31CCB">
              <w:rPr>
                <w:rStyle w:val="Textoennegrita"/>
                <w:rFonts w:ascii="Arial" w:hAnsi="Arial" w:cs="Arial"/>
                <w:b w:val="0"/>
                <w:sz w:val="22"/>
                <w:szCs w:val="22"/>
                <w:lang w:val="pt-BR"/>
              </w:rPr>
              <w:t>Damata</w:t>
            </w:r>
            <w:proofErr w:type="spellEnd"/>
            <w:r w:rsidRPr="00D31CCB">
              <w:rPr>
                <w:rStyle w:val="Textoennegrita"/>
                <w:rFonts w:ascii="Arial" w:hAnsi="Arial" w:cs="Arial"/>
                <w:b w:val="0"/>
                <w:sz w:val="22"/>
                <w:szCs w:val="22"/>
                <w:lang w:val="pt-BR"/>
              </w:rPr>
              <w:t xml:space="preserve"> Pimentel</w:t>
            </w:r>
            <w:r>
              <w:rPr>
                <w:rStyle w:val="Textoennegrita"/>
                <w:rFonts w:ascii="Arial" w:hAnsi="Arial" w:cs="Arial"/>
                <w:b w:val="0"/>
                <w:sz w:val="22"/>
                <w:szCs w:val="22"/>
                <w:lang w:val="pt-BR"/>
              </w:rPr>
              <w:t xml:space="preserve"> - </w:t>
            </w:r>
            <w:r w:rsidRPr="00D31CCB">
              <w:rPr>
                <w:rStyle w:val="Textoennegrita"/>
                <w:rFonts w:ascii="Arial" w:hAnsi="Arial" w:cs="Arial"/>
                <w:b w:val="0"/>
                <w:sz w:val="22"/>
                <w:szCs w:val="22"/>
                <w:lang w:val="pt-BR"/>
              </w:rPr>
              <w:t>Intendente de Belo Horizonte</w:t>
            </w:r>
          </w:p>
        </w:tc>
        <w:tc>
          <w:tcPr>
            <w:tcW w:w="4669" w:type="dxa"/>
            <w:shd w:val="clear" w:color="auto" w:fill="FFFFFF"/>
            <w:vAlign w:val="center"/>
            <w:hideMark/>
          </w:tcPr>
          <w:p w:rsidR="003F05EF" w:rsidRPr="00D945B5" w:rsidRDefault="003F05EF" w:rsidP="003F05EF">
            <w:pPr>
              <w:spacing w:line="360" w:lineRule="auto"/>
              <w:jc w:val="center"/>
            </w:pPr>
            <w:r w:rsidRPr="00D945B5">
              <w:rPr>
                <w:rStyle w:val="Textoennegrita"/>
                <w:rFonts w:ascii="Arial" w:hAnsi="Arial" w:cs="Arial"/>
                <w:b w:val="0"/>
                <w:sz w:val="22"/>
                <w:szCs w:val="22"/>
              </w:rPr>
              <w:t xml:space="preserve">Jorge </w:t>
            </w:r>
            <w:proofErr w:type="spellStart"/>
            <w:r w:rsidRPr="00D945B5">
              <w:rPr>
                <w:rStyle w:val="Textoennegrita"/>
                <w:rFonts w:ascii="Arial" w:hAnsi="Arial" w:cs="Arial"/>
                <w:b w:val="0"/>
                <w:sz w:val="22"/>
                <w:szCs w:val="22"/>
              </w:rPr>
              <w:t>Telerman</w:t>
            </w:r>
            <w:proofErr w:type="spellEnd"/>
            <w:r w:rsidRPr="00D945B5">
              <w:rPr>
                <w:rFonts w:ascii="Arial" w:hAnsi="Arial" w:cs="Arial"/>
                <w:bCs/>
                <w:sz w:val="22"/>
                <w:szCs w:val="22"/>
              </w:rPr>
              <w:br/>
            </w:r>
            <w:r w:rsidRPr="00D945B5">
              <w:rPr>
                <w:rStyle w:val="Textoennegrita"/>
                <w:rFonts w:ascii="Arial" w:hAnsi="Arial" w:cs="Arial"/>
                <w:b w:val="0"/>
                <w:sz w:val="22"/>
                <w:szCs w:val="22"/>
              </w:rPr>
              <w:t>Jefe de Gobierno de la Ciudad</w:t>
            </w:r>
            <w:r w:rsidRPr="00D945B5">
              <w:rPr>
                <w:rFonts w:ascii="Arial" w:hAnsi="Arial" w:cs="Arial"/>
                <w:bCs/>
                <w:sz w:val="22"/>
                <w:szCs w:val="22"/>
              </w:rPr>
              <w:br/>
            </w:r>
            <w:r w:rsidRPr="00D945B5">
              <w:rPr>
                <w:rStyle w:val="Textoennegrita"/>
                <w:rFonts w:ascii="Arial" w:hAnsi="Arial" w:cs="Arial"/>
                <w:b w:val="0"/>
                <w:sz w:val="22"/>
                <w:szCs w:val="22"/>
              </w:rPr>
              <w:t>Autónoma de Buenos Aires</w:t>
            </w:r>
          </w:p>
        </w:tc>
      </w:tr>
      <w:tr w:rsidR="003F05EF" w:rsidRPr="00D945B5" w:rsidTr="003F05EF">
        <w:trPr>
          <w:tblCellSpacing w:w="15" w:type="dxa"/>
        </w:trPr>
        <w:tc>
          <w:tcPr>
            <w:tcW w:w="0" w:type="auto"/>
            <w:shd w:val="clear" w:color="auto" w:fill="FFFFFF"/>
            <w:vAlign w:val="center"/>
            <w:hideMark/>
          </w:tcPr>
          <w:p w:rsidR="003F05EF" w:rsidRPr="00D945B5" w:rsidRDefault="003F05EF" w:rsidP="00D945B5">
            <w:pPr>
              <w:spacing w:line="360" w:lineRule="auto"/>
              <w:jc w:val="center"/>
            </w:pPr>
            <w:r w:rsidRPr="00D945B5">
              <w:rPr>
                <w:rStyle w:val="Textoennegrita"/>
                <w:rFonts w:ascii="Arial" w:hAnsi="Arial" w:cs="Arial"/>
                <w:b w:val="0"/>
                <w:sz w:val="22"/>
                <w:szCs w:val="22"/>
              </w:rPr>
              <w:t xml:space="preserve">Paulo de </w:t>
            </w:r>
            <w:proofErr w:type="spellStart"/>
            <w:r w:rsidRPr="00D945B5">
              <w:rPr>
                <w:rStyle w:val="Textoennegrita"/>
                <w:rFonts w:ascii="Arial" w:hAnsi="Arial" w:cs="Arial"/>
                <w:b w:val="0"/>
                <w:sz w:val="22"/>
                <w:szCs w:val="22"/>
              </w:rPr>
              <w:t>Moura</w:t>
            </w:r>
            <w:proofErr w:type="spellEnd"/>
            <w:r w:rsidRPr="00D945B5">
              <w:rPr>
                <w:rStyle w:val="Textoennegrita"/>
                <w:rFonts w:ascii="Arial" w:hAnsi="Arial" w:cs="Arial"/>
                <w:b w:val="0"/>
                <w:sz w:val="22"/>
                <w:szCs w:val="22"/>
              </w:rPr>
              <w:t xml:space="preserve"> Ramos</w:t>
            </w:r>
            <w:r w:rsidRPr="00D945B5">
              <w:rPr>
                <w:rFonts w:ascii="Arial" w:hAnsi="Arial" w:cs="Arial"/>
                <w:bCs/>
                <w:sz w:val="22"/>
                <w:szCs w:val="22"/>
              </w:rPr>
              <w:br/>
            </w:r>
            <w:r w:rsidRPr="00D945B5">
              <w:rPr>
                <w:rStyle w:val="Textoennegrita"/>
                <w:rFonts w:ascii="Arial" w:hAnsi="Arial" w:cs="Arial"/>
                <w:b w:val="0"/>
                <w:sz w:val="22"/>
                <w:szCs w:val="22"/>
              </w:rPr>
              <w:t>Secretario Municipal de Gobierno</w:t>
            </w:r>
          </w:p>
        </w:tc>
        <w:tc>
          <w:tcPr>
            <w:tcW w:w="0" w:type="auto"/>
            <w:shd w:val="clear" w:color="auto" w:fill="FFFFFF"/>
            <w:vAlign w:val="center"/>
            <w:hideMark/>
          </w:tcPr>
          <w:p w:rsidR="003F05EF" w:rsidRPr="00D945B5" w:rsidRDefault="003F05EF" w:rsidP="003F05EF">
            <w:pPr>
              <w:spacing w:line="360" w:lineRule="auto"/>
              <w:jc w:val="center"/>
            </w:pPr>
            <w:r w:rsidRPr="00D945B5">
              <w:rPr>
                <w:rStyle w:val="Textoennegrita"/>
                <w:rFonts w:ascii="Arial" w:hAnsi="Arial" w:cs="Arial"/>
                <w:b w:val="0"/>
                <w:sz w:val="22"/>
                <w:szCs w:val="22"/>
              </w:rPr>
              <w:t xml:space="preserve">Rodrigo de </w:t>
            </w:r>
            <w:proofErr w:type="spellStart"/>
            <w:r w:rsidRPr="00D945B5">
              <w:rPr>
                <w:rStyle w:val="Textoennegrita"/>
                <w:rFonts w:ascii="Arial" w:hAnsi="Arial" w:cs="Arial"/>
                <w:b w:val="0"/>
                <w:sz w:val="22"/>
                <w:szCs w:val="22"/>
              </w:rPr>
              <w:t>Oliveira</w:t>
            </w:r>
            <w:proofErr w:type="spellEnd"/>
            <w:r w:rsidRPr="00D945B5">
              <w:rPr>
                <w:rStyle w:val="Textoennegrita"/>
                <w:rFonts w:ascii="Arial" w:hAnsi="Arial" w:cs="Arial"/>
                <w:b w:val="0"/>
                <w:sz w:val="22"/>
                <w:szCs w:val="22"/>
              </w:rPr>
              <w:t xml:space="preserve"> Perpetuo</w:t>
            </w:r>
            <w:r w:rsidRPr="00D945B5">
              <w:rPr>
                <w:rFonts w:ascii="Arial" w:hAnsi="Arial" w:cs="Arial"/>
                <w:bCs/>
                <w:sz w:val="22"/>
                <w:szCs w:val="22"/>
              </w:rPr>
              <w:br/>
            </w:r>
            <w:r w:rsidRPr="00D945B5">
              <w:rPr>
                <w:rStyle w:val="Textoennegrita"/>
                <w:rFonts w:ascii="Arial" w:hAnsi="Arial" w:cs="Arial"/>
                <w:b w:val="0"/>
                <w:sz w:val="22"/>
                <w:szCs w:val="22"/>
              </w:rPr>
              <w:t>Secretario Municipal Adjunto de</w:t>
            </w:r>
            <w:r w:rsidRPr="00D945B5">
              <w:rPr>
                <w:rFonts w:ascii="Arial" w:hAnsi="Arial" w:cs="Arial"/>
                <w:bCs/>
                <w:sz w:val="22"/>
                <w:szCs w:val="22"/>
              </w:rPr>
              <w:br/>
            </w:r>
            <w:r w:rsidRPr="00D945B5">
              <w:rPr>
                <w:rStyle w:val="Textoennegrita"/>
                <w:rFonts w:ascii="Arial" w:hAnsi="Arial" w:cs="Arial"/>
                <w:b w:val="0"/>
                <w:sz w:val="22"/>
                <w:szCs w:val="22"/>
              </w:rPr>
              <w:t>Relaciones Internacionales</w:t>
            </w:r>
          </w:p>
        </w:tc>
      </w:tr>
      <w:tr w:rsidR="003F05EF" w:rsidRPr="00D945B5" w:rsidTr="003F05EF">
        <w:trPr>
          <w:tblCellSpacing w:w="15" w:type="dxa"/>
        </w:trPr>
        <w:tc>
          <w:tcPr>
            <w:tcW w:w="0" w:type="auto"/>
            <w:shd w:val="clear" w:color="auto" w:fill="FFFFFF"/>
            <w:vAlign w:val="center"/>
            <w:hideMark/>
          </w:tcPr>
          <w:p w:rsidR="003F05EF" w:rsidRPr="00D31CCB" w:rsidRDefault="003F05EF" w:rsidP="003F05EF">
            <w:pPr>
              <w:spacing w:line="360" w:lineRule="auto"/>
              <w:jc w:val="center"/>
              <w:rPr>
                <w:lang w:val="pt-BR"/>
              </w:rPr>
            </w:pPr>
            <w:r w:rsidRPr="00D31CCB">
              <w:rPr>
                <w:rStyle w:val="Textoennegrita"/>
                <w:rFonts w:ascii="Arial" w:hAnsi="Arial" w:cs="Arial"/>
                <w:b w:val="0"/>
                <w:sz w:val="22"/>
                <w:szCs w:val="22"/>
                <w:lang w:val="pt-BR"/>
              </w:rPr>
              <w:t>José Afonso Bicalho Beltrão da Silva</w:t>
            </w:r>
            <w:r w:rsidRPr="00D31CCB">
              <w:rPr>
                <w:rFonts w:ascii="Arial" w:hAnsi="Arial" w:cs="Arial"/>
                <w:bCs/>
                <w:sz w:val="22"/>
                <w:szCs w:val="22"/>
                <w:lang w:val="pt-BR"/>
              </w:rPr>
              <w:br/>
            </w:r>
            <w:proofErr w:type="gramStart"/>
            <w:r w:rsidRPr="00D31CCB">
              <w:rPr>
                <w:rStyle w:val="Textoennegrita"/>
                <w:rFonts w:ascii="Arial" w:hAnsi="Arial" w:cs="Arial"/>
                <w:b w:val="0"/>
                <w:sz w:val="22"/>
                <w:szCs w:val="22"/>
                <w:lang w:val="pt-BR"/>
              </w:rPr>
              <w:t>Secretario</w:t>
            </w:r>
            <w:proofErr w:type="gramEnd"/>
            <w:r w:rsidRPr="00D31CCB">
              <w:rPr>
                <w:rStyle w:val="Textoennegrita"/>
                <w:rFonts w:ascii="Arial" w:hAnsi="Arial" w:cs="Arial"/>
                <w:b w:val="0"/>
                <w:sz w:val="22"/>
                <w:szCs w:val="22"/>
                <w:lang w:val="pt-BR"/>
              </w:rPr>
              <w:t xml:space="preserve"> Municipal de </w:t>
            </w:r>
            <w:proofErr w:type="spellStart"/>
            <w:r w:rsidRPr="00D31CCB">
              <w:rPr>
                <w:rStyle w:val="Textoennegrita"/>
                <w:rFonts w:ascii="Arial" w:hAnsi="Arial" w:cs="Arial"/>
                <w:b w:val="0"/>
                <w:sz w:val="22"/>
                <w:szCs w:val="22"/>
                <w:lang w:val="pt-BR"/>
              </w:rPr>
              <w:t>Finanzas</w:t>
            </w:r>
            <w:proofErr w:type="spellEnd"/>
          </w:p>
        </w:tc>
        <w:tc>
          <w:tcPr>
            <w:tcW w:w="0" w:type="auto"/>
            <w:shd w:val="clear" w:color="auto" w:fill="FFFFFF"/>
            <w:vAlign w:val="center"/>
            <w:hideMark/>
          </w:tcPr>
          <w:p w:rsidR="003F05EF" w:rsidRPr="00D945B5" w:rsidRDefault="003F05EF" w:rsidP="00D945B5">
            <w:pPr>
              <w:spacing w:line="360" w:lineRule="auto"/>
              <w:jc w:val="center"/>
            </w:pPr>
            <w:r w:rsidRPr="00D945B5">
              <w:rPr>
                <w:rStyle w:val="Textoennegrita"/>
                <w:rFonts w:ascii="Arial" w:hAnsi="Arial" w:cs="Arial"/>
                <w:b w:val="0"/>
                <w:sz w:val="22"/>
                <w:szCs w:val="22"/>
              </w:rPr>
              <w:t xml:space="preserve">Marco Antonio de </w:t>
            </w:r>
            <w:proofErr w:type="spellStart"/>
            <w:r w:rsidRPr="00D945B5">
              <w:rPr>
                <w:rStyle w:val="Textoennegrita"/>
                <w:rFonts w:ascii="Arial" w:hAnsi="Arial" w:cs="Arial"/>
                <w:b w:val="0"/>
                <w:sz w:val="22"/>
                <w:szCs w:val="22"/>
              </w:rPr>
              <w:t>Rezende</w:t>
            </w:r>
            <w:proofErr w:type="spellEnd"/>
            <w:r w:rsidRPr="00D945B5">
              <w:rPr>
                <w:rStyle w:val="Textoennegrita"/>
                <w:rFonts w:ascii="Arial" w:hAnsi="Arial" w:cs="Arial"/>
                <w:b w:val="0"/>
                <w:sz w:val="22"/>
                <w:szCs w:val="22"/>
              </w:rPr>
              <w:t xml:space="preserve"> Teixeira</w:t>
            </w:r>
            <w:r w:rsidRPr="00D945B5">
              <w:rPr>
                <w:rFonts w:ascii="Arial" w:hAnsi="Arial" w:cs="Arial"/>
                <w:bCs/>
                <w:sz w:val="22"/>
                <w:szCs w:val="22"/>
              </w:rPr>
              <w:br/>
            </w:r>
            <w:r w:rsidRPr="00D945B5">
              <w:rPr>
                <w:rStyle w:val="Textoennegrita"/>
                <w:rFonts w:ascii="Arial" w:hAnsi="Arial" w:cs="Arial"/>
                <w:b w:val="0"/>
                <w:sz w:val="22"/>
                <w:szCs w:val="22"/>
              </w:rPr>
              <w:t>Procurador General del Municipio</w:t>
            </w:r>
          </w:p>
        </w:tc>
      </w:tr>
      <w:tr w:rsidR="003F05EF" w:rsidRPr="00D945B5" w:rsidTr="003F05EF">
        <w:trPr>
          <w:tblCellSpacing w:w="15" w:type="dxa"/>
        </w:trPr>
        <w:tc>
          <w:tcPr>
            <w:tcW w:w="0" w:type="auto"/>
            <w:shd w:val="clear" w:color="auto" w:fill="FFFFFF"/>
            <w:vAlign w:val="center"/>
            <w:hideMark/>
          </w:tcPr>
          <w:p w:rsidR="003F05EF" w:rsidRPr="00C14E25" w:rsidRDefault="003F05EF" w:rsidP="00C14E25">
            <w:pPr>
              <w:spacing w:line="360" w:lineRule="auto"/>
              <w:jc w:val="center"/>
              <w:rPr>
                <w:rFonts w:ascii="Arial" w:hAnsi="Arial" w:cs="Arial"/>
                <w:bCs/>
              </w:rPr>
            </w:pPr>
            <w:r w:rsidRPr="00D945B5">
              <w:rPr>
                <w:rStyle w:val="Textoennegrita"/>
                <w:rFonts w:ascii="Arial" w:hAnsi="Arial" w:cs="Arial"/>
                <w:b w:val="0"/>
                <w:sz w:val="22"/>
                <w:szCs w:val="22"/>
              </w:rPr>
              <w:t>Fernando A. de Vasconcelos Lana e Souza</w:t>
            </w:r>
            <w:r w:rsidRPr="00D945B5">
              <w:rPr>
                <w:rFonts w:ascii="Arial" w:hAnsi="Arial" w:cs="Arial"/>
                <w:bCs/>
                <w:sz w:val="22"/>
                <w:szCs w:val="22"/>
              </w:rPr>
              <w:br/>
            </w:r>
            <w:r w:rsidRPr="00D945B5">
              <w:rPr>
                <w:rStyle w:val="Textoennegrita"/>
                <w:rFonts w:ascii="Arial" w:hAnsi="Arial" w:cs="Arial"/>
                <w:b w:val="0"/>
                <w:sz w:val="22"/>
                <w:szCs w:val="22"/>
              </w:rPr>
              <w:t>Director Presidente – BELOTUR S.A.</w:t>
            </w:r>
          </w:p>
        </w:tc>
        <w:tc>
          <w:tcPr>
            <w:tcW w:w="0" w:type="auto"/>
            <w:shd w:val="clear" w:color="auto" w:fill="FFFFFF"/>
            <w:vAlign w:val="center"/>
            <w:hideMark/>
          </w:tcPr>
          <w:p w:rsidR="003F05EF" w:rsidRPr="00D945B5" w:rsidRDefault="003F05EF" w:rsidP="00D945B5">
            <w:pPr>
              <w:spacing w:line="360" w:lineRule="auto"/>
              <w:jc w:val="center"/>
            </w:pPr>
            <w:proofErr w:type="spellStart"/>
            <w:r w:rsidRPr="00D945B5">
              <w:rPr>
                <w:rStyle w:val="Textoennegrita"/>
                <w:rFonts w:ascii="Arial" w:hAnsi="Arial" w:cs="Arial"/>
                <w:b w:val="0"/>
                <w:sz w:val="22"/>
                <w:szCs w:val="22"/>
              </w:rPr>
              <w:t>Gilson</w:t>
            </w:r>
            <w:proofErr w:type="spellEnd"/>
            <w:r w:rsidRPr="00D945B5">
              <w:rPr>
                <w:rStyle w:val="Textoennegrita"/>
                <w:rFonts w:ascii="Arial" w:hAnsi="Arial" w:cs="Arial"/>
                <w:b w:val="0"/>
                <w:sz w:val="22"/>
                <w:szCs w:val="22"/>
              </w:rPr>
              <w:t xml:space="preserve"> Celso </w:t>
            </w:r>
            <w:proofErr w:type="spellStart"/>
            <w:r w:rsidRPr="00D945B5">
              <w:rPr>
                <w:rStyle w:val="Textoennegrita"/>
                <w:rFonts w:ascii="Arial" w:hAnsi="Arial" w:cs="Arial"/>
                <w:b w:val="0"/>
                <w:sz w:val="22"/>
                <w:szCs w:val="22"/>
              </w:rPr>
              <w:t>Vaz</w:t>
            </w:r>
            <w:proofErr w:type="spellEnd"/>
            <w:r w:rsidRPr="00D945B5">
              <w:rPr>
                <w:rStyle w:val="Textoennegrita"/>
                <w:rFonts w:ascii="Arial" w:hAnsi="Arial" w:cs="Arial"/>
                <w:b w:val="0"/>
                <w:sz w:val="22"/>
                <w:szCs w:val="22"/>
              </w:rPr>
              <w:t xml:space="preserve"> de Melo Silveira</w:t>
            </w:r>
            <w:r w:rsidRPr="00D945B5">
              <w:rPr>
                <w:rFonts w:ascii="Arial" w:hAnsi="Arial" w:cs="Arial"/>
                <w:bCs/>
                <w:sz w:val="22"/>
                <w:szCs w:val="22"/>
              </w:rPr>
              <w:br/>
            </w:r>
            <w:r w:rsidRPr="00D945B5">
              <w:rPr>
                <w:rStyle w:val="Textoennegrita"/>
                <w:rFonts w:ascii="Arial" w:hAnsi="Arial" w:cs="Arial"/>
                <w:b w:val="0"/>
                <w:sz w:val="22"/>
                <w:szCs w:val="22"/>
              </w:rPr>
              <w:t>Director Administrativo- Financiero – BELOTUR S.A.</w:t>
            </w:r>
          </w:p>
        </w:tc>
      </w:tr>
    </w:tbl>
    <w:p w:rsidR="00C14E25" w:rsidRPr="00502C82" w:rsidRDefault="00C14E25" w:rsidP="00502C82">
      <w:pPr>
        <w:pStyle w:val="NormalWeb"/>
        <w:spacing w:before="0" w:beforeAutospacing="0" w:after="0" w:afterAutospacing="0" w:line="360" w:lineRule="auto"/>
        <w:jc w:val="right"/>
        <w:rPr>
          <w:rFonts w:ascii="Arial" w:hAnsi="Arial" w:cs="Arial"/>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99"/>
        <w:gridCol w:w="4964"/>
      </w:tblGrid>
      <w:tr w:rsidR="00136FFF" w:rsidRPr="00502C82" w:rsidTr="00D945B5">
        <w:trPr>
          <w:jc w:val="center"/>
        </w:trPr>
        <w:tc>
          <w:tcPr>
            <w:tcW w:w="5000" w:type="pct"/>
            <w:gridSpan w:val="2"/>
            <w:vAlign w:val="center"/>
          </w:tcPr>
          <w:p w:rsidR="00136FFF" w:rsidRPr="00D31CCB" w:rsidRDefault="00136FFF" w:rsidP="00DC1DEF">
            <w:pPr>
              <w:pStyle w:val="NormalWeb"/>
              <w:spacing w:before="240" w:beforeAutospacing="0" w:after="0" w:afterAutospacing="0" w:line="360" w:lineRule="auto"/>
              <w:jc w:val="center"/>
              <w:rPr>
                <w:rFonts w:ascii="Arial" w:hAnsi="Arial" w:cs="Arial"/>
                <w:b/>
                <w:bCs/>
                <w:iCs/>
                <w:color w:val="000000"/>
                <w:lang w:val="pt-BR"/>
              </w:rPr>
            </w:pPr>
            <w:r w:rsidRPr="00D31CCB">
              <w:rPr>
                <w:rFonts w:ascii="Arial" w:hAnsi="Arial" w:cs="Arial"/>
                <w:b/>
                <w:bCs/>
                <w:iCs/>
                <w:color w:val="000000"/>
                <w:sz w:val="22"/>
                <w:szCs w:val="22"/>
                <w:lang w:val="pt-BR"/>
              </w:rPr>
              <w:t>ANEXO A</w:t>
            </w:r>
          </w:p>
          <w:p w:rsidR="00136FFF" w:rsidRPr="00D31CCB" w:rsidRDefault="00136FFF" w:rsidP="00DC1DEF">
            <w:pPr>
              <w:pStyle w:val="NormalWeb"/>
              <w:spacing w:before="0" w:beforeAutospacing="0" w:after="0" w:afterAutospacing="0" w:line="360" w:lineRule="auto"/>
              <w:jc w:val="center"/>
              <w:rPr>
                <w:rFonts w:ascii="Arial" w:hAnsi="Arial" w:cs="Arial"/>
                <w:b/>
                <w:bCs/>
                <w:iCs/>
                <w:color w:val="000000"/>
                <w:lang w:val="pt-BR"/>
              </w:rPr>
            </w:pPr>
            <w:r w:rsidRPr="00D31CCB">
              <w:rPr>
                <w:rFonts w:ascii="Arial" w:hAnsi="Arial" w:cs="Arial"/>
                <w:b/>
                <w:bCs/>
                <w:iCs/>
                <w:color w:val="000000"/>
                <w:sz w:val="22"/>
                <w:szCs w:val="22"/>
                <w:lang w:val="pt-BR"/>
              </w:rPr>
              <w:t>LEY B - Nº 2</w:t>
            </w:r>
            <w:r w:rsidR="00DC1DEF" w:rsidRPr="00D31CCB">
              <w:rPr>
                <w:rFonts w:ascii="Arial" w:hAnsi="Arial" w:cs="Arial"/>
                <w:b/>
                <w:bCs/>
                <w:iCs/>
                <w:color w:val="000000"/>
                <w:sz w:val="22"/>
                <w:szCs w:val="22"/>
                <w:lang w:val="pt-BR"/>
              </w:rPr>
              <w:t>.</w:t>
            </w:r>
            <w:r w:rsidRPr="00D31CCB">
              <w:rPr>
                <w:rFonts w:ascii="Arial" w:hAnsi="Arial" w:cs="Arial"/>
                <w:b/>
                <w:bCs/>
                <w:iCs/>
                <w:color w:val="000000"/>
                <w:sz w:val="22"/>
                <w:szCs w:val="22"/>
                <w:lang w:val="pt-BR"/>
              </w:rPr>
              <w:t>700</w:t>
            </w:r>
          </w:p>
          <w:p w:rsidR="00136FFF" w:rsidRPr="00502C82" w:rsidRDefault="00136FFF" w:rsidP="00DC1DEF">
            <w:pPr>
              <w:pStyle w:val="NormalWeb"/>
              <w:spacing w:before="0" w:beforeAutospacing="0" w:after="0" w:afterAutospacing="0" w:line="360" w:lineRule="auto"/>
              <w:jc w:val="center"/>
              <w:rPr>
                <w:rFonts w:ascii="Arial" w:hAnsi="Arial" w:cs="Arial"/>
                <w:color w:val="000000"/>
              </w:rPr>
            </w:pPr>
            <w:r w:rsidRPr="00502C82">
              <w:rPr>
                <w:rFonts w:ascii="Arial" w:hAnsi="Arial" w:cs="Arial"/>
                <w:b/>
                <w:bCs/>
                <w:iCs/>
                <w:color w:val="000000"/>
                <w:sz w:val="22"/>
                <w:szCs w:val="22"/>
              </w:rPr>
              <w:t>TABLA DE ANTECEDENTES</w:t>
            </w:r>
          </w:p>
        </w:tc>
      </w:tr>
      <w:tr w:rsidR="00136FFF" w:rsidRPr="00502C82" w:rsidTr="00D945B5">
        <w:trPr>
          <w:jc w:val="center"/>
        </w:trPr>
        <w:tc>
          <w:tcPr>
            <w:tcW w:w="2509" w:type="pct"/>
            <w:vAlign w:val="center"/>
          </w:tcPr>
          <w:p w:rsidR="00136FFF" w:rsidRPr="00BB4593" w:rsidRDefault="00136FFF" w:rsidP="00BB4593">
            <w:pPr>
              <w:pStyle w:val="NormalWeb"/>
              <w:spacing w:before="0" w:beforeAutospacing="0" w:after="0" w:afterAutospacing="0" w:line="360" w:lineRule="auto"/>
              <w:jc w:val="center"/>
              <w:rPr>
                <w:rFonts w:ascii="Arial" w:hAnsi="Arial" w:cs="Arial"/>
                <w:b/>
                <w:bCs/>
                <w:color w:val="000000"/>
              </w:rPr>
            </w:pPr>
            <w:r w:rsidRPr="00502C82">
              <w:rPr>
                <w:rFonts w:ascii="Arial" w:hAnsi="Arial" w:cs="Arial"/>
                <w:b/>
                <w:bCs/>
                <w:color w:val="000000"/>
                <w:sz w:val="22"/>
                <w:szCs w:val="22"/>
              </w:rPr>
              <w:t>Número de Artículo del</w:t>
            </w:r>
            <w:r w:rsidR="00BB4593">
              <w:rPr>
                <w:rFonts w:ascii="Arial" w:hAnsi="Arial" w:cs="Arial"/>
                <w:b/>
                <w:bCs/>
                <w:color w:val="000000"/>
              </w:rPr>
              <w:t xml:space="preserve"> </w:t>
            </w:r>
            <w:r w:rsidRPr="00502C82">
              <w:rPr>
                <w:rFonts w:ascii="Arial" w:hAnsi="Arial" w:cs="Arial"/>
                <w:b/>
                <w:bCs/>
                <w:color w:val="000000"/>
                <w:sz w:val="22"/>
                <w:szCs w:val="22"/>
              </w:rPr>
              <w:t>Texto Definitivo</w:t>
            </w:r>
          </w:p>
        </w:tc>
        <w:tc>
          <w:tcPr>
            <w:tcW w:w="2491" w:type="pct"/>
            <w:vAlign w:val="center"/>
          </w:tcPr>
          <w:p w:rsidR="00136FFF" w:rsidRPr="00502C82" w:rsidRDefault="00136FFF" w:rsidP="00DC1DEF">
            <w:pPr>
              <w:pStyle w:val="NormalWeb"/>
              <w:spacing w:before="0" w:beforeAutospacing="0" w:after="0" w:afterAutospacing="0" w:line="360" w:lineRule="auto"/>
              <w:jc w:val="center"/>
              <w:rPr>
                <w:rFonts w:ascii="Arial" w:hAnsi="Arial" w:cs="Arial"/>
                <w:b/>
                <w:color w:val="000000"/>
              </w:rPr>
            </w:pPr>
            <w:r w:rsidRPr="00502C82">
              <w:rPr>
                <w:rFonts w:ascii="Arial" w:hAnsi="Arial" w:cs="Arial"/>
                <w:b/>
                <w:color w:val="000000"/>
                <w:sz w:val="22"/>
                <w:szCs w:val="22"/>
              </w:rPr>
              <w:t>Fuente</w:t>
            </w:r>
          </w:p>
        </w:tc>
      </w:tr>
      <w:tr w:rsidR="00136FFF" w:rsidRPr="00502C82" w:rsidTr="00D945B5">
        <w:trPr>
          <w:jc w:val="center"/>
        </w:trPr>
        <w:tc>
          <w:tcPr>
            <w:tcW w:w="5000" w:type="pct"/>
            <w:gridSpan w:val="2"/>
            <w:vAlign w:val="center"/>
          </w:tcPr>
          <w:p w:rsidR="00136FFF" w:rsidRPr="00502C82" w:rsidRDefault="00136FFF" w:rsidP="00DC1DEF">
            <w:pPr>
              <w:pStyle w:val="NormalWeb"/>
              <w:spacing w:before="0" w:beforeAutospacing="0" w:after="0" w:afterAutospacing="0" w:line="360" w:lineRule="auto"/>
              <w:jc w:val="center"/>
              <w:rPr>
                <w:rFonts w:ascii="Arial" w:hAnsi="Arial" w:cs="Arial"/>
                <w:color w:val="000000"/>
              </w:rPr>
            </w:pPr>
            <w:r w:rsidRPr="00502C82">
              <w:rPr>
                <w:rFonts w:ascii="Arial" w:hAnsi="Arial" w:cs="Arial"/>
                <w:color w:val="000000"/>
                <w:sz w:val="22"/>
                <w:szCs w:val="22"/>
              </w:rPr>
              <w:t xml:space="preserve">Los puntos del Texto Definitivo provienen del Texto Original del Anexo de la Ley </w:t>
            </w:r>
            <w:r w:rsidR="00DC1DEF">
              <w:rPr>
                <w:rFonts w:ascii="Arial" w:hAnsi="Arial" w:cs="Arial"/>
                <w:color w:val="000000"/>
                <w:sz w:val="22"/>
                <w:szCs w:val="22"/>
              </w:rPr>
              <w:t xml:space="preserve">N° </w:t>
            </w:r>
            <w:r w:rsidRPr="00502C82">
              <w:rPr>
                <w:rFonts w:ascii="Arial" w:hAnsi="Arial" w:cs="Arial"/>
                <w:color w:val="000000"/>
                <w:sz w:val="22"/>
                <w:szCs w:val="22"/>
              </w:rPr>
              <w:t>2</w:t>
            </w:r>
            <w:r w:rsidR="00DC1DEF">
              <w:rPr>
                <w:rFonts w:ascii="Arial" w:hAnsi="Arial" w:cs="Arial"/>
                <w:color w:val="000000"/>
                <w:sz w:val="22"/>
                <w:szCs w:val="22"/>
              </w:rPr>
              <w:t>.</w:t>
            </w:r>
            <w:r w:rsidRPr="00502C82">
              <w:rPr>
                <w:rFonts w:ascii="Arial" w:hAnsi="Arial" w:cs="Arial"/>
                <w:color w:val="000000"/>
                <w:sz w:val="22"/>
                <w:szCs w:val="22"/>
              </w:rPr>
              <w:t>700.</w:t>
            </w:r>
          </w:p>
        </w:tc>
      </w:tr>
    </w:tbl>
    <w:p w:rsidR="00136FFF" w:rsidRPr="00502C82" w:rsidRDefault="00136FFF" w:rsidP="00502C82">
      <w:pPr>
        <w:pStyle w:val="NormalWeb"/>
        <w:spacing w:before="0" w:beforeAutospacing="0" w:after="0" w:afterAutospacing="0" w:line="360" w:lineRule="auto"/>
        <w:jc w:val="right"/>
        <w:rPr>
          <w:rFonts w:ascii="Arial" w:hAnsi="Arial" w:cs="Arial"/>
          <w:color w:val="000000"/>
          <w:sz w:val="22"/>
          <w:szCs w:val="22"/>
        </w:rPr>
      </w:pPr>
    </w:p>
    <w:tbl>
      <w:tblPr>
        <w:tblStyle w:val="Tablaconcuadrcula"/>
        <w:tblW w:w="5000" w:type="pct"/>
        <w:jc w:val="center"/>
        <w:tblLook w:val="01E0"/>
      </w:tblPr>
      <w:tblGrid>
        <w:gridCol w:w="3319"/>
        <w:gridCol w:w="3320"/>
        <w:gridCol w:w="3324"/>
      </w:tblGrid>
      <w:tr w:rsidR="00136FFF" w:rsidRPr="00502C82" w:rsidTr="00D945B5">
        <w:trPr>
          <w:jc w:val="center"/>
        </w:trPr>
        <w:tc>
          <w:tcPr>
            <w:tcW w:w="5000" w:type="pct"/>
            <w:gridSpan w:val="3"/>
            <w:vAlign w:val="center"/>
          </w:tcPr>
          <w:p w:rsidR="00136FFF" w:rsidRPr="00D31CCB" w:rsidRDefault="00136FFF" w:rsidP="00DC1DEF">
            <w:pPr>
              <w:spacing w:before="240" w:line="360" w:lineRule="auto"/>
              <w:jc w:val="center"/>
              <w:rPr>
                <w:rFonts w:ascii="Arial" w:hAnsi="Arial" w:cs="Arial"/>
                <w:b/>
                <w:sz w:val="22"/>
                <w:szCs w:val="22"/>
                <w:lang w:val="pt-BR"/>
              </w:rPr>
            </w:pPr>
            <w:r w:rsidRPr="00D31CCB">
              <w:rPr>
                <w:rFonts w:ascii="Arial" w:hAnsi="Arial" w:cs="Arial"/>
                <w:b/>
                <w:sz w:val="22"/>
                <w:szCs w:val="22"/>
                <w:lang w:val="pt-BR"/>
              </w:rPr>
              <w:t>ANEXO A</w:t>
            </w:r>
          </w:p>
          <w:p w:rsidR="00136FFF" w:rsidRPr="00D31CCB" w:rsidRDefault="00136FFF" w:rsidP="00DC1DEF">
            <w:pPr>
              <w:spacing w:line="360" w:lineRule="auto"/>
              <w:jc w:val="center"/>
              <w:rPr>
                <w:rFonts w:ascii="Arial" w:hAnsi="Arial" w:cs="Arial"/>
                <w:b/>
                <w:sz w:val="22"/>
                <w:szCs w:val="22"/>
                <w:lang w:val="pt-BR"/>
              </w:rPr>
            </w:pPr>
            <w:r w:rsidRPr="00D31CCB">
              <w:rPr>
                <w:rFonts w:ascii="Arial" w:hAnsi="Arial" w:cs="Arial"/>
                <w:b/>
                <w:sz w:val="22"/>
                <w:szCs w:val="22"/>
                <w:lang w:val="pt-BR"/>
              </w:rPr>
              <w:t>LEY B - Nº 2</w:t>
            </w:r>
            <w:r w:rsidR="00DC1DEF" w:rsidRPr="00D31CCB">
              <w:rPr>
                <w:rFonts w:ascii="Arial" w:hAnsi="Arial" w:cs="Arial"/>
                <w:b/>
                <w:sz w:val="22"/>
                <w:szCs w:val="22"/>
                <w:lang w:val="pt-BR"/>
              </w:rPr>
              <w:t>.</w:t>
            </w:r>
            <w:r w:rsidRPr="00D31CCB">
              <w:rPr>
                <w:rFonts w:ascii="Arial" w:hAnsi="Arial" w:cs="Arial"/>
                <w:b/>
                <w:sz w:val="22"/>
                <w:szCs w:val="22"/>
                <w:lang w:val="pt-BR"/>
              </w:rPr>
              <w:t>700</w:t>
            </w:r>
          </w:p>
          <w:p w:rsidR="00136FFF" w:rsidRPr="00502C82" w:rsidRDefault="00136FFF" w:rsidP="00DC1DEF">
            <w:pPr>
              <w:spacing w:line="360" w:lineRule="auto"/>
              <w:jc w:val="center"/>
              <w:rPr>
                <w:rFonts w:ascii="Arial" w:hAnsi="Arial" w:cs="Arial"/>
                <w:sz w:val="22"/>
                <w:szCs w:val="22"/>
              </w:rPr>
            </w:pPr>
            <w:r w:rsidRPr="00502C82">
              <w:rPr>
                <w:rFonts w:ascii="Arial" w:hAnsi="Arial" w:cs="Arial"/>
                <w:b/>
                <w:sz w:val="22"/>
                <w:szCs w:val="22"/>
              </w:rPr>
              <w:t>TABLA DE EQUIVALENCIAS</w:t>
            </w:r>
          </w:p>
        </w:tc>
      </w:tr>
      <w:tr w:rsidR="00136FFF" w:rsidRPr="00502C82" w:rsidTr="00D945B5">
        <w:trPr>
          <w:jc w:val="center"/>
        </w:trPr>
        <w:tc>
          <w:tcPr>
            <w:tcW w:w="1666" w:type="pct"/>
            <w:vAlign w:val="center"/>
          </w:tcPr>
          <w:p w:rsidR="00136FFF" w:rsidRPr="00502C82" w:rsidRDefault="00136FFF" w:rsidP="00DC1DEF">
            <w:pPr>
              <w:spacing w:line="360" w:lineRule="auto"/>
              <w:jc w:val="center"/>
              <w:rPr>
                <w:rFonts w:ascii="Arial" w:hAnsi="Arial" w:cs="Arial"/>
                <w:b/>
                <w:sz w:val="22"/>
                <w:szCs w:val="22"/>
              </w:rPr>
            </w:pPr>
            <w:r w:rsidRPr="00502C82">
              <w:rPr>
                <w:rFonts w:ascii="Arial" w:hAnsi="Arial" w:cs="Arial"/>
                <w:b/>
                <w:sz w:val="22"/>
                <w:szCs w:val="22"/>
              </w:rPr>
              <w:t>Número de Artículo del</w:t>
            </w:r>
          </w:p>
          <w:p w:rsidR="00136FFF" w:rsidRPr="00502C82" w:rsidRDefault="00136FFF" w:rsidP="00DC1DEF">
            <w:pPr>
              <w:spacing w:line="360" w:lineRule="auto"/>
              <w:jc w:val="center"/>
              <w:rPr>
                <w:rFonts w:ascii="Arial" w:hAnsi="Arial" w:cs="Arial"/>
                <w:sz w:val="22"/>
                <w:szCs w:val="22"/>
              </w:rPr>
            </w:pPr>
            <w:r w:rsidRPr="00502C82">
              <w:rPr>
                <w:rFonts w:ascii="Arial" w:hAnsi="Arial" w:cs="Arial"/>
                <w:b/>
                <w:sz w:val="22"/>
                <w:szCs w:val="22"/>
              </w:rPr>
              <w:t>Texto Definitivo</w:t>
            </w:r>
          </w:p>
        </w:tc>
        <w:tc>
          <w:tcPr>
            <w:tcW w:w="1666" w:type="pct"/>
            <w:vAlign w:val="center"/>
          </w:tcPr>
          <w:p w:rsidR="00136FFF" w:rsidRPr="00502C82" w:rsidRDefault="00136FFF" w:rsidP="00DC1DEF">
            <w:pPr>
              <w:spacing w:line="360" w:lineRule="auto"/>
              <w:jc w:val="center"/>
              <w:rPr>
                <w:rFonts w:ascii="Arial" w:hAnsi="Arial" w:cs="Arial"/>
                <w:b/>
                <w:sz w:val="22"/>
                <w:szCs w:val="22"/>
              </w:rPr>
            </w:pPr>
            <w:r w:rsidRPr="00502C82">
              <w:rPr>
                <w:rFonts w:ascii="Arial" w:hAnsi="Arial" w:cs="Arial"/>
                <w:b/>
                <w:sz w:val="22"/>
                <w:szCs w:val="22"/>
              </w:rPr>
              <w:t>Número de Artículo del</w:t>
            </w:r>
          </w:p>
          <w:p w:rsidR="00136FFF" w:rsidRPr="00502C82" w:rsidRDefault="00136FFF" w:rsidP="00DC1DEF">
            <w:pPr>
              <w:spacing w:line="360" w:lineRule="auto"/>
              <w:jc w:val="center"/>
              <w:rPr>
                <w:rFonts w:ascii="Arial" w:hAnsi="Arial" w:cs="Arial"/>
                <w:b/>
                <w:sz w:val="22"/>
                <w:szCs w:val="22"/>
              </w:rPr>
            </w:pPr>
            <w:r w:rsidRPr="00502C82">
              <w:rPr>
                <w:rFonts w:ascii="Arial" w:hAnsi="Arial" w:cs="Arial"/>
                <w:b/>
                <w:sz w:val="22"/>
                <w:szCs w:val="22"/>
              </w:rPr>
              <w:t>Texto de Referencia</w:t>
            </w:r>
          </w:p>
          <w:p w:rsidR="00136FFF" w:rsidRPr="00502C82" w:rsidRDefault="00136FFF" w:rsidP="00DC1DEF">
            <w:pPr>
              <w:spacing w:line="360" w:lineRule="auto"/>
              <w:jc w:val="center"/>
              <w:rPr>
                <w:rFonts w:ascii="Arial" w:hAnsi="Arial" w:cs="Arial"/>
                <w:sz w:val="22"/>
                <w:szCs w:val="22"/>
              </w:rPr>
            </w:pPr>
            <w:r w:rsidRPr="00502C82">
              <w:rPr>
                <w:rFonts w:ascii="Arial" w:hAnsi="Arial" w:cs="Arial"/>
                <w:b/>
                <w:sz w:val="22"/>
                <w:szCs w:val="22"/>
              </w:rPr>
              <w:t>(Ley 2</w:t>
            </w:r>
            <w:r w:rsidR="00DC1DEF">
              <w:rPr>
                <w:rFonts w:ascii="Arial" w:hAnsi="Arial" w:cs="Arial"/>
                <w:b/>
                <w:sz w:val="22"/>
                <w:szCs w:val="22"/>
              </w:rPr>
              <w:t>.</w:t>
            </w:r>
            <w:r w:rsidRPr="00502C82">
              <w:rPr>
                <w:rFonts w:ascii="Arial" w:hAnsi="Arial" w:cs="Arial"/>
                <w:b/>
                <w:sz w:val="22"/>
                <w:szCs w:val="22"/>
              </w:rPr>
              <w:t>700)</w:t>
            </w:r>
          </w:p>
        </w:tc>
        <w:tc>
          <w:tcPr>
            <w:tcW w:w="1667" w:type="pct"/>
            <w:vAlign w:val="center"/>
          </w:tcPr>
          <w:p w:rsidR="00136FFF" w:rsidRPr="00502C82" w:rsidRDefault="00136FFF" w:rsidP="00DC1DEF">
            <w:pPr>
              <w:spacing w:line="360" w:lineRule="auto"/>
              <w:jc w:val="center"/>
              <w:rPr>
                <w:rFonts w:ascii="Arial" w:hAnsi="Arial" w:cs="Arial"/>
                <w:sz w:val="22"/>
                <w:szCs w:val="22"/>
              </w:rPr>
            </w:pPr>
            <w:r w:rsidRPr="00502C82">
              <w:rPr>
                <w:rFonts w:ascii="Arial" w:hAnsi="Arial" w:cs="Arial"/>
                <w:b/>
                <w:sz w:val="22"/>
                <w:szCs w:val="22"/>
              </w:rPr>
              <w:t>Observaciones</w:t>
            </w:r>
          </w:p>
        </w:tc>
      </w:tr>
      <w:tr w:rsidR="00136FFF" w:rsidRPr="00502C82" w:rsidTr="00D945B5">
        <w:trPr>
          <w:jc w:val="center"/>
        </w:trPr>
        <w:tc>
          <w:tcPr>
            <w:tcW w:w="5000" w:type="pct"/>
            <w:gridSpan w:val="3"/>
            <w:vAlign w:val="center"/>
          </w:tcPr>
          <w:p w:rsidR="00136FFF" w:rsidRPr="00502C82" w:rsidRDefault="00136FFF" w:rsidP="00DC1DEF">
            <w:pPr>
              <w:spacing w:line="360" w:lineRule="auto"/>
              <w:jc w:val="center"/>
              <w:rPr>
                <w:rFonts w:ascii="Arial" w:hAnsi="Arial" w:cs="Arial"/>
                <w:sz w:val="22"/>
                <w:szCs w:val="22"/>
              </w:rPr>
            </w:pPr>
            <w:r w:rsidRPr="00502C82">
              <w:rPr>
                <w:rFonts w:ascii="Arial" w:hAnsi="Arial" w:cs="Arial"/>
                <w:sz w:val="22"/>
                <w:szCs w:val="22"/>
              </w:rPr>
              <w:t>La numeración de los puntos del Texto Definitivo corresponde a la numeración original del Anexo de la Ley</w:t>
            </w:r>
            <w:r w:rsidR="00DC1DEF">
              <w:rPr>
                <w:rFonts w:ascii="Arial" w:hAnsi="Arial" w:cs="Arial"/>
                <w:sz w:val="22"/>
                <w:szCs w:val="22"/>
              </w:rPr>
              <w:t xml:space="preserve"> N°</w:t>
            </w:r>
            <w:r w:rsidRPr="00502C82">
              <w:rPr>
                <w:rFonts w:ascii="Arial" w:hAnsi="Arial" w:cs="Arial"/>
                <w:sz w:val="22"/>
                <w:szCs w:val="22"/>
              </w:rPr>
              <w:t xml:space="preserve"> 2</w:t>
            </w:r>
            <w:r w:rsidR="00DC1DEF">
              <w:rPr>
                <w:rFonts w:ascii="Arial" w:hAnsi="Arial" w:cs="Arial"/>
                <w:sz w:val="22"/>
                <w:szCs w:val="22"/>
              </w:rPr>
              <w:t>.</w:t>
            </w:r>
            <w:r w:rsidRPr="00502C82">
              <w:rPr>
                <w:rFonts w:ascii="Arial" w:hAnsi="Arial" w:cs="Arial"/>
                <w:sz w:val="22"/>
                <w:szCs w:val="22"/>
              </w:rPr>
              <w:t>700.</w:t>
            </w:r>
          </w:p>
        </w:tc>
      </w:tr>
    </w:tbl>
    <w:p w:rsidR="003F05EF" w:rsidRDefault="003F05EF" w:rsidP="00502C82">
      <w:pPr>
        <w:spacing w:line="360" w:lineRule="auto"/>
        <w:jc w:val="both"/>
        <w:rPr>
          <w:rFonts w:ascii="Arial" w:hAnsi="Arial" w:cs="Arial"/>
          <w:b/>
          <w:sz w:val="22"/>
          <w:szCs w:val="22"/>
          <w:u w:val="single"/>
        </w:rPr>
      </w:pPr>
    </w:p>
    <w:p w:rsidR="00136FFF" w:rsidRPr="00502C82" w:rsidRDefault="00136FFF" w:rsidP="00502C82">
      <w:pPr>
        <w:spacing w:line="360" w:lineRule="auto"/>
        <w:jc w:val="both"/>
        <w:rPr>
          <w:rFonts w:ascii="Arial" w:hAnsi="Arial" w:cs="Arial"/>
          <w:b/>
          <w:sz w:val="22"/>
          <w:szCs w:val="22"/>
        </w:rPr>
      </w:pPr>
      <w:r w:rsidRPr="00502C82">
        <w:rPr>
          <w:rFonts w:ascii="Arial" w:hAnsi="Arial" w:cs="Arial"/>
          <w:b/>
          <w:sz w:val="22"/>
          <w:szCs w:val="22"/>
          <w:u w:val="single"/>
        </w:rPr>
        <w:t>Observaciones Generales</w:t>
      </w:r>
      <w:r w:rsidRPr="00502C82">
        <w:rPr>
          <w:rFonts w:ascii="Arial" w:hAnsi="Arial" w:cs="Arial"/>
          <w:b/>
          <w:sz w:val="22"/>
          <w:szCs w:val="22"/>
        </w:rPr>
        <w:t>:</w:t>
      </w:r>
    </w:p>
    <w:p w:rsidR="00136FFF" w:rsidRPr="00DC1DEF" w:rsidRDefault="00136FFF" w:rsidP="00BB4593">
      <w:pPr>
        <w:spacing w:line="360" w:lineRule="auto"/>
        <w:jc w:val="both"/>
        <w:rPr>
          <w:rFonts w:ascii="Arial" w:hAnsi="Arial" w:cs="Arial"/>
          <w:sz w:val="22"/>
          <w:szCs w:val="22"/>
        </w:rPr>
      </w:pPr>
      <w:r w:rsidRPr="00BB4593">
        <w:rPr>
          <w:rFonts w:ascii="Arial" w:hAnsi="Arial" w:cs="Arial"/>
          <w:sz w:val="22"/>
          <w:szCs w:val="22"/>
        </w:rPr>
        <w:t># La presente Norma contiene remisiones externas #</w:t>
      </w:r>
    </w:p>
    <w:sectPr w:rsidR="00136FFF" w:rsidRPr="00DC1DEF" w:rsidSect="00502C82">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54940"/>
    <w:multiLevelType w:val="hybridMultilevel"/>
    <w:tmpl w:val="BB58CD3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136FFF"/>
    <w:rsid w:val="000529FC"/>
    <w:rsid w:val="00132B9D"/>
    <w:rsid w:val="00136FFF"/>
    <w:rsid w:val="0023437D"/>
    <w:rsid w:val="00297231"/>
    <w:rsid w:val="002A3E60"/>
    <w:rsid w:val="00313B09"/>
    <w:rsid w:val="003749B0"/>
    <w:rsid w:val="003F05EF"/>
    <w:rsid w:val="003F2592"/>
    <w:rsid w:val="00442EE0"/>
    <w:rsid w:val="00502C82"/>
    <w:rsid w:val="00524027"/>
    <w:rsid w:val="00600AE6"/>
    <w:rsid w:val="007D2A1C"/>
    <w:rsid w:val="007D77EE"/>
    <w:rsid w:val="008A1B2A"/>
    <w:rsid w:val="009260A2"/>
    <w:rsid w:val="00985D02"/>
    <w:rsid w:val="00A76B60"/>
    <w:rsid w:val="00AD29D3"/>
    <w:rsid w:val="00B536B9"/>
    <w:rsid w:val="00BB4593"/>
    <w:rsid w:val="00BC18CB"/>
    <w:rsid w:val="00C14E25"/>
    <w:rsid w:val="00D31CCB"/>
    <w:rsid w:val="00D945B5"/>
    <w:rsid w:val="00DC1DEF"/>
    <w:rsid w:val="00E70B0C"/>
    <w:rsid w:val="00F95DA9"/>
    <w:rsid w:val="00FC70E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FF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136FFF"/>
    <w:pPr>
      <w:spacing w:before="100" w:beforeAutospacing="1" w:after="100" w:afterAutospacing="1"/>
    </w:pPr>
  </w:style>
  <w:style w:type="paragraph" w:styleId="Textosinformato">
    <w:name w:val="Plain Text"/>
    <w:basedOn w:val="Normal"/>
    <w:link w:val="TextosinformatoCar"/>
    <w:rsid w:val="00136FFF"/>
    <w:rPr>
      <w:rFonts w:ascii="Courier New" w:hAnsi="Courier New"/>
      <w:sz w:val="20"/>
    </w:rPr>
  </w:style>
  <w:style w:type="character" w:customStyle="1" w:styleId="TextosinformatoCar">
    <w:name w:val="Texto sin formato Car"/>
    <w:basedOn w:val="Fuentedeprrafopredeter"/>
    <w:link w:val="Textosinformato"/>
    <w:rsid w:val="00136FFF"/>
    <w:rPr>
      <w:rFonts w:ascii="Courier New" w:eastAsia="Times New Roman" w:hAnsi="Courier New" w:cs="Times New Roman"/>
      <w:sz w:val="20"/>
      <w:szCs w:val="24"/>
      <w:lang w:val="es-ES" w:eastAsia="es-ES"/>
    </w:rPr>
  </w:style>
  <w:style w:type="table" w:styleId="Tablaconcuadrcula">
    <w:name w:val="Table Grid"/>
    <w:basedOn w:val="Tablanormal"/>
    <w:rsid w:val="00136FFF"/>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136FFF"/>
    <w:rPr>
      <w:rFonts w:ascii="Tahoma" w:hAnsi="Tahoma" w:cs="Tahoma"/>
      <w:sz w:val="16"/>
      <w:szCs w:val="16"/>
    </w:rPr>
  </w:style>
  <w:style w:type="character" w:customStyle="1" w:styleId="TextodegloboCar">
    <w:name w:val="Texto de globo Car"/>
    <w:basedOn w:val="Fuentedeprrafopredeter"/>
    <w:link w:val="Textodeglobo"/>
    <w:uiPriority w:val="99"/>
    <w:semiHidden/>
    <w:rsid w:val="00136FFF"/>
    <w:rPr>
      <w:rFonts w:ascii="Tahoma" w:eastAsia="Times New Roman" w:hAnsi="Tahoma" w:cs="Tahoma"/>
      <w:sz w:val="16"/>
      <w:szCs w:val="16"/>
      <w:lang w:val="es-ES" w:eastAsia="es-ES"/>
    </w:rPr>
  </w:style>
  <w:style w:type="paragraph" w:styleId="Prrafodelista">
    <w:name w:val="List Paragraph"/>
    <w:basedOn w:val="Normal"/>
    <w:uiPriority w:val="34"/>
    <w:qFormat/>
    <w:rsid w:val="00DC1DEF"/>
    <w:pPr>
      <w:ind w:left="720"/>
      <w:contextualSpacing/>
    </w:pPr>
  </w:style>
  <w:style w:type="character" w:styleId="Textoennegrita">
    <w:name w:val="Strong"/>
    <w:basedOn w:val="Fuentedeprrafopredeter"/>
    <w:uiPriority w:val="22"/>
    <w:qFormat/>
    <w:rsid w:val="00D945B5"/>
    <w:rPr>
      <w:b/>
      <w:bCs/>
    </w:rPr>
  </w:style>
  <w:style w:type="character" w:customStyle="1" w:styleId="apple-converted-space">
    <w:name w:val="apple-converted-space"/>
    <w:basedOn w:val="Fuentedeprrafopredeter"/>
    <w:rsid w:val="00D945B5"/>
  </w:style>
  <w:style w:type="character" w:styleId="nfasis">
    <w:name w:val="Emphasis"/>
    <w:basedOn w:val="Fuentedeprrafopredeter"/>
    <w:uiPriority w:val="20"/>
    <w:qFormat/>
    <w:rsid w:val="00D945B5"/>
    <w:rPr>
      <w:i/>
      <w:iCs/>
    </w:rPr>
  </w:style>
</w:styles>
</file>

<file path=word/webSettings.xml><?xml version="1.0" encoding="utf-8"?>
<w:webSettings xmlns:r="http://schemas.openxmlformats.org/officeDocument/2006/relationships" xmlns:w="http://schemas.openxmlformats.org/wordprocessingml/2006/main">
  <w:divs>
    <w:div w:id="107235949">
      <w:bodyDiv w:val="1"/>
      <w:marLeft w:val="0"/>
      <w:marRight w:val="0"/>
      <w:marTop w:val="0"/>
      <w:marBottom w:val="0"/>
      <w:divBdr>
        <w:top w:val="none" w:sz="0" w:space="0" w:color="auto"/>
        <w:left w:val="none" w:sz="0" w:space="0" w:color="auto"/>
        <w:bottom w:val="none" w:sz="0" w:space="0" w:color="auto"/>
        <w:right w:val="none" w:sz="0" w:space="0" w:color="auto"/>
      </w:divBdr>
      <w:divsChild>
        <w:div w:id="991444413">
          <w:blockQuote w:val="1"/>
          <w:marLeft w:val="720"/>
          <w:marRight w:val="720"/>
          <w:marTop w:val="100"/>
          <w:marBottom w:val="100"/>
          <w:divBdr>
            <w:top w:val="none" w:sz="0" w:space="0" w:color="auto"/>
            <w:left w:val="none" w:sz="0" w:space="0" w:color="auto"/>
            <w:bottom w:val="none" w:sz="0" w:space="0" w:color="auto"/>
            <w:right w:val="none" w:sz="0" w:space="0" w:color="auto"/>
          </w:divBdr>
        </w:div>
        <w:div w:id="566692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225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4612519">
      <w:bodyDiv w:val="1"/>
      <w:marLeft w:val="0"/>
      <w:marRight w:val="0"/>
      <w:marTop w:val="0"/>
      <w:marBottom w:val="0"/>
      <w:divBdr>
        <w:top w:val="none" w:sz="0" w:space="0" w:color="auto"/>
        <w:left w:val="none" w:sz="0" w:space="0" w:color="auto"/>
        <w:bottom w:val="none" w:sz="0" w:space="0" w:color="auto"/>
        <w:right w:val="none" w:sz="0" w:space="0" w:color="auto"/>
      </w:divBdr>
      <w:divsChild>
        <w:div w:id="1672105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421679">
          <w:blockQuote w:val="1"/>
          <w:marLeft w:val="720"/>
          <w:marRight w:val="720"/>
          <w:marTop w:val="100"/>
          <w:marBottom w:val="100"/>
          <w:divBdr>
            <w:top w:val="none" w:sz="0" w:space="0" w:color="auto"/>
            <w:left w:val="none" w:sz="0" w:space="0" w:color="auto"/>
            <w:bottom w:val="none" w:sz="0" w:space="0" w:color="auto"/>
            <w:right w:val="none" w:sz="0" w:space="0" w:color="auto"/>
          </w:divBdr>
        </w:div>
        <w:div w:id="785388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424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6</Pages>
  <Words>1927</Words>
  <Characters>10601</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10</cp:revision>
  <dcterms:created xsi:type="dcterms:W3CDTF">2014-11-26T20:57:00Z</dcterms:created>
  <dcterms:modified xsi:type="dcterms:W3CDTF">2015-10-08T19:01:00Z</dcterms:modified>
</cp:coreProperties>
</file>