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2F1" w:rsidRPr="00010D14" w:rsidRDefault="002C02F1" w:rsidP="002C02F1">
      <w:pPr>
        <w:spacing w:after="0" w:line="360" w:lineRule="auto"/>
        <w:rPr>
          <w:rFonts w:ascii="Arial" w:hAnsi="Arial" w:cs="Arial"/>
          <w:b/>
        </w:rPr>
      </w:pPr>
      <w:r w:rsidRPr="00010D14">
        <w:rPr>
          <w:rFonts w:ascii="Arial" w:hAnsi="Arial" w:cs="Arial"/>
          <w:b/>
        </w:rPr>
        <w:t>2008-06-0706</w:t>
      </w:r>
    </w:p>
    <w:p w:rsidR="002C02F1" w:rsidRPr="00010D14" w:rsidRDefault="002C02F1" w:rsidP="002C02F1">
      <w:pPr>
        <w:spacing w:after="0" w:line="360" w:lineRule="auto"/>
        <w:jc w:val="center"/>
        <w:rPr>
          <w:rFonts w:ascii="Arial" w:hAnsi="Arial" w:cs="Arial"/>
          <w:b/>
        </w:rPr>
      </w:pPr>
    </w:p>
    <w:p w:rsidR="002C02F1" w:rsidRPr="00010D14" w:rsidRDefault="009E419A" w:rsidP="002C02F1">
      <w:pPr>
        <w:spacing w:after="0" w:line="360" w:lineRule="auto"/>
        <w:jc w:val="center"/>
        <w:rPr>
          <w:rFonts w:ascii="Arial" w:hAnsi="Arial" w:cs="Arial"/>
          <w:b/>
        </w:rPr>
      </w:pPr>
      <w:r w:rsidRPr="00010D14">
        <w:rPr>
          <w:rFonts w:ascii="Arial" w:hAnsi="Arial" w:cs="Arial"/>
          <w:b/>
        </w:rPr>
        <w:t>LEY I – N° 2</w:t>
      </w:r>
      <w:r>
        <w:rPr>
          <w:rFonts w:ascii="Arial" w:hAnsi="Arial" w:cs="Arial"/>
          <w:b/>
        </w:rPr>
        <w:t>.</w:t>
      </w:r>
      <w:r w:rsidRPr="00010D14">
        <w:rPr>
          <w:rFonts w:ascii="Arial" w:hAnsi="Arial" w:cs="Arial"/>
          <w:b/>
        </w:rPr>
        <w:t>697</w:t>
      </w:r>
    </w:p>
    <w:p w:rsidR="002C02F1" w:rsidRPr="00010D14" w:rsidRDefault="002C02F1" w:rsidP="002C02F1">
      <w:pPr>
        <w:spacing w:after="0" w:line="360" w:lineRule="auto"/>
        <w:jc w:val="both"/>
        <w:rPr>
          <w:rFonts w:ascii="Arial" w:hAnsi="Arial" w:cs="Arial"/>
        </w:rPr>
      </w:pPr>
    </w:p>
    <w:p w:rsidR="002C02F1" w:rsidRPr="00010D14" w:rsidRDefault="002C02F1" w:rsidP="002C02F1">
      <w:pPr>
        <w:spacing w:after="0" w:line="360" w:lineRule="auto"/>
        <w:jc w:val="both"/>
        <w:rPr>
          <w:rFonts w:ascii="Arial" w:hAnsi="Arial" w:cs="Arial"/>
        </w:rPr>
      </w:pPr>
      <w:r w:rsidRPr="00010D14">
        <w:rPr>
          <w:rFonts w:ascii="Arial" w:hAnsi="Arial" w:cs="Arial"/>
          <w:lang w:eastAsia="es-AR"/>
        </w:rPr>
        <w:t xml:space="preserve">Artículo 1°.- </w:t>
      </w:r>
      <w:proofErr w:type="spellStart"/>
      <w:r w:rsidRPr="00010D14">
        <w:rPr>
          <w:rFonts w:ascii="Arial" w:hAnsi="Arial" w:cs="Arial"/>
        </w:rPr>
        <w:t>Establécese</w:t>
      </w:r>
      <w:proofErr w:type="spellEnd"/>
      <w:r w:rsidRPr="00010D14">
        <w:rPr>
          <w:rFonts w:ascii="Arial" w:hAnsi="Arial" w:cs="Arial"/>
        </w:rPr>
        <w:t xml:space="preserve"> la obligación a las Compañías de Telefonía Móvil, Medicina Prepaga, Servicios de Televisión por Cable y/o Internet que brindan servicios en la Ciudad Autónoma de Buenos Aires, de entregar un certificado de baja a los consumidores o usuarios que soliciten la rescisión del servicio.</w:t>
      </w:r>
    </w:p>
    <w:p w:rsidR="002C02F1" w:rsidRPr="00010D14" w:rsidRDefault="002C02F1" w:rsidP="002C02F1">
      <w:pPr>
        <w:spacing w:after="0" w:line="360" w:lineRule="auto"/>
        <w:jc w:val="both"/>
        <w:rPr>
          <w:rFonts w:ascii="Arial" w:hAnsi="Arial" w:cs="Arial"/>
        </w:rPr>
      </w:pPr>
    </w:p>
    <w:p w:rsidR="002C02F1" w:rsidRPr="00010D14" w:rsidRDefault="002C02F1" w:rsidP="002C02F1">
      <w:pPr>
        <w:spacing w:after="0" w:line="360" w:lineRule="auto"/>
        <w:jc w:val="both"/>
        <w:rPr>
          <w:rFonts w:ascii="Arial" w:hAnsi="Arial" w:cs="Arial"/>
        </w:rPr>
      </w:pPr>
      <w:r w:rsidRPr="00010D14">
        <w:rPr>
          <w:rFonts w:ascii="Arial" w:hAnsi="Arial" w:cs="Arial"/>
          <w:lang w:eastAsia="es-AR"/>
        </w:rPr>
        <w:t xml:space="preserve">Artículo 2°.- </w:t>
      </w:r>
      <w:r w:rsidRPr="00010D14">
        <w:rPr>
          <w:rFonts w:ascii="Arial" w:hAnsi="Arial" w:cs="Arial"/>
        </w:rPr>
        <w:t>Los usuarios o consumidores tienen el derecho a ser atendidos en forma personal para la realización de este trámite. Cuando la contratación de los servicios de Telefonía Móvil, Medicina Prepaga, Televisión por Cable y/o Internet haya sido realizada en forma telefónica, electrónica o similar, podrá ser rescindida a elección del consumidor o usuario mediante el mismo medio utilizado en la contratación.</w:t>
      </w:r>
    </w:p>
    <w:p w:rsidR="002C02F1" w:rsidRPr="00010D14" w:rsidRDefault="002C02F1" w:rsidP="002C02F1">
      <w:pPr>
        <w:spacing w:after="0" w:line="360" w:lineRule="auto"/>
        <w:jc w:val="both"/>
        <w:rPr>
          <w:rFonts w:ascii="Arial" w:hAnsi="Arial" w:cs="Arial"/>
          <w:lang w:eastAsia="es-ES"/>
        </w:rPr>
      </w:pPr>
    </w:p>
    <w:p w:rsidR="002C02F1" w:rsidRPr="00010D14" w:rsidRDefault="002C02F1" w:rsidP="002C02F1">
      <w:pPr>
        <w:spacing w:after="0" w:line="360" w:lineRule="auto"/>
        <w:jc w:val="both"/>
        <w:rPr>
          <w:rFonts w:ascii="Arial" w:hAnsi="Arial" w:cs="Arial"/>
          <w:lang w:val="es-ES_tradnl" w:eastAsia="es-ES"/>
        </w:rPr>
      </w:pPr>
      <w:r w:rsidRPr="00010D14">
        <w:rPr>
          <w:rFonts w:ascii="Arial" w:hAnsi="Arial" w:cs="Arial"/>
          <w:lang w:eastAsia="es-AR"/>
        </w:rPr>
        <w:t xml:space="preserve">Artículo 3°.- </w:t>
      </w:r>
      <w:r w:rsidRPr="00010D14">
        <w:rPr>
          <w:rFonts w:ascii="Arial" w:hAnsi="Arial" w:cs="Arial"/>
        </w:rPr>
        <w:t xml:space="preserve">El certificado de baja, deberá ser enviado sin cargo al domicilio del consumidor o usuario dentro de las 72 horas posteriores a la fecha de recepción del pedido de rescisión. Si la solicitud de cancelación del servicio se realizara en forma personal, el certificado de baja deberá ser entregado en el mismo momento en que se efectúa el trámite correspondiente. </w:t>
      </w:r>
    </w:p>
    <w:p w:rsidR="002C02F1" w:rsidRPr="00010D14" w:rsidRDefault="002C02F1" w:rsidP="002C02F1">
      <w:pPr>
        <w:spacing w:after="0" w:line="360" w:lineRule="auto"/>
        <w:jc w:val="both"/>
        <w:rPr>
          <w:rFonts w:ascii="Arial" w:hAnsi="Arial" w:cs="Arial"/>
        </w:rPr>
      </w:pPr>
      <w:r w:rsidRPr="00010D14">
        <w:rPr>
          <w:rFonts w:ascii="Arial" w:hAnsi="Arial" w:cs="Arial"/>
        </w:rPr>
        <w:t xml:space="preserve">La rescisión o baja del servicio solicitada por el consumidor o usuario, interrumpe los plazos de facturación del mismo a partir de la fecha de su solicitud, y en el caso que el pago sea por adelantado, el servicio se interrumpirá cuando finalice el período abonado. </w:t>
      </w:r>
    </w:p>
    <w:p w:rsidR="002C02F1" w:rsidRPr="00010D14" w:rsidRDefault="002C02F1" w:rsidP="002C02F1">
      <w:pPr>
        <w:spacing w:after="0" w:line="360" w:lineRule="auto"/>
        <w:jc w:val="both"/>
        <w:rPr>
          <w:rFonts w:ascii="Arial" w:hAnsi="Arial" w:cs="Arial"/>
        </w:rPr>
      </w:pPr>
      <w:r w:rsidRPr="00010D14">
        <w:rPr>
          <w:rFonts w:ascii="Arial" w:hAnsi="Arial" w:cs="Arial"/>
        </w:rPr>
        <w:t>Si el proveedor continuara proveyéndole servicio pese a la solicitud de rescisión o baja realizada por el usuario, no podrá facturar cargo alguno por los períodos posteriores a la misma. Si a la fecha de baja, ya se hubieran facturado sumas correspondientes a períodos posteriores -aún no abonados por el usuario- se deberá realizar la correspondiente nota de crédito automáticamente. La rescisión o baja del servicio es válida aunque el consumidor o usuario adeude sumas al proveedor, y se considera abusiva en los términos del art. 37 de la ley 24</w:t>
      </w:r>
      <w:r>
        <w:rPr>
          <w:rFonts w:ascii="Arial" w:hAnsi="Arial" w:cs="Arial"/>
        </w:rPr>
        <w:t>.</w:t>
      </w:r>
      <w:r w:rsidRPr="00010D14">
        <w:rPr>
          <w:rFonts w:ascii="Arial" w:hAnsi="Arial" w:cs="Arial"/>
        </w:rPr>
        <w:t xml:space="preserve">240 </w:t>
      </w:r>
      <w:r>
        <w:rPr>
          <w:rFonts w:ascii="Arial" w:hAnsi="Arial" w:cs="Arial"/>
        </w:rPr>
        <w:t xml:space="preserve"># </w:t>
      </w:r>
      <w:r w:rsidRPr="00010D14">
        <w:rPr>
          <w:rFonts w:ascii="Arial" w:hAnsi="Arial" w:cs="Arial"/>
        </w:rPr>
        <w:t xml:space="preserve">cualquier cláusula que supedite el ejercicio de la facultad de resolución contractual por parte del consumidor, a la previa cancelación de las sumas adeudadas al proveedor. </w:t>
      </w:r>
    </w:p>
    <w:p w:rsidR="002C02F1" w:rsidRPr="00010D14" w:rsidRDefault="002C02F1" w:rsidP="002C02F1">
      <w:pPr>
        <w:spacing w:after="0" w:line="360" w:lineRule="auto"/>
        <w:jc w:val="both"/>
        <w:rPr>
          <w:rFonts w:ascii="Arial" w:hAnsi="Arial" w:cs="Arial"/>
        </w:rPr>
      </w:pPr>
    </w:p>
    <w:p w:rsidR="002C02F1" w:rsidRPr="00010D14" w:rsidRDefault="002C02F1" w:rsidP="002C02F1">
      <w:pPr>
        <w:spacing w:after="0" w:line="360" w:lineRule="auto"/>
        <w:jc w:val="both"/>
        <w:rPr>
          <w:rFonts w:ascii="Arial" w:hAnsi="Arial" w:cs="Arial"/>
          <w:lang w:eastAsia="es-ES"/>
        </w:rPr>
      </w:pPr>
      <w:r w:rsidRPr="00010D14">
        <w:rPr>
          <w:rFonts w:ascii="Arial" w:hAnsi="Arial" w:cs="Arial"/>
        </w:rPr>
        <w:t xml:space="preserve">Artículo 4°.- Las Empresas comprendidas en el Artículo 1° de la presente Ley, deben exhibir un cartel en todas sus oficinas de atención al público, en un lugar visible, haciendo constar en forma clara y legible, la obligación de las mismas de entregar el correspondiente certificado de baja del servicio, el que deberá contener el siguiente texto: </w:t>
      </w:r>
    </w:p>
    <w:p w:rsidR="002C02F1" w:rsidRPr="00010D14" w:rsidRDefault="002C02F1" w:rsidP="002C02F1">
      <w:pPr>
        <w:spacing w:after="0" w:line="360" w:lineRule="auto"/>
        <w:jc w:val="both"/>
        <w:rPr>
          <w:rFonts w:ascii="Arial" w:hAnsi="Arial" w:cs="Arial"/>
        </w:rPr>
      </w:pPr>
      <w:r w:rsidRPr="00010D14">
        <w:rPr>
          <w:rFonts w:ascii="Arial" w:hAnsi="Arial" w:cs="Arial"/>
        </w:rPr>
        <w:t>"Señor Usuario: ante la solicitud de cancelación del servicio el titular tiene derecho a ser atendido en forma personal y a exigir la entrega del correspondiente certificado de baja”</w:t>
      </w:r>
    </w:p>
    <w:p w:rsidR="002C02F1" w:rsidRPr="00010D14" w:rsidRDefault="002C02F1" w:rsidP="002C02F1">
      <w:pPr>
        <w:spacing w:after="0" w:line="360" w:lineRule="auto"/>
        <w:jc w:val="both"/>
        <w:rPr>
          <w:rFonts w:ascii="Arial" w:hAnsi="Arial" w:cs="Arial"/>
        </w:rPr>
      </w:pPr>
    </w:p>
    <w:p w:rsidR="002C02F1" w:rsidRPr="00010D14" w:rsidRDefault="002C02F1" w:rsidP="002C02F1">
      <w:pPr>
        <w:spacing w:after="0" w:line="360" w:lineRule="auto"/>
        <w:jc w:val="both"/>
        <w:rPr>
          <w:rFonts w:ascii="Arial" w:hAnsi="Arial" w:cs="Arial"/>
        </w:rPr>
      </w:pPr>
      <w:r w:rsidRPr="00010D14">
        <w:rPr>
          <w:rFonts w:ascii="Arial" w:hAnsi="Arial" w:cs="Arial"/>
        </w:rPr>
        <w:t>Artículo 5º.- Verificado por la autoridad de aplicación, el incumplimiento de lo dispuesto en los artículos 1º, 2º y 3º de la presente Ley, las Empresas comprendidas en el Artículo 1º, serán pasibles de las sanciones previstas en la ley nacional de Defensa del Consumidor Nº 24.240#, sus modificatorias y demás disposiciones vigentes, conforme el procedimiento establecido por la Ley 757# (B.O.C.B.A. Nº 1432) de Procedimiento Administrativo para la Defensa del Consumidor y del Usuario.</w:t>
      </w:r>
    </w:p>
    <w:p w:rsidR="002C02F1" w:rsidRPr="00010D14" w:rsidRDefault="002C02F1" w:rsidP="002C02F1">
      <w:pPr>
        <w:spacing w:after="0" w:line="360" w:lineRule="auto"/>
        <w:jc w:val="both"/>
        <w:rPr>
          <w:rFonts w:ascii="Arial" w:hAnsi="Arial" w:cs="Arial"/>
        </w:rPr>
      </w:pPr>
    </w:p>
    <w:p w:rsidR="002C02F1" w:rsidRPr="00010D14" w:rsidRDefault="002C02F1" w:rsidP="002C02F1">
      <w:pPr>
        <w:spacing w:after="0" w:line="360" w:lineRule="auto"/>
        <w:jc w:val="both"/>
        <w:rPr>
          <w:rFonts w:ascii="Arial" w:hAnsi="Arial" w:cs="Arial"/>
        </w:rPr>
      </w:pPr>
      <w:r w:rsidRPr="00010D14">
        <w:rPr>
          <w:rFonts w:ascii="Arial" w:hAnsi="Arial" w:cs="Arial"/>
        </w:rPr>
        <w:t>Artículo 6º.- Será autoridad de aplicación de la presente ley, la Dirección General de Defensa y Protección al Consumidor o el organismo que en el futuro la reemplace, quien será la encargada de verificar el cumplimiento de lo dispuesto en los artículos anteriores.</w:t>
      </w:r>
    </w:p>
    <w:p w:rsidR="002C02F1" w:rsidRPr="00010D14" w:rsidRDefault="002C02F1" w:rsidP="002C02F1">
      <w:pPr>
        <w:spacing w:after="0" w:line="360" w:lineRule="auto"/>
        <w:jc w:val="both"/>
        <w:rPr>
          <w:rFonts w:ascii="Arial" w:hAnsi="Arial" w:cs="Arial"/>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39"/>
        <w:gridCol w:w="4507"/>
      </w:tblGrid>
      <w:tr w:rsidR="002C02F1" w:rsidRPr="00010D14" w:rsidTr="009E419A">
        <w:trPr>
          <w:jc w:val="center"/>
        </w:trPr>
        <w:tc>
          <w:tcPr>
            <w:tcW w:w="8946" w:type="dxa"/>
            <w:gridSpan w:val="2"/>
            <w:vAlign w:val="center"/>
          </w:tcPr>
          <w:p w:rsidR="002C02F1" w:rsidRPr="00010D14" w:rsidRDefault="002C02F1" w:rsidP="009E419A">
            <w:pPr>
              <w:spacing w:before="240" w:after="0" w:line="360" w:lineRule="auto"/>
              <w:ind w:left="-11"/>
              <w:jc w:val="center"/>
              <w:rPr>
                <w:rFonts w:ascii="Arial" w:hAnsi="Arial" w:cs="Arial"/>
                <w:b/>
              </w:rPr>
            </w:pPr>
            <w:r w:rsidRPr="00010D14">
              <w:rPr>
                <w:rFonts w:ascii="Arial" w:hAnsi="Arial" w:cs="Arial"/>
                <w:b/>
              </w:rPr>
              <w:t>LEY I N° 2</w:t>
            </w:r>
            <w:r>
              <w:rPr>
                <w:rFonts w:ascii="Arial" w:hAnsi="Arial" w:cs="Arial"/>
                <w:b/>
              </w:rPr>
              <w:t>.</w:t>
            </w:r>
            <w:r w:rsidRPr="00010D14">
              <w:rPr>
                <w:rFonts w:ascii="Arial" w:hAnsi="Arial" w:cs="Arial"/>
                <w:b/>
              </w:rPr>
              <w:t>697</w:t>
            </w:r>
          </w:p>
          <w:p w:rsidR="002C02F1" w:rsidRPr="00010D14" w:rsidRDefault="002C02F1" w:rsidP="009E419A">
            <w:pPr>
              <w:pStyle w:val="Ttulo2"/>
              <w:keepNext w:val="0"/>
              <w:spacing w:line="360" w:lineRule="auto"/>
              <w:rPr>
                <w:sz w:val="22"/>
                <w:szCs w:val="22"/>
              </w:rPr>
            </w:pPr>
            <w:r w:rsidRPr="00010D14">
              <w:rPr>
                <w:rFonts w:cs="Arial"/>
                <w:sz w:val="22"/>
                <w:szCs w:val="22"/>
              </w:rPr>
              <w:t>TABLA DE ANTECEDENTES</w:t>
            </w:r>
          </w:p>
        </w:tc>
      </w:tr>
      <w:tr w:rsidR="002C02F1" w:rsidRPr="00010D14" w:rsidTr="009E419A">
        <w:trPr>
          <w:trHeight w:val="523"/>
          <w:jc w:val="center"/>
        </w:trPr>
        <w:tc>
          <w:tcPr>
            <w:tcW w:w="4439" w:type="dxa"/>
            <w:vAlign w:val="center"/>
          </w:tcPr>
          <w:p w:rsidR="002C02F1" w:rsidRPr="00010D14" w:rsidRDefault="002C02F1" w:rsidP="009E419A">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center"/>
              <w:rPr>
                <w:rFonts w:ascii="Arial" w:hAnsi="Arial" w:cs="Arial"/>
                <w:b/>
                <w:lang w:val="es-ES_tradnl" w:eastAsia="es-ES"/>
              </w:rPr>
            </w:pPr>
            <w:r w:rsidRPr="00010D14">
              <w:rPr>
                <w:rFonts w:ascii="Arial" w:hAnsi="Arial" w:cs="Arial"/>
                <w:b/>
              </w:rPr>
              <w:t>Número de Artículo del Texto Definitivo</w:t>
            </w:r>
          </w:p>
        </w:tc>
        <w:tc>
          <w:tcPr>
            <w:tcW w:w="4507" w:type="dxa"/>
            <w:vAlign w:val="center"/>
          </w:tcPr>
          <w:p w:rsidR="002C02F1" w:rsidRPr="00010D14" w:rsidRDefault="002C02F1" w:rsidP="009E419A">
            <w:pPr>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0" w:line="360" w:lineRule="auto"/>
              <w:jc w:val="center"/>
              <w:rPr>
                <w:rFonts w:ascii="Arial" w:hAnsi="Arial" w:cs="Arial"/>
                <w:b/>
                <w:lang w:val="es-ES_tradnl" w:eastAsia="es-ES"/>
              </w:rPr>
            </w:pPr>
            <w:r w:rsidRPr="00010D14">
              <w:rPr>
                <w:rFonts w:ascii="Arial" w:hAnsi="Arial" w:cs="Arial"/>
                <w:b/>
              </w:rPr>
              <w:t>Fuente</w:t>
            </w:r>
          </w:p>
        </w:tc>
      </w:tr>
      <w:tr w:rsidR="002C02F1" w:rsidRPr="00FF5B3E" w:rsidTr="009E419A">
        <w:trPr>
          <w:jc w:val="center"/>
        </w:trPr>
        <w:tc>
          <w:tcPr>
            <w:tcW w:w="4439" w:type="dxa"/>
            <w:vAlign w:val="center"/>
            <w:hideMark/>
          </w:tcPr>
          <w:p w:rsidR="002C02F1" w:rsidRPr="00010D14" w:rsidRDefault="002C02F1" w:rsidP="009E419A">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center"/>
              <w:rPr>
                <w:rFonts w:ascii="Arial" w:eastAsia="Times New Roman" w:hAnsi="Arial" w:cs="Arial"/>
                <w:lang w:val="en-US" w:eastAsia="es-ES"/>
              </w:rPr>
            </w:pPr>
            <w:r w:rsidRPr="00010D14">
              <w:rPr>
                <w:rFonts w:ascii="Arial" w:hAnsi="Arial" w:cs="Arial"/>
                <w:lang w:val="en-US"/>
              </w:rPr>
              <w:t>Art. 1º</w:t>
            </w:r>
          </w:p>
          <w:p w:rsidR="002C02F1" w:rsidRPr="00010D14" w:rsidRDefault="002C02F1" w:rsidP="009E419A">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center"/>
              <w:rPr>
                <w:rFonts w:ascii="Arial" w:hAnsi="Arial" w:cs="Arial"/>
                <w:lang w:val="en-US"/>
              </w:rPr>
            </w:pPr>
            <w:r w:rsidRPr="00010D14">
              <w:rPr>
                <w:rFonts w:ascii="Arial" w:hAnsi="Arial" w:cs="Arial"/>
                <w:lang w:val="en-US"/>
              </w:rPr>
              <w:t>Art. 2º</w:t>
            </w:r>
          </w:p>
          <w:p w:rsidR="002C02F1" w:rsidRPr="00010D14" w:rsidRDefault="002C02F1" w:rsidP="009E419A">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center"/>
              <w:rPr>
                <w:rFonts w:ascii="Arial" w:hAnsi="Arial" w:cs="Arial"/>
                <w:lang w:val="en-US"/>
              </w:rPr>
            </w:pPr>
            <w:r w:rsidRPr="00010D14">
              <w:rPr>
                <w:rFonts w:ascii="Arial" w:hAnsi="Arial" w:cs="Arial"/>
                <w:lang w:val="en-US"/>
              </w:rPr>
              <w:t>Art. 3°</w:t>
            </w:r>
          </w:p>
          <w:p w:rsidR="002C02F1" w:rsidRPr="00010D14" w:rsidRDefault="002C02F1" w:rsidP="009E419A">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center"/>
              <w:rPr>
                <w:rFonts w:ascii="Arial" w:hAnsi="Arial" w:cs="Arial"/>
                <w:lang w:val="en-US"/>
              </w:rPr>
            </w:pPr>
            <w:r w:rsidRPr="00010D14">
              <w:rPr>
                <w:rFonts w:ascii="Arial" w:hAnsi="Arial" w:cs="Arial"/>
                <w:lang w:val="en-US"/>
              </w:rPr>
              <w:t>Art. 4°</w:t>
            </w:r>
          </w:p>
          <w:p w:rsidR="002C02F1" w:rsidRPr="00010D14" w:rsidRDefault="002C02F1" w:rsidP="009E419A">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center"/>
              <w:rPr>
                <w:rFonts w:ascii="Arial" w:hAnsi="Arial" w:cs="Arial"/>
                <w:lang w:val="en-US"/>
              </w:rPr>
            </w:pPr>
            <w:r w:rsidRPr="00010D14">
              <w:rPr>
                <w:rFonts w:ascii="Arial" w:hAnsi="Arial" w:cs="Arial"/>
                <w:lang w:val="en-US"/>
              </w:rPr>
              <w:t>Art. 5°</w:t>
            </w:r>
          </w:p>
          <w:p w:rsidR="002C02F1" w:rsidRPr="00010D14" w:rsidRDefault="002C02F1" w:rsidP="009E419A">
            <w:pPr>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0" w:line="360" w:lineRule="auto"/>
              <w:jc w:val="center"/>
              <w:rPr>
                <w:rFonts w:ascii="Arial" w:hAnsi="Arial" w:cs="Arial"/>
                <w:lang w:val="en-US" w:eastAsia="es-ES"/>
              </w:rPr>
            </w:pPr>
            <w:r w:rsidRPr="00010D14">
              <w:rPr>
                <w:rFonts w:ascii="Arial" w:hAnsi="Arial" w:cs="Arial"/>
                <w:lang w:val="en-US"/>
              </w:rPr>
              <w:t>Art. 6°</w:t>
            </w:r>
          </w:p>
        </w:tc>
        <w:tc>
          <w:tcPr>
            <w:tcW w:w="4507" w:type="dxa"/>
            <w:vAlign w:val="center"/>
            <w:hideMark/>
          </w:tcPr>
          <w:p w:rsidR="002C02F1" w:rsidRPr="00010D14" w:rsidRDefault="002C02F1" w:rsidP="009E419A">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center"/>
              <w:rPr>
                <w:rFonts w:ascii="Arial" w:eastAsia="Times New Roman" w:hAnsi="Arial" w:cs="Arial"/>
                <w:lang w:val="en-US" w:eastAsia="es-ES"/>
              </w:rPr>
            </w:pPr>
            <w:proofErr w:type="spellStart"/>
            <w:r w:rsidRPr="00010D14">
              <w:rPr>
                <w:rFonts w:ascii="Arial" w:hAnsi="Arial" w:cs="Arial"/>
                <w:lang w:val="en-US"/>
              </w:rPr>
              <w:t>Ley</w:t>
            </w:r>
            <w:proofErr w:type="spellEnd"/>
            <w:r w:rsidRPr="00010D14">
              <w:rPr>
                <w:rFonts w:ascii="Arial" w:hAnsi="Arial" w:cs="Arial"/>
                <w:lang w:val="en-US"/>
              </w:rPr>
              <w:t xml:space="preserve"> N° 4385, Art. 1°</w:t>
            </w:r>
          </w:p>
          <w:p w:rsidR="002C02F1" w:rsidRPr="00010D14" w:rsidRDefault="002C02F1" w:rsidP="009E419A">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center"/>
              <w:rPr>
                <w:rFonts w:ascii="Arial" w:hAnsi="Arial" w:cs="Arial"/>
                <w:lang w:val="en-US"/>
              </w:rPr>
            </w:pPr>
            <w:proofErr w:type="spellStart"/>
            <w:r w:rsidRPr="00010D14">
              <w:rPr>
                <w:rFonts w:ascii="Arial" w:hAnsi="Arial" w:cs="Arial"/>
                <w:lang w:val="en-US"/>
              </w:rPr>
              <w:t>Ley</w:t>
            </w:r>
            <w:proofErr w:type="spellEnd"/>
            <w:r w:rsidRPr="00010D14">
              <w:rPr>
                <w:rFonts w:ascii="Arial" w:hAnsi="Arial" w:cs="Arial"/>
                <w:lang w:val="en-US"/>
              </w:rPr>
              <w:t xml:space="preserve"> N° 4385, Art. 2°</w:t>
            </w:r>
          </w:p>
          <w:p w:rsidR="002C02F1" w:rsidRPr="00010D14" w:rsidRDefault="002C02F1" w:rsidP="009E419A">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center"/>
              <w:rPr>
                <w:rFonts w:ascii="Arial" w:hAnsi="Arial" w:cs="Arial"/>
                <w:lang w:val="en-US"/>
              </w:rPr>
            </w:pPr>
            <w:proofErr w:type="spellStart"/>
            <w:r w:rsidRPr="00010D14">
              <w:rPr>
                <w:rFonts w:ascii="Arial" w:hAnsi="Arial" w:cs="Arial"/>
                <w:lang w:val="en-US"/>
              </w:rPr>
              <w:t>Ley</w:t>
            </w:r>
            <w:proofErr w:type="spellEnd"/>
            <w:r w:rsidRPr="00010D14">
              <w:rPr>
                <w:rFonts w:ascii="Arial" w:hAnsi="Arial" w:cs="Arial"/>
                <w:lang w:val="en-US"/>
              </w:rPr>
              <w:t xml:space="preserve"> N° 4531, Art. 1°</w:t>
            </w:r>
          </w:p>
          <w:p w:rsidR="002C02F1" w:rsidRPr="00010D14" w:rsidRDefault="002C02F1" w:rsidP="009E419A">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center"/>
              <w:rPr>
                <w:rFonts w:ascii="Arial" w:hAnsi="Arial" w:cs="Arial"/>
                <w:lang w:val="en-US"/>
              </w:rPr>
            </w:pPr>
            <w:proofErr w:type="spellStart"/>
            <w:r w:rsidRPr="00010D14">
              <w:rPr>
                <w:rFonts w:ascii="Arial" w:hAnsi="Arial" w:cs="Arial"/>
                <w:lang w:val="en-US"/>
              </w:rPr>
              <w:t>Ley</w:t>
            </w:r>
            <w:proofErr w:type="spellEnd"/>
            <w:r w:rsidRPr="00010D14">
              <w:rPr>
                <w:rFonts w:ascii="Arial" w:hAnsi="Arial" w:cs="Arial"/>
                <w:lang w:val="en-US"/>
              </w:rPr>
              <w:t xml:space="preserve"> N° 4385, Art. 4°</w:t>
            </w:r>
          </w:p>
          <w:p w:rsidR="002C02F1" w:rsidRPr="00010D14" w:rsidRDefault="002C02F1" w:rsidP="009E419A">
            <w:pPr>
              <w:tabs>
                <w:tab w:val="left" w:pos="288"/>
                <w:tab w:val="left" w:pos="1008"/>
                <w:tab w:val="left" w:pos="1728"/>
                <w:tab w:val="left" w:pos="2448"/>
                <w:tab w:val="left" w:pos="3168"/>
                <w:tab w:val="left" w:pos="3888"/>
                <w:tab w:val="left" w:pos="4608"/>
                <w:tab w:val="left" w:pos="5328"/>
                <w:tab w:val="left" w:pos="6048"/>
                <w:tab w:val="left" w:pos="6768"/>
              </w:tabs>
              <w:spacing w:after="0" w:line="360" w:lineRule="auto"/>
              <w:jc w:val="center"/>
              <w:rPr>
                <w:rFonts w:ascii="Arial" w:hAnsi="Arial" w:cs="Arial"/>
                <w:lang w:val="en-US"/>
              </w:rPr>
            </w:pPr>
            <w:proofErr w:type="spellStart"/>
            <w:r w:rsidRPr="00010D14">
              <w:rPr>
                <w:rFonts w:ascii="Arial" w:hAnsi="Arial" w:cs="Arial"/>
                <w:lang w:val="en-US"/>
              </w:rPr>
              <w:t>Ley</w:t>
            </w:r>
            <w:proofErr w:type="spellEnd"/>
            <w:r w:rsidRPr="00010D14">
              <w:rPr>
                <w:rFonts w:ascii="Arial" w:hAnsi="Arial" w:cs="Arial"/>
                <w:lang w:val="en-US"/>
              </w:rPr>
              <w:t xml:space="preserve"> N° 4385, Art. 5°</w:t>
            </w:r>
          </w:p>
          <w:p w:rsidR="002C02F1" w:rsidRPr="00010D14" w:rsidRDefault="002C02F1" w:rsidP="009E419A">
            <w:pPr>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0" w:line="360" w:lineRule="auto"/>
              <w:jc w:val="center"/>
              <w:rPr>
                <w:rFonts w:ascii="Arial" w:hAnsi="Arial" w:cs="Arial"/>
                <w:lang w:val="en-US" w:eastAsia="es-ES"/>
              </w:rPr>
            </w:pPr>
            <w:proofErr w:type="spellStart"/>
            <w:r w:rsidRPr="00010D14">
              <w:rPr>
                <w:rFonts w:ascii="Arial" w:hAnsi="Arial" w:cs="Arial"/>
                <w:lang w:val="en-US"/>
              </w:rPr>
              <w:t>Ley</w:t>
            </w:r>
            <w:proofErr w:type="spellEnd"/>
            <w:r w:rsidRPr="00010D14">
              <w:rPr>
                <w:rFonts w:ascii="Arial" w:hAnsi="Arial" w:cs="Arial"/>
                <w:lang w:val="en-US"/>
              </w:rPr>
              <w:t xml:space="preserve"> N° 4385, Art. 6°</w:t>
            </w:r>
          </w:p>
        </w:tc>
      </w:tr>
    </w:tbl>
    <w:p w:rsidR="002C02F1" w:rsidRPr="00010D14" w:rsidRDefault="002C02F1" w:rsidP="002C02F1">
      <w:pPr>
        <w:spacing w:after="0" w:line="360" w:lineRule="auto"/>
        <w:rPr>
          <w:rFonts w:ascii="Arial" w:hAnsi="Arial" w:cs="Arial"/>
          <w:lang w:val="en-US"/>
        </w:rPr>
      </w:pPr>
    </w:p>
    <w:tbl>
      <w:tblPr>
        <w:tblW w:w="0" w:type="auto"/>
        <w:jc w:val="center"/>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640"/>
        <w:gridCol w:w="3402"/>
        <w:gridCol w:w="2747"/>
      </w:tblGrid>
      <w:tr w:rsidR="002C02F1" w:rsidRPr="00010D14" w:rsidTr="000A3825">
        <w:trPr>
          <w:trHeight w:val="855"/>
          <w:jc w:val="center"/>
        </w:trPr>
        <w:tc>
          <w:tcPr>
            <w:tcW w:w="8789" w:type="dxa"/>
            <w:gridSpan w:val="3"/>
            <w:vAlign w:val="center"/>
          </w:tcPr>
          <w:p w:rsidR="002C02F1" w:rsidRPr="00010D14" w:rsidRDefault="002C02F1" w:rsidP="000A3825">
            <w:pPr>
              <w:spacing w:before="240" w:after="0" w:line="360" w:lineRule="auto"/>
              <w:jc w:val="center"/>
              <w:rPr>
                <w:rFonts w:ascii="Arial" w:hAnsi="Arial" w:cs="Arial"/>
                <w:b/>
              </w:rPr>
            </w:pPr>
            <w:r w:rsidRPr="00010D14">
              <w:rPr>
                <w:rFonts w:ascii="Arial" w:hAnsi="Arial" w:cs="Arial"/>
                <w:b/>
              </w:rPr>
              <w:t>LEY I N° 2</w:t>
            </w:r>
            <w:r>
              <w:rPr>
                <w:rFonts w:ascii="Arial" w:hAnsi="Arial" w:cs="Arial"/>
                <w:b/>
              </w:rPr>
              <w:t>.</w:t>
            </w:r>
            <w:r w:rsidRPr="00010D14">
              <w:rPr>
                <w:rFonts w:ascii="Arial" w:hAnsi="Arial" w:cs="Arial"/>
                <w:b/>
              </w:rPr>
              <w:t>697</w:t>
            </w:r>
          </w:p>
          <w:p w:rsidR="002C02F1" w:rsidRPr="00010D14" w:rsidRDefault="002C02F1" w:rsidP="000A3825">
            <w:pPr>
              <w:spacing w:after="0" w:line="360" w:lineRule="auto"/>
              <w:jc w:val="center"/>
              <w:rPr>
                <w:rFonts w:ascii="Arial" w:hAnsi="Arial" w:cs="Arial"/>
              </w:rPr>
            </w:pPr>
            <w:r w:rsidRPr="00010D14">
              <w:rPr>
                <w:rFonts w:ascii="Arial" w:hAnsi="Arial" w:cs="Arial"/>
                <w:b/>
              </w:rPr>
              <w:t>TABLA DE EQUIVALENCIAS</w:t>
            </w:r>
          </w:p>
        </w:tc>
      </w:tr>
      <w:tr w:rsidR="002C02F1" w:rsidRPr="00010D14" w:rsidTr="009E419A">
        <w:trPr>
          <w:trHeight w:val="980"/>
          <w:jc w:val="center"/>
        </w:trPr>
        <w:tc>
          <w:tcPr>
            <w:tcW w:w="2640" w:type="dxa"/>
            <w:vAlign w:val="center"/>
          </w:tcPr>
          <w:p w:rsidR="002C02F1" w:rsidRPr="00010D14" w:rsidRDefault="002C02F1" w:rsidP="000A3825">
            <w:pPr>
              <w:spacing w:after="0" w:line="360" w:lineRule="auto"/>
              <w:jc w:val="center"/>
              <w:rPr>
                <w:rFonts w:ascii="Arial" w:hAnsi="Arial" w:cs="Arial"/>
                <w:b/>
              </w:rPr>
            </w:pPr>
            <w:r w:rsidRPr="00010D14">
              <w:rPr>
                <w:rFonts w:ascii="Arial" w:hAnsi="Arial" w:cs="Arial"/>
                <w:b/>
              </w:rPr>
              <w:t>Número del Artículo del Texto Definitivo</w:t>
            </w:r>
          </w:p>
        </w:tc>
        <w:tc>
          <w:tcPr>
            <w:tcW w:w="3402" w:type="dxa"/>
            <w:vAlign w:val="center"/>
          </w:tcPr>
          <w:p w:rsidR="002C02F1" w:rsidRPr="009E419A" w:rsidRDefault="002C02F1" w:rsidP="009E419A">
            <w:pPr>
              <w:spacing w:after="0" w:line="360" w:lineRule="auto"/>
              <w:jc w:val="center"/>
              <w:rPr>
                <w:rFonts w:ascii="Arial" w:hAnsi="Arial" w:cs="Arial"/>
                <w:b/>
              </w:rPr>
            </w:pPr>
            <w:r w:rsidRPr="00010D14">
              <w:rPr>
                <w:rFonts w:ascii="Arial" w:hAnsi="Arial" w:cs="Arial"/>
                <w:b/>
              </w:rPr>
              <w:t>Número de Artículo del Texto de Referencia</w:t>
            </w:r>
            <w:r w:rsidR="009E419A">
              <w:rPr>
                <w:rFonts w:ascii="Arial" w:hAnsi="Arial" w:cs="Arial"/>
                <w:b/>
              </w:rPr>
              <w:t xml:space="preserve"> </w:t>
            </w:r>
            <w:r w:rsidRPr="00010D14">
              <w:rPr>
                <w:rFonts w:ascii="Arial" w:hAnsi="Arial" w:cs="Arial"/>
                <w:b/>
              </w:rPr>
              <w:t>(Ley 2</w:t>
            </w:r>
            <w:r>
              <w:rPr>
                <w:rFonts w:ascii="Arial" w:hAnsi="Arial" w:cs="Arial"/>
                <w:b/>
              </w:rPr>
              <w:t>.</w:t>
            </w:r>
            <w:r w:rsidRPr="00010D14">
              <w:rPr>
                <w:rFonts w:ascii="Arial" w:hAnsi="Arial" w:cs="Arial"/>
                <w:b/>
              </w:rPr>
              <w:t>697)</w:t>
            </w:r>
          </w:p>
        </w:tc>
        <w:tc>
          <w:tcPr>
            <w:tcW w:w="2747" w:type="dxa"/>
            <w:vAlign w:val="center"/>
          </w:tcPr>
          <w:p w:rsidR="002C02F1" w:rsidRPr="00010D14" w:rsidRDefault="002C02F1" w:rsidP="000A3825">
            <w:pPr>
              <w:spacing w:after="0" w:line="360" w:lineRule="auto"/>
              <w:jc w:val="center"/>
              <w:rPr>
                <w:rFonts w:ascii="Arial" w:hAnsi="Arial" w:cs="Arial"/>
                <w:b/>
              </w:rPr>
            </w:pPr>
            <w:r w:rsidRPr="00010D14">
              <w:rPr>
                <w:rFonts w:ascii="Arial" w:hAnsi="Arial" w:cs="Arial"/>
                <w:b/>
              </w:rPr>
              <w:t>Observaciones</w:t>
            </w:r>
          </w:p>
        </w:tc>
      </w:tr>
      <w:tr w:rsidR="00FF5B3E" w:rsidRPr="00010D14" w:rsidTr="00FF5B3E">
        <w:trPr>
          <w:trHeight w:val="838"/>
          <w:jc w:val="center"/>
        </w:trPr>
        <w:tc>
          <w:tcPr>
            <w:tcW w:w="8789" w:type="dxa"/>
            <w:gridSpan w:val="3"/>
            <w:vAlign w:val="center"/>
          </w:tcPr>
          <w:p w:rsidR="00FF5B3E" w:rsidRPr="00FF5B3E" w:rsidRDefault="00FF5B3E" w:rsidP="000A3825">
            <w:pPr>
              <w:spacing w:after="0" w:line="360" w:lineRule="auto"/>
              <w:jc w:val="center"/>
              <w:rPr>
                <w:rFonts w:ascii="Arial" w:hAnsi="Arial" w:cs="Arial"/>
              </w:rPr>
            </w:pPr>
            <w:r w:rsidRPr="00FF5B3E">
              <w:rPr>
                <w:rFonts w:ascii="Arial" w:hAnsi="Arial" w:cs="Arial"/>
              </w:rPr>
              <w:t>La numeración de los artículos del Texto Definitivo corresponde a la numeración original de la Ley Nº 2.697.</w:t>
            </w:r>
          </w:p>
        </w:tc>
      </w:tr>
    </w:tbl>
    <w:p w:rsidR="002C02F1" w:rsidRPr="00010D14" w:rsidRDefault="002C02F1" w:rsidP="002C02F1">
      <w:pPr>
        <w:spacing w:after="0" w:line="360" w:lineRule="auto"/>
        <w:rPr>
          <w:rFonts w:ascii="Arial" w:hAnsi="Arial" w:cs="Arial"/>
        </w:rPr>
      </w:pPr>
    </w:p>
    <w:p w:rsidR="002C02F1" w:rsidRPr="00010D14" w:rsidRDefault="002C02F1" w:rsidP="002C02F1">
      <w:pPr>
        <w:spacing w:after="0" w:line="360" w:lineRule="auto"/>
        <w:rPr>
          <w:rFonts w:ascii="Arial" w:hAnsi="Arial" w:cs="Arial"/>
          <w:b/>
        </w:rPr>
      </w:pPr>
      <w:r w:rsidRPr="00010D14">
        <w:rPr>
          <w:rFonts w:ascii="Arial" w:hAnsi="Arial" w:cs="Arial"/>
          <w:b/>
          <w:u w:val="single"/>
        </w:rPr>
        <w:t>Observaciones Generales</w:t>
      </w:r>
      <w:r w:rsidRPr="00010D14">
        <w:rPr>
          <w:rFonts w:ascii="Arial" w:hAnsi="Arial" w:cs="Arial"/>
          <w:b/>
        </w:rPr>
        <w:t>:</w:t>
      </w:r>
    </w:p>
    <w:p w:rsidR="002C02F1" w:rsidRDefault="002C02F1" w:rsidP="00E70D35">
      <w:pPr>
        <w:spacing w:after="0" w:line="360" w:lineRule="auto"/>
        <w:jc w:val="both"/>
        <w:rPr>
          <w:rFonts w:ascii="Arial" w:hAnsi="Arial" w:cs="Arial"/>
        </w:rPr>
      </w:pPr>
      <w:r w:rsidRPr="00010D14">
        <w:rPr>
          <w:rFonts w:ascii="Arial" w:hAnsi="Arial" w:cs="Arial"/>
        </w:rPr>
        <w:t># La presente Ley contiene remisiones externas #</w:t>
      </w:r>
    </w:p>
    <w:p w:rsidR="00A552B6" w:rsidRDefault="00A552B6" w:rsidP="00E70D35">
      <w:pPr>
        <w:spacing w:after="0" w:line="360" w:lineRule="auto"/>
        <w:ind w:left="567"/>
        <w:jc w:val="both"/>
      </w:pPr>
    </w:p>
    <w:sectPr w:rsidR="00A552B6" w:rsidSect="00010D14">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9A6279"/>
    <w:multiLevelType w:val="hybridMultilevel"/>
    <w:tmpl w:val="233AF15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08"/>
  <w:hyphenationZone w:val="425"/>
  <w:characterSpacingControl w:val="doNotCompress"/>
  <w:compat/>
  <w:rsids>
    <w:rsidRoot w:val="002C02F1"/>
    <w:rsid w:val="000548B9"/>
    <w:rsid w:val="00080F17"/>
    <w:rsid w:val="000B7AC1"/>
    <w:rsid w:val="00250F3B"/>
    <w:rsid w:val="002C02F1"/>
    <w:rsid w:val="00330BE1"/>
    <w:rsid w:val="003D02C6"/>
    <w:rsid w:val="003D3243"/>
    <w:rsid w:val="004A5315"/>
    <w:rsid w:val="006835F8"/>
    <w:rsid w:val="00757EC0"/>
    <w:rsid w:val="00833D50"/>
    <w:rsid w:val="00875978"/>
    <w:rsid w:val="008C5A6C"/>
    <w:rsid w:val="00907B80"/>
    <w:rsid w:val="0096272B"/>
    <w:rsid w:val="0096687B"/>
    <w:rsid w:val="00991940"/>
    <w:rsid w:val="009E419A"/>
    <w:rsid w:val="009F25BB"/>
    <w:rsid w:val="00A552B6"/>
    <w:rsid w:val="00AA75E0"/>
    <w:rsid w:val="00AE42CB"/>
    <w:rsid w:val="00AE4C6E"/>
    <w:rsid w:val="00CF3978"/>
    <w:rsid w:val="00D02209"/>
    <w:rsid w:val="00D30911"/>
    <w:rsid w:val="00D91CA5"/>
    <w:rsid w:val="00E70D35"/>
    <w:rsid w:val="00FF5B3E"/>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2F1"/>
    <w:rPr>
      <w:rFonts w:ascii="Calibri" w:eastAsia="Calibri" w:hAnsi="Calibri" w:cs="Times New Roman"/>
    </w:rPr>
  </w:style>
  <w:style w:type="paragraph" w:styleId="Ttulo2">
    <w:name w:val="heading 2"/>
    <w:basedOn w:val="Normal"/>
    <w:next w:val="Normal"/>
    <w:link w:val="Ttulo2Car"/>
    <w:semiHidden/>
    <w:unhideWhenUsed/>
    <w:qFormat/>
    <w:rsid w:val="002C02F1"/>
    <w:pPr>
      <w:keepNext/>
      <w:spacing w:after="0" w:line="240" w:lineRule="auto"/>
      <w:jc w:val="center"/>
      <w:outlineLvl w:val="1"/>
    </w:pPr>
    <w:rPr>
      <w:rFonts w:ascii="Arial" w:eastAsia="Times New Roman" w:hAnsi="Arial"/>
      <w:b/>
      <w:bCs/>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semiHidden/>
    <w:rsid w:val="002C02F1"/>
    <w:rPr>
      <w:rFonts w:ascii="Arial" w:eastAsia="Times New Roman" w:hAnsi="Arial" w:cs="Times New Roman"/>
      <w:b/>
      <w:bCs/>
      <w:sz w:val="24"/>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618</Words>
  <Characters>3404</Characters>
  <Application>Microsoft Office Word</Application>
  <DocSecurity>0</DocSecurity>
  <Lines>28</Lines>
  <Paragraphs>8</Paragraphs>
  <ScaleCrop>false</ScaleCrop>
  <Company/>
  <LinksUpToDate>false</LinksUpToDate>
  <CharactersWithSpaces>4014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2014-12-15T15:24:00Z</dcterms:created>
  <dcterms:modified xsi:type="dcterms:W3CDTF">2015-10-19T16:00:00Z</dcterms:modified>
</cp:coreProperties>
</file>