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FD8" w:rsidRPr="0040243A" w:rsidRDefault="00DF3FD8" w:rsidP="0040243A">
      <w:pPr>
        <w:autoSpaceDE w:val="0"/>
        <w:autoSpaceDN w:val="0"/>
        <w:adjustRightInd w:val="0"/>
        <w:spacing w:line="360" w:lineRule="auto"/>
        <w:rPr>
          <w:rFonts w:ascii="Arial" w:eastAsiaTheme="minorHAnsi" w:hAnsi="Arial" w:cs="Arial"/>
          <w:b/>
          <w:color w:val="2F2F2F"/>
          <w:sz w:val="22"/>
          <w:szCs w:val="22"/>
          <w:lang w:val="es-AR" w:eastAsia="en-US"/>
        </w:rPr>
      </w:pPr>
      <w:r w:rsidRPr="0040243A">
        <w:rPr>
          <w:rFonts w:ascii="Arial" w:eastAsiaTheme="minorHAnsi" w:hAnsi="Arial" w:cs="Arial"/>
          <w:b/>
          <w:color w:val="2F2F2F"/>
          <w:sz w:val="22"/>
          <w:szCs w:val="22"/>
          <w:lang w:val="es-AR" w:eastAsia="en-US"/>
        </w:rPr>
        <w:t>2008-05-0914</w:t>
      </w:r>
    </w:p>
    <w:p w:rsidR="00AB5B1D" w:rsidRDefault="00AB5B1D" w:rsidP="0040243A">
      <w:pPr>
        <w:spacing w:line="360" w:lineRule="auto"/>
        <w:rPr>
          <w:rFonts w:ascii="Arial" w:hAnsi="Arial" w:cs="Arial"/>
          <w:b/>
          <w:sz w:val="22"/>
          <w:szCs w:val="22"/>
        </w:rPr>
      </w:pPr>
    </w:p>
    <w:p w:rsidR="00DF3FD8" w:rsidRPr="0040243A" w:rsidRDefault="00AB5B1D" w:rsidP="00AB5B1D">
      <w:pPr>
        <w:spacing w:line="360" w:lineRule="auto"/>
        <w:jc w:val="center"/>
        <w:rPr>
          <w:rFonts w:ascii="Arial" w:hAnsi="Arial" w:cs="Arial"/>
          <w:sz w:val="22"/>
          <w:szCs w:val="22"/>
        </w:rPr>
      </w:pPr>
      <w:r w:rsidRPr="0040243A">
        <w:rPr>
          <w:rFonts w:ascii="Arial" w:hAnsi="Arial" w:cs="Arial"/>
          <w:b/>
          <w:sz w:val="22"/>
          <w:szCs w:val="22"/>
        </w:rPr>
        <w:t>LEY B - N° 2</w:t>
      </w:r>
      <w:r>
        <w:rPr>
          <w:rFonts w:ascii="Arial" w:hAnsi="Arial" w:cs="Arial"/>
          <w:b/>
          <w:sz w:val="22"/>
          <w:szCs w:val="22"/>
        </w:rPr>
        <w:t>.</w:t>
      </w:r>
      <w:r w:rsidRPr="0040243A">
        <w:rPr>
          <w:rFonts w:ascii="Arial" w:hAnsi="Arial" w:cs="Arial"/>
          <w:b/>
          <w:sz w:val="22"/>
          <w:szCs w:val="22"/>
        </w:rPr>
        <w:t>685</w:t>
      </w:r>
    </w:p>
    <w:p w:rsidR="0040243A" w:rsidRDefault="0040243A" w:rsidP="0040243A">
      <w:pPr>
        <w:spacing w:line="360" w:lineRule="auto"/>
        <w:jc w:val="both"/>
        <w:rPr>
          <w:rFonts w:ascii="Arial" w:hAnsi="Arial" w:cs="Arial"/>
          <w:sz w:val="22"/>
          <w:szCs w:val="22"/>
        </w:rPr>
      </w:pPr>
    </w:p>
    <w:p w:rsidR="00DF3FD8" w:rsidRPr="0040243A" w:rsidRDefault="00DF3FD8" w:rsidP="0040243A">
      <w:pPr>
        <w:spacing w:line="360" w:lineRule="auto"/>
        <w:jc w:val="both"/>
        <w:rPr>
          <w:rFonts w:ascii="Arial" w:hAnsi="Arial" w:cs="Arial"/>
          <w:sz w:val="22"/>
          <w:szCs w:val="22"/>
        </w:rPr>
      </w:pPr>
      <w:r w:rsidRPr="0040243A">
        <w:rPr>
          <w:rFonts w:ascii="Arial" w:hAnsi="Arial" w:cs="Arial"/>
          <w:sz w:val="22"/>
          <w:szCs w:val="22"/>
        </w:rPr>
        <w:t xml:space="preserve">Articulo 1° - Apruébase el Convenio Marco de Cooperación para la Ejecución de las Políticas y Proyectos de Promoción y Protección de los Derechos de la Niñez y Adolescencia y Familia, suscripto entre el Gobierno de la Ciudad Autónoma de Buenos Aires, representado por el entonces señor Jefe de Gobierno Jorge Telerman y el Ministerio de Desarrollo Social de la Nación, representado por la titular de la Secretaría Nacional de Niñez, Adolescencia y Familia, Lic. Marcela Paola </w:t>
      </w:r>
      <w:proofErr w:type="spellStart"/>
      <w:r w:rsidRPr="0040243A">
        <w:rPr>
          <w:rFonts w:ascii="Arial" w:hAnsi="Arial" w:cs="Arial"/>
          <w:sz w:val="22"/>
          <w:szCs w:val="22"/>
        </w:rPr>
        <w:t>Vessvessian</w:t>
      </w:r>
      <w:proofErr w:type="spellEnd"/>
      <w:r w:rsidRPr="0040243A">
        <w:rPr>
          <w:rFonts w:ascii="Arial" w:hAnsi="Arial" w:cs="Arial"/>
          <w:sz w:val="22"/>
          <w:szCs w:val="22"/>
        </w:rPr>
        <w:t>, con fecha 25 de junio de 2007 y registrado bajo el número 29/2007, cuya cop</w:t>
      </w:r>
      <w:r w:rsidR="00245ECB">
        <w:rPr>
          <w:rFonts w:ascii="Arial" w:hAnsi="Arial" w:cs="Arial"/>
          <w:sz w:val="22"/>
          <w:szCs w:val="22"/>
        </w:rPr>
        <w:t>ia certificada se adjunta como A</w:t>
      </w:r>
      <w:r w:rsidRPr="0040243A">
        <w:rPr>
          <w:rFonts w:ascii="Arial" w:hAnsi="Arial" w:cs="Arial"/>
          <w:sz w:val="22"/>
          <w:szCs w:val="22"/>
        </w:rPr>
        <w:t xml:space="preserve">nexo </w:t>
      </w:r>
      <w:r w:rsidR="00245ECB">
        <w:rPr>
          <w:rFonts w:ascii="Arial" w:hAnsi="Arial" w:cs="Arial"/>
          <w:sz w:val="22"/>
          <w:szCs w:val="22"/>
        </w:rPr>
        <w:t xml:space="preserve">A </w:t>
      </w:r>
      <w:r w:rsidRPr="0040243A">
        <w:rPr>
          <w:rFonts w:ascii="Arial" w:hAnsi="Arial" w:cs="Arial"/>
          <w:sz w:val="22"/>
          <w:szCs w:val="22"/>
        </w:rPr>
        <w:t>y como tal forma parte integrante de la presente Ley.</w:t>
      </w:r>
    </w:p>
    <w:p w:rsidR="00742546" w:rsidRPr="0040243A" w:rsidRDefault="00742546" w:rsidP="0040243A">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153"/>
        <w:gridCol w:w="5734"/>
      </w:tblGrid>
      <w:tr w:rsidR="00DF3FD8" w:rsidRPr="0040243A" w:rsidTr="006D4E7B">
        <w:trPr>
          <w:jc w:val="center"/>
        </w:trPr>
        <w:tc>
          <w:tcPr>
            <w:tcW w:w="5000" w:type="pct"/>
            <w:gridSpan w:val="2"/>
            <w:vAlign w:val="center"/>
          </w:tcPr>
          <w:p w:rsidR="00DF3FD8" w:rsidRPr="0040243A" w:rsidRDefault="00DF3FD8" w:rsidP="00222959">
            <w:pPr>
              <w:pStyle w:val="Textosinformato"/>
              <w:spacing w:before="240" w:line="360" w:lineRule="auto"/>
              <w:jc w:val="center"/>
              <w:rPr>
                <w:rFonts w:ascii="Arial" w:hAnsi="Arial" w:cs="Arial"/>
                <w:sz w:val="22"/>
                <w:u w:val="single"/>
              </w:rPr>
            </w:pPr>
            <w:r w:rsidRPr="0040243A">
              <w:rPr>
                <w:rFonts w:ascii="Arial" w:hAnsi="Arial" w:cs="Arial"/>
                <w:b/>
                <w:sz w:val="22"/>
                <w:szCs w:val="22"/>
              </w:rPr>
              <w:t>LEY B- N° 2</w:t>
            </w:r>
            <w:r w:rsidR="00222959">
              <w:rPr>
                <w:rFonts w:ascii="Arial" w:hAnsi="Arial" w:cs="Arial"/>
                <w:b/>
                <w:sz w:val="22"/>
                <w:szCs w:val="22"/>
              </w:rPr>
              <w:t>.</w:t>
            </w:r>
            <w:r w:rsidRPr="0040243A">
              <w:rPr>
                <w:rFonts w:ascii="Arial" w:hAnsi="Arial" w:cs="Arial"/>
                <w:b/>
                <w:sz w:val="22"/>
                <w:szCs w:val="22"/>
              </w:rPr>
              <w:t>685</w:t>
            </w:r>
          </w:p>
          <w:p w:rsidR="00DF3FD8" w:rsidRPr="0040243A" w:rsidRDefault="00DF3FD8" w:rsidP="00222959">
            <w:pPr>
              <w:pStyle w:val="Textosinformato"/>
              <w:spacing w:line="360" w:lineRule="auto"/>
              <w:jc w:val="center"/>
              <w:rPr>
                <w:rFonts w:ascii="Arial" w:hAnsi="Arial" w:cs="Arial"/>
                <w:b/>
                <w:sz w:val="22"/>
                <w:u w:val="single"/>
              </w:rPr>
            </w:pPr>
            <w:r w:rsidRPr="0040243A">
              <w:rPr>
                <w:rFonts w:ascii="Arial" w:hAnsi="Arial" w:cs="Arial"/>
                <w:b/>
                <w:sz w:val="22"/>
                <w:szCs w:val="22"/>
              </w:rPr>
              <w:t>TABLA DE ANTECEDENTES</w:t>
            </w:r>
          </w:p>
        </w:tc>
      </w:tr>
      <w:tr w:rsidR="00DF3FD8" w:rsidRPr="0040243A" w:rsidTr="006D4E7B">
        <w:trPr>
          <w:jc w:val="center"/>
        </w:trPr>
        <w:tc>
          <w:tcPr>
            <w:tcW w:w="2100" w:type="pct"/>
            <w:vAlign w:val="center"/>
          </w:tcPr>
          <w:p w:rsidR="00DF3FD8" w:rsidRPr="0040243A" w:rsidRDefault="00DF3FD8" w:rsidP="00222959">
            <w:pPr>
              <w:pStyle w:val="Textosinformato"/>
              <w:spacing w:line="360" w:lineRule="auto"/>
              <w:jc w:val="center"/>
              <w:rPr>
                <w:rFonts w:ascii="Arial" w:hAnsi="Arial" w:cs="Arial"/>
                <w:b/>
                <w:sz w:val="22"/>
              </w:rPr>
            </w:pPr>
            <w:r w:rsidRPr="0040243A">
              <w:rPr>
                <w:rFonts w:ascii="Arial" w:hAnsi="Arial" w:cs="Arial"/>
                <w:b/>
                <w:sz w:val="22"/>
                <w:szCs w:val="22"/>
              </w:rPr>
              <w:t>Artículo del Texto</w:t>
            </w:r>
          </w:p>
          <w:p w:rsidR="00DF3FD8" w:rsidRPr="0040243A" w:rsidRDefault="00DF3FD8" w:rsidP="00222959">
            <w:pPr>
              <w:pStyle w:val="Textosinformato"/>
              <w:spacing w:line="360" w:lineRule="auto"/>
              <w:jc w:val="center"/>
              <w:rPr>
                <w:rFonts w:ascii="Arial" w:hAnsi="Arial" w:cs="Arial"/>
                <w:b/>
                <w:sz w:val="22"/>
              </w:rPr>
            </w:pPr>
            <w:r w:rsidRPr="0040243A">
              <w:rPr>
                <w:rFonts w:ascii="Arial" w:hAnsi="Arial" w:cs="Arial"/>
                <w:b/>
                <w:sz w:val="22"/>
                <w:szCs w:val="22"/>
              </w:rPr>
              <w:t>Definitivo</w:t>
            </w:r>
          </w:p>
        </w:tc>
        <w:tc>
          <w:tcPr>
            <w:tcW w:w="2900" w:type="pct"/>
            <w:vAlign w:val="center"/>
          </w:tcPr>
          <w:p w:rsidR="00DF3FD8" w:rsidRPr="0040243A" w:rsidRDefault="00DF3FD8" w:rsidP="00222959">
            <w:pPr>
              <w:pStyle w:val="Textosinformato"/>
              <w:spacing w:line="360" w:lineRule="auto"/>
              <w:jc w:val="center"/>
              <w:rPr>
                <w:rFonts w:ascii="Arial" w:hAnsi="Arial" w:cs="Arial"/>
                <w:b/>
                <w:sz w:val="22"/>
              </w:rPr>
            </w:pPr>
            <w:r w:rsidRPr="0040243A">
              <w:rPr>
                <w:rFonts w:ascii="Arial" w:hAnsi="Arial" w:cs="Arial"/>
                <w:b/>
                <w:sz w:val="22"/>
                <w:szCs w:val="22"/>
              </w:rPr>
              <w:t>Fuente</w:t>
            </w:r>
          </w:p>
        </w:tc>
      </w:tr>
      <w:tr w:rsidR="00DF3FD8" w:rsidRPr="0040243A" w:rsidTr="006D4E7B">
        <w:trPr>
          <w:trHeight w:val="555"/>
          <w:jc w:val="center"/>
        </w:trPr>
        <w:tc>
          <w:tcPr>
            <w:tcW w:w="5000" w:type="pct"/>
            <w:gridSpan w:val="2"/>
            <w:vAlign w:val="center"/>
          </w:tcPr>
          <w:p w:rsidR="00DF3FD8" w:rsidRPr="0040243A" w:rsidRDefault="00DF3FD8" w:rsidP="00222959">
            <w:pPr>
              <w:pStyle w:val="Textosinformato"/>
              <w:spacing w:line="360" w:lineRule="auto"/>
              <w:jc w:val="center"/>
              <w:rPr>
                <w:rFonts w:ascii="Arial" w:hAnsi="Arial" w:cs="Arial"/>
                <w:sz w:val="22"/>
              </w:rPr>
            </w:pPr>
            <w:r w:rsidRPr="0040243A">
              <w:rPr>
                <w:rFonts w:ascii="Arial" w:hAnsi="Arial" w:cs="Arial"/>
                <w:sz w:val="22"/>
                <w:szCs w:val="22"/>
              </w:rPr>
              <w:t xml:space="preserve">Todos los artículos de este texto definitivo provienen del texto original de la </w:t>
            </w:r>
            <w:r w:rsidR="00222959">
              <w:rPr>
                <w:rFonts w:ascii="Arial" w:hAnsi="Arial" w:cs="Arial"/>
                <w:sz w:val="22"/>
                <w:szCs w:val="22"/>
              </w:rPr>
              <w:t>L</w:t>
            </w:r>
            <w:r w:rsidRPr="0040243A">
              <w:rPr>
                <w:rFonts w:ascii="Arial" w:hAnsi="Arial" w:cs="Arial"/>
                <w:sz w:val="22"/>
                <w:szCs w:val="22"/>
              </w:rPr>
              <w:t xml:space="preserve">ey </w:t>
            </w:r>
            <w:r w:rsidR="00222959">
              <w:rPr>
                <w:rFonts w:ascii="Arial" w:hAnsi="Arial" w:cs="Arial"/>
                <w:sz w:val="22"/>
                <w:szCs w:val="22"/>
              </w:rPr>
              <w:t xml:space="preserve">N° </w:t>
            </w:r>
            <w:r w:rsidRPr="0040243A">
              <w:rPr>
                <w:rFonts w:ascii="Arial" w:hAnsi="Arial" w:cs="Arial"/>
                <w:sz w:val="22"/>
                <w:szCs w:val="22"/>
              </w:rPr>
              <w:t>2</w:t>
            </w:r>
            <w:r w:rsidR="00222959">
              <w:rPr>
                <w:rFonts w:ascii="Arial" w:hAnsi="Arial" w:cs="Arial"/>
                <w:sz w:val="22"/>
                <w:szCs w:val="22"/>
              </w:rPr>
              <w:t>.</w:t>
            </w:r>
            <w:r w:rsidRPr="0040243A">
              <w:rPr>
                <w:rFonts w:ascii="Arial" w:hAnsi="Arial" w:cs="Arial"/>
                <w:sz w:val="22"/>
                <w:szCs w:val="22"/>
              </w:rPr>
              <w:t>685.</w:t>
            </w:r>
          </w:p>
        </w:tc>
      </w:tr>
    </w:tbl>
    <w:p w:rsidR="00DF3FD8" w:rsidRPr="0040243A" w:rsidRDefault="00DF3FD8" w:rsidP="0040243A">
      <w:pPr>
        <w:spacing w:line="360" w:lineRule="auto"/>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94"/>
        <w:gridCol w:w="3130"/>
        <w:gridCol w:w="3439"/>
      </w:tblGrid>
      <w:tr w:rsidR="00DF3FD8" w:rsidRPr="0040243A" w:rsidTr="006D4E7B">
        <w:trPr>
          <w:jc w:val="center"/>
        </w:trPr>
        <w:tc>
          <w:tcPr>
            <w:tcW w:w="5000" w:type="pct"/>
            <w:gridSpan w:val="3"/>
            <w:vAlign w:val="center"/>
          </w:tcPr>
          <w:p w:rsidR="00DF3FD8" w:rsidRPr="0040243A" w:rsidRDefault="00DF3FD8" w:rsidP="00222959">
            <w:pPr>
              <w:pStyle w:val="Textosinformato"/>
              <w:spacing w:before="240" w:line="360" w:lineRule="auto"/>
              <w:jc w:val="center"/>
              <w:rPr>
                <w:rFonts w:ascii="Arial" w:hAnsi="Arial" w:cs="Arial"/>
                <w:sz w:val="22"/>
                <w:u w:val="single"/>
              </w:rPr>
            </w:pPr>
            <w:r w:rsidRPr="0040243A">
              <w:rPr>
                <w:rFonts w:ascii="Arial" w:hAnsi="Arial" w:cs="Arial"/>
                <w:b/>
                <w:sz w:val="22"/>
                <w:szCs w:val="22"/>
              </w:rPr>
              <w:t>LEY B- N° 2</w:t>
            </w:r>
            <w:r w:rsidR="00222959">
              <w:rPr>
                <w:rFonts w:ascii="Arial" w:hAnsi="Arial" w:cs="Arial"/>
                <w:b/>
                <w:sz w:val="22"/>
                <w:szCs w:val="22"/>
              </w:rPr>
              <w:t>.</w:t>
            </w:r>
            <w:r w:rsidRPr="0040243A">
              <w:rPr>
                <w:rFonts w:ascii="Arial" w:hAnsi="Arial" w:cs="Arial"/>
                <w:b/>
                <w:sz w:val="22"/>
                <w:szCs w:val="22"/>
              </w:rPr>
              <w:t>685</w:t>
            </w:r>
          </w:p>
          <w:p w:rsidR="00DF3FD8" w:rsidRPr="0040243A" w:rsidRDefault="00DF3FD8" w:rsidP="00222959">
            <w:pPr>
              <w:pStyle w:val="Textosinformato"/>
              <w:spacing w:line="360" w:lineRule="auto"/>
              <w:jc w:val="center"/>
              <w:rPr>
                <w:rFonts w:ascii="Arial" w:hAnsi="Arial" w:cs="Arial"/>
                <w:sz w:val="22"/>
              </w:rPr>
            </w:pPr>
            <w:r w:rsidRPr="0040243A">
              <w:rPr>
                <w:rFonts w:ascii="Arial" w:hAnsi="Arial" w:cs="Arial"/>
                <w:b/>
                <w:sz w:val="22"/>
                <w:szCs w:val="22"/>
              </w:rPr>
              <w:t>TABLA DE EQUIVALENCIAS</w:t>
            </w:r>
          </w:p>
        </w:tc>
      </w:tr>
      <w:tr w:rsidR="00DF3FD8" w:rsidRPr="0040243A" w:rsidTr="006D4E7B">
        <w:trPr>
          <w:jc w:val="center"/>
        </w:trPr>
        <w:tc>
          <w:tcPr>
            <w:tcW w:w="1703" w:type="pct"/>
            <w:vAlign w:val="center"/>
          </w:tcPr>
          <w:p w:rsidR="00DF3FD8" w:rsidRPr="0040243A" w:rsidRDefault="00DF3FD8" w:rsidP="00222959">
            <w:pPr>
              <w:spacing w:line="360" w:lineRule="auto"/>
              <w:jc w:val="center"/>
              <w:rPr>
                <w:rFonts w:ascii="Arial" w:hAnsi="Arial" w:cs="Arial"/>
                <w:b/>
              </w:rPr>
            </w:pPr>
            <w:r w:rsidRPr="0040243A">
              <w:rPr>
                <w:rFonts w:ascii="Arial" w:hAnsi="Arial" w:cs="Arial"/>
                <w:b/>
                <w:sz w:val="22"/>
                <w:szCs w:val="22"/>
              </w:rPr>
              <w:t>Número de artículo</w:t>
            </w:r>
          </w:p>
          <w:p w:rsidR="00DF3FD8" w:rsidRPr="0040243A" w:rsidRDefault="00DF3FD8" w:rsidP="00222959">
            <w:pPr>
              <w:spacing w:line="360" w:lineRule="auto"/>
              <w:jc w:val="center"/>
              <w:rPr>
                <w:rFonts w:ascii="Arial" w:hAnsi="Arial" w:cs="Arial"/>
                <w:b/>
              </w:rPr>
            </w:pPr>
            <w:r w:rsidRPr="0040243A">
              <w:rPr>
                <w:rFonts w:ascii="Arial" w:hAnsi="Arial" w:cs="Arial"/>
                <w:b/>
                <w:sz w:val="22"/>
                <w:szCs w:val="22"/>
              </w:rPr>
              <w:t>del Texto Definitivo</w:t>
            </w:r>
          </w:p>
        </w:tc>
        <w:tc>
          <w:tcPr>
            <w:tcW w:w="1571" w:type="pct"/>
            <w:vAlign w:val="center"/>
          </w:tcPr>
          <w:p w:rsidR="00DF3FD8" w:rsidRPr="0040243A" w:rsidRDefault="00DF3FD8" w:rsidP="00222959">
            <w:pPr>
              <w:spacing w:line="360" w:lineRule="auto"/>
              <w:jc w:val="center"/>
              <w:rPr>
                <w:rFonts w:ascii="Arial" w:hAnsi="Arial" w:cs="Arial"/>
                <w:b/>
              </w:rPr>
            </w:pPr>
            <w:r w:rsidRPr="0040243A">
              <w:rPr>
                <w:rFonts w:ascii="Arial" w:hAnsi="Arial" w:cs="Arial"/>
                <w:b/>
                <w:sz w:val="22"/>
                <w:szCs w:val="22"/>
              </w:rPr>
              <w:t>Número de artículo</w:t>
            </w:r>
          </w:p>
          <w:p w:rsidR="00DF3FD8" w:rsidRPr="0040243A" w:rsidRDefault="00DF3FD8" w:rsidP="00222959">
            <w:pPr>
              <w:spacing w:line="360" w:lineRule="auto"/>
              <w:jc w:val="center"/>
              <w:rPr>
                <w:rFonts w:ascii="Arial" w:hAnsi="Arial" w:cs="Arial"/>
                <w:b/>
              </w:rPr>
            </w:pPr>
            <w:r w:rsidRPr="0040243A">
              <w:rPr>
                <w:rFonts w:ascii="Arial" w:hAnsi="Arial" w:cs="Arial"/>
                <w:b/>
                <w:sz w:val="22"/>
                <w:szCs w:val="22"/>
              </w:rPr>
              <w:t>del Texto de Referencia (Ley 2</w:t>
            </w:r>
            <w:r w:rsidR="00222959">
              <w:rPr>
                <w:rFonts w:ascii="Arial" w:hAnsi="Arial" w:cs="Arial"/>
                <w:b/>
                <w:sz w:val="22"/>
                <w:szCs w:val="22"/>
              </w:rPr>
              <w:t>.</w:t>
            </w:r>
            <w:r w:rsidRPr="0040243A">
              <w:rPr>
                <w:rFonts w:ascii="Arial" w:hAnsi="Arial" w:cs="Arial"/>
                <w:b/>
                <w:sz w:val="22"/>
                <w:szCs w:val="22"/>
              </w:rPr>
              <w:t>685)</w:t>
            </w:r>
          </w:p>
        </w:tc>
        <w:tc>
          <w:tcPr>
            <w:tcW w:w="1727" w:type="pct"/>
            <w:vAlign w:val="center"/>
          </w:tcPr>
          <w:p w:rsidR="00DF3FD8" w:rsidRPr="0040243A" w:rsidRDefault="00DF3FD8" w:rsidP="00222959">
            <w:pPr>
              <w:spacing w:line="360" w:lineRule="auto"/>
              <w:jc w:val="center"/>
              <w:rPr>
                <w:rFonts w:ascii="Arial" w:hAnsi="Arial" w:cs="Arial"/>
                <w:b/>
              </w:rPr>
            </w:pPr>
            <w:r w:rsidRPr="0040243A">
              <w:rPr>
                <w:rFonts w:ascii="Arial" w:hAnsi="Arial" w:cs="Arial"/>
                <w:b/>
                <w:sz w:val="22"/>
                <w:szCs w:val="22"/>
              </w:rPr>
              <w:t>Observaciones</w:t>
            </w:r>
          </w:p>
        </w:tc>
      </w:tr>
      <w:tr w:rsidR="00DF3FD8" w:rsidRPr="0040243A" w:rsidTr="006D4E7B">
        <w:trPr>
          <w:jc w:val="center"/>
        </w:trPr>
        <w:tc>
          <w:tcPr>
            <w:tcW w:w="5000" w:type="pct"/>
            <w:gridSpan w:val="3"/>
            <w:vAlign w:val="center"/>
          </w:tcPr>
          <w:p w:rsidR="00DF3FD8" w:rsidRPr="0040243A" w:rsidRDefault="00DF3FD8" w:rsidP="00222959">
            <w:pPr>
              <w:spacing w:line="360" w:lineRule="auto"/>
              <w:jc w:val="center"/>
              <w:rPr>
                <w:rFonts w:ascii="Arial" w:hAnsi="Arial" w:cs="Arial"/>
              </w:rPr>
            </w:pPr>
            <w:r w:rsidRPr="0040243A">
              <w:rPr>
                <w:rFonts w:ascii="Arial" w:hAnsi="Arial" w:cs="Arial"/>
                <w:sz w:val="22"/>
                <w:szCs w:val="22"/>
              </w:rPr>
              <w:t>La numeración de los artículos del Texto Definitivo corresponde a la numeración original de la Ley</w:t>
            </w:r>
            <w:r w:rsidR="006D4E7B">
              <w:rPr>
                <w:rFonts w:ascii="Arial" w:hAnsi="Arial" w:cs="Arial"/>
                <w:sz w:val="22"/>
                <w:szCs w:val="22"/>
              </w:rPr>
              <w:t xml:space="preserve"> N°</w:t>
            </w:r>
            <w:r w:rsidRPr="0040243A">
              <w:rPr>
                <w:rFonts w:ascii="Arial" w:hAnsi="Arial" w:cs="Arial"/>
                <w:sz w:val="22"/>
                <w:szCs w:val="22"/>
              </w:rPr>
              <w:t xml:space="preserve"> 2</w:t>
            </w:r>
            <w:r w:rsidR="00222959">
              <w:rPr>
                <w:rFonts w:ascii="Arial" w:hAnsi="Arial" w:cs="Arial"/>
                <w:sz w:val="22"/>
                <w:szCs w:val="22"/>
              </w:rPr>
              <w:t>.</w:t>
            </w:r>
            <w:r w:rsidRPr="0040243A">
              <w:rPr>
                <w:rFonts w:ascii="Arial" w:hAnsi="Arial" w:cs="Arial"/>
                <w:sz w:val="22"/>
                <w:szCs w:val="22"/>
              </w:rPr>
              <w:t>685.</w:t>
            </w:r>
          </w:p>
        </w:tc>
      </w:tr>
    </w:tbl>
    <w:p w:rsidR="00DF3FD8" w:rsidRPr="0040243A" w:rsidRDefault="00DF3FD8" w:rsidP="0040243A">
      <w:pPr>
        <w:spacing w:line="360" w:lineRule="auto"/>
        <w:rPr>
          <w:rFonts w:ascii="Arial" w:hAnsi="Arial" w:cs="Arial"/>
          <w:sz w:val="22"/>
          <w:szCs w:val="22"/>
        </w:rPr>
      </w:pPr>
    </w:p>
    <w:p w:rsidR="00222959" w:rsidRDefault="00222959">
      <w:pPr>
        <w:spacing w:after="200" w:line="276" w:lineRule="auto"/>
        <w:rPr>
          <w:rFonts w:ascii="Arial" w:hAnsi="Arial" w:cs="Arial"/>
          <w:b/>
          <w:sz w:val="22"/>
          <w:szCs w:val="22"/>
        </w:rPr>
      </w:pPr>
      <w:r>
        <w:rPr>
          <w:rFonts w:ascii="Arial" w:hAnsi="Arial" w:cs="Arial"/>
          <w:b/>
          <w:sz w:val="22"/>
          <w:szCs w:val="22"/>
        </w:rPr>
        <w:br w:type="page"/>
      </w:r>
    </w:p>
    <w:p w:rsidR="00AB5B1D" w:rsidRPr="008E00FA" w:rsidRDefault="00AB5B1D" w:rsidP="00AB5B1D">
      <w:pPr>
        <w:spacing w:before="240" w:line="360" w:lineRule="auto"/>
        <w:jc w:val="center"/>
        <w:rPr>
          <w:rFonts w:ascii="Arial" w:hAnsi="Arial" w:cs="Arial"/>
          <w:b/>
          <w:lang w:val="pt-BR"/>
        </w:rPr>
      </w:pPr>
      <w:r w:rsidRPr="008E00FA">
        <w:rPr>
          <w:rFonts w:ascii="Arial" w:hAnsi="Arial" w:cs="Arial"/>
          <w:b/>
          <w:sz w:val="22"/>
          <w:szCs w:val="22"/>
          <w:lang w:val="pt-BR"/>
        </w:rPr>
        <w:lastRenderedPageBreak/>
        <w:t>ANEXO A</w:t>
      </w:r>
    </w:p>
    <w:p w:rsidR="00DF3FD8" w:rsidRPr="00245ECB" w:rsidRDefault="00AB5B1D" w:rsidP="00AB5B1D">
      <w:pPr>
        <w:spacing w:line="360" w:lineRule="auto"/>
        <w:jc w:val="center"/>
        <w:rPr>
          <w:rFonts w:ascii="Arial" w:hAnsi="Arial" w:cs="Arial"/>
          <w:b/>
          <w:sz w:val="22"/>
          <w:szCs w:val="22"/>
          <w:lang w:val="pt-BR"/>
        </w:rPr>
      </w:pPr>
      <w:r w:rsidRPr="008E00FA">
        <w:rPr>
          <w:rFonts w:ascii="Arial" w:hAnsi="Arial" w:cs="Arial"/>
          <w:b/>
          <w:sz w:val="22"/>
          <w:szCs w:val="22"/>
          <w:lang w:val="pt-BR"/>
        </w:rPr>
        <w:t>LEY B - Nº 2.685</w:t>
      </w:r>
    </w:p>
    <w:p w:rsidR="00DF3FD8" w:rsidRPr="008E00FA" w:rsidRDefault="00DF3FD8" w:rsidP="0040243A">
      <w:pPr>
        <w:spacing w:line="360" w:lineRule="auto"/>
        <w:rPr>
          <w:rFonts w:ascii="Arial" w:hAnsi="Arial" w:cs="Arial"/>
          <w:b/>
          <w:sz w:val="22"/>
          <w:szCs w:val="22"/>
          <w:u w:val="single"/>
          <w:lang w:val="pt-BR"/>
        </w:rPr>
      </w:pPr>
    </w:p>
    <w:p w:rsidR="006D4E7B" w:rsidRPr="006D4E7B" w:rsidRDefault="006D4E7B" w:rsidP="00FC053E">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rPr>
      </w:pPr>
      <w:r w:rsidRPr="006D4E7B">
        <w:rPr>
          <w:rStyle w:val="Textoennegrita"/>
          <w:rFonts w:ascii="Arial" w:hAnsi="Arial" w:cs="Arial"/>
          <w:b w:val="0"/>
          <w:color w:val="000000"/>
          <w:sz w:val="22"/>
        </w:rPr>
        <w:t>CONVENIO MARCO DE COOPERACIÓN PARA LA EJECUCIÓN DE LAS POLÍTICAS Y PROYECTOS DE PROMOCIÓN Y PROTECCIÓN DE LOS DERECHOS DE LA NIÑEZ Y ADOLESCENCIA Y FAMILIA, EN LOS TÉRMINOS DE LA LEY NAC1ONAL Nº 26.061</w:t>
      </w:r>
      <w:r w:rsidR="00245ECB">
        <w:rPr>
          <w:rStyle w:val="Textoennegrita"/>
          <w:rFonts w:ascii="Arial" w:hAnsi="Arial" w:cs="Arial"/>
          <w:b w:val="0"/>
          <w:color w:val="000000"/>
          <w:sz w:val="22"/>
        </w:rPr>
        <w:t>#</w:t>
      </w:r>
      <w:r w:rsidRPr="006D4E7B">
        <w:rPr>
          <w:rStyle w:val="Textoennegrita"/>
          <w:rFonts w:ascii="Arial" w:hAnsi="Arial" w:cs="Arial"/>
          <w:b w:val="0"/>
          <w:color w:val="000000"/>
          <w:sz w:val="22"/>
        </w:rPr>
        <w:t>, Y DE LOS ACUERDOS ESTABLECIDOS EN LA REUNIÓN FUNDACIONAL DEL CONSEJO FEDERAL DE NIÑEZ, ADOLESCENCIA Y FAMILIA.- ASISTENCIA TÉCNICA Y FINANCIERA ENTRE EL MINISTERIO DE DESARROLLO SOCIAL D</w:t>
      </w:r>
      <w:r w:rsidR="00245ECB">
        <w:rPr>
          <w:rStyle w:val="Textoennegrita"/>
          <w:rFonts w:ascii="Arial" w:hAnsi="Arial" w:cs="Arial"/>
          <w:b w:val="0"/>
          <w:color w:val="000000"/>
          <w:sz w:val="22"/>
        </w:rPr>
        <w:t xml:space="preserve">E LA NACIÓN Y EL MINISTERIO DE </w:t>
      </w:r>
      <w:r w:rsidRPr="006D4E7B">
        <w:rPr>
          <w:rStyle w:val="Textoennegrita"/>
          <w:rFonts w:ascii="Arial" w:hAnsi="Arial" w:cs="Arial"/>
          <w:b w:val="0"/>
          <w:color w:val="000000"/>
          <w:sz w:val="22"/>
        </w:rPr>
        <w:t>DERECHOS HUMANOS Y SOCIALES DEL GOBIERNO DE LA CIUDAD AUTÓNOMA DE BUENOS AIRES.-</w:t>
      </w:r>
    </w:p>
    <w:p w:rsidR="006D4E7B" w:rsidRPr="006D4E7B" w:rsidRDefault="006D4E7B" w:rsidP="006D4E7B">
      <w:pPr>
        <w:pStyle w:val="NormalWeb"/>
        <w:shd w:val="clear" w:color="auto" w:fill="FFFFFF"/>
        <w:spacing w:before="0" w:beforeAutospacing="0" w:after="0" w:afterAutospacing="0"/>
        <w:jc w:val="center"/>
        <w:rPr>
          <w:rFonts w:ascii="Arial" w:hAnsi="Arial" w:cs="Arial"/>
          <w:color w:val="000000"/>
          <w:sz w:val="22"/>
        </w:rPr>
      </w:pP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Fonts w:ascii="Arial" w:hAnsi="Arial" w:cs="Arial"/>
          <w:color w:val="000000"/>
          <w:sz w:val="22"/>
          <w:szCs w:val="22"/>
        </w:rPr>
        <w:t>Entre el MINISTERIO DE DESARROLLO SOCIAL DE LA NACIÓN, representado en este acto por la titular de la SECRETARIA NACIONAL DE NIÑEZ, ADOLESCENCIA y FAMILIA, Lic. Marcela Paola VESSVESSIAN, en adelante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Fonts w:ascii="Arial" w:hAnsi="Arial" w:cs="Arial"/>
          <w:color w:val="000000"/>
          <w:sz w:val="22"/>
          <w:szCs w:val="22"/>
        </w:rPr>
        <w:t>, con domicilio en la calle Tte. Gral. J. D. Perón Nº 524 de esta Ciudad, por una parte; y por la otra, el GOBIERNO DE LA CIUDAD AUTÓNOMA DE BUENOS AIRES, en adelante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Fonts w:ascii="Arial" w:hAnsi="Arial" w:cs="Arial"/>
          <w:color w:val="000000"/>
          <w:sz w:val="22"/>
          <w:szCs w:val="22"/>
        </w:rPr>
        <w:t>, representado por el Jefe de Gobierno Sr. Jorge Telerman, con domicilio en Bolívar 1, de esta Ciudad, acuerdan celebrar el presente CONVENIO MARCO DE COOPERACIÓN para la ejecución de las Políticas y Proyectos de promoción y Protección de los Derechos de la Niñez, Adolescencia y Familia, en cumplimiento de lo establecido en la Ley Nacional Nº 26.061</w:t>
      </w:r>
      <w:r w:rsidR="00804EB3">
        <w:rPr>
          <w:rFonts w:ascii="Arial" w:hAnsi="Arial" w:cs="Arial"/>
          <w:color w:val="000000"/>
          <w:sz w:val="22"/>
          <w:szCs w:val="22"/>
        </w:rPr>
        <w:t xml:space="preserve"> #</w:t>
      </w:r>
      <w:r w:rsidRPr="006D4E7B">
        <w:rPr>
          <w:rFonts w:ascii="Arial" w:hAnsi="Arial" w:cs="Arial"/>
          <w:color w:val="000000"/>
          <w:sz w:val="22"/>
          <w:szCs w:val="22"/>
        </w:rPr>
        <w:t>, y los acuerdos establecidos en la Reunión Fundacional del CONSEJO FEDERAL DE NIÑEZ, ADOLESCENCIA y FAMILIA, que se regirá por las siguientes cláusulas:</w:t>
      </w:r>
    </w:p>
    <w:p w:rsidR="006D4E7B" w:rsidRDefault="006D4E7B" w:rsidP="006D4E7B">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PRIMERA: </w:t>
      </w:r>
      <w:r w:rsidRPr="006B7359">
        <w:rPr>
          <w:rStyle w:val="Textoennegrita"/>
          <w:rFonts w:ascii="Arial" w:hAnsi="Arial" w:cs="Arial"/>
          <w:b w:val="0"/>
          <w:i/>
          <w:color w:val="000000"/>
          <w:sz w:val="22"/>
          <w:szCs w:val="22"/>
        </w:rPr>
        <w:t>OBJETO</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Fonts w:ascii="Arial" w:hAnsi="Arial" w:cs="Arial"/>
          <w:color w:val="000000"/>
          <w:sz w:val="22"/>
          <w:szCs w:val="22"/>
        </w:rPr>
        <w:t>El objeto del presente convenio es la asistencia técnica y financiera por parte de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a</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para que éste desarrolle sus acciones y actividades de Promoción y Protección de los Derechos de las Niñas, Niños y Adolescentes en su territorio acorde a lo establecido en la Ley Nacional Nº 26.061</w:t>
      </w:r>
      <w:r w:rsidR="00804EB3">
        <w:rPr>
          <w:rFonts w:ascii="Arial" w:hAnsi="Arial" w:cs="Arial"/>
          <w:color w:val="000000"/>
          <w:sz w:val="22"/>
          <w:szCs w:val="22"/>
        </w:rPr>
        <w:t xml:space="preserve"> #</w:t>
      </w:r>
      <w:r w:rsidRPr="006D4E7B">
        <w:rPr>
          <w:rFonts w:ascii="Arial" w:hAnsi="Arial" w:cs="Arial"/>
          <w:color w:val="000000"/>
          <w:sz w:val="22"/>
          <w:szCs w:val="22"/>
        </w:rPr>
        <w:t>, teniendo en cuenta que el Art. 42</w:t>
      </w:r>
      <w:r w:rsidR="00804EB3">
        <w:rPr>
          <w:rFonts w:ascii="Arial" w:hAnsi="Arial" w:cs="Arial"/>
          <w:color w:val="000000"/>
          <w:sz w:val="22"/>
          <w:szCs w:val="22"/>
        </w:rPr>
        <w:t xml:space="preserve"> #</w:t>
      </w:r>
      <w:r w:rsidRPr="006D4E7B">
        <w:rPr>
          <w:rFonts w:ascii="Arial" w:hAnsi="Arial" w:cs="Arial"/>
          <w:color w:val="000000"/>
          <w:sz w:val="22"/>
          <w:szCs w:val="22"/>
        </w:rPr>
        <w:t xml:space="preserve"> de la citada norma, establece que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es el órgano de planificación y ejecución de las políticas de niñez en su ámbito territorial.</w:t>
      </w:r>
      <w:r>
        <w:rPr>
          <w:rFonts w:ascii="Arial" w:hAnsi="Arial" w:cs="Arial"/>
          <w:color w:val="000000"/>
          <w:sz w:val="22"/>
          <w:szCs w:val="22"/>
        </w:rPr>
        <w:t xml:space="preserve"> </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Fonts w:ascii="Arial" w:hAnsi="Arial" w:cs="Arial"/>
          <w:color w:val="000000"/>
          <w:sz w:val="22"/>
          <w:szCs w:val="22"/>
        </w:rPr>
        <w:t>En función de ello, las partes acuerdan que los Proyectos a financiar tendrán los siguientes objetivos:</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Adoptar formas organizativas que aseguren un vigoroso sistema de protección integral de los derechos de las niñas, niños y adolescentes, que promueva el acceso universal a sus derechos y tenga capacidad de acción efectiva y adecuada ante la amenaza o vulneración de los mismos, reconociendo en las intervenciones las particularidades de cada comunidad</w:t>
      </w:r>
      <w:r>
        <w:rPr>
          <w:rFonts w:ascii="Arial" w:hAnsi="Arial" w:cs="Arial"/>
          <w:color w:val="000000"/>
          <w:sz w:val="22"/>
          <w:szCs w:val="22"/>
        </w:rPr>
        <w:t>.</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lastRenderedPageBreak/>
        <w:t>Fortalecer la familia como ámbito de generación de valores, preservando la identidad cultural y la protección de derechos mediante acciones de prevención, asistencia, acompañamiento y promoción que permitan el desempeño de su función social.</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Reforzar los procesos de revisión y transformación de las prácticas institucionales para con los niños, niñas y adolescentes, ajustándolas al modelo de la protección integral, evitando la superposición de los esfuerzos, la duplicación de las estructuras, la extemporaneidad de objetivos.</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Elaborar estándares mínimos de calidad de asistencia, protocolos de intervención y sistemas de registro para las áreas de infancia.</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Propiciar acciones de capacitación y asistencia técnica a organismos gubernamentales y organizaciones sociales de la comunidad para el diseño e implementación de sistemas locales de protección de derechos y/o en el desarrollo de los procesos de transformación institucional basados en un enfoque de gestión participativa, integral, federal y territorial</w:t>
      </w:r>
      <w:r>
        <w:rPr>
          <w:rFonts w:ascii="Arial" w:hAnsi="Arial" w:cs="Arial"/>
          <w:color w:val="000000"/>
          <w:sz w:val="22"/>
          <w:szCs w:val="22"/>
        </w:rPr>
        <w:t>.</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Impulsar mecanismos de gestión compartida para el diseño, planificación y ejecución de líneas estratégicas que garanticen el ejercicio de los derechos de las niñas, niños y adolescentes y sus familias.</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Establecer un sistema federal de evaluación y monitoreo, basado en instrumentos de generación y recolección de información compatibles para todas las jurisdicciones.</w:t>
      </w:r>
    </w:p>
    <w:p w:rsidR="006D4E7B" w:rsidRPr="00CC6507" w:rsidRDefault="006D4E7B" w:rsidP="00CC6507">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Promover esfuerzos mancomunados dirigidos a la protección de la infancia y la adolescencia víctima de delitos y enfrentar  de manera coordinada aberraciones como la trata, el tráfico, o la explotación sexual y la pornografía infantil, así como las problemáticas vinculadas a migraciones, trabajo infantil y toda otra violaci</w:t>
      </w:r>
      <w:r>
        <w:rPr>
          <w:rFonts w:ascii="Arial" w:hAnsi="Arial" w:cs="Arial"/>
          <w:color w:val="000000"/>
          <w:sz w:val="22"/>
          <w:szCs w:val="22"/>
        </w:rPr>
        <w:t>ón de derechos fundamentales.</w:t>
      </w:r>
    </w:p>
    <w:p w:rsidR="006D4E7B" w:rsidRDefault="006D4E7B" w:rsidP="006D4E7B">
      <w:pPr>
        <w:numPr>
          <w:ilvl w:val="0"/>
          <w:numId w:val="2"/>
        </w:numPr>
        <w:shd w:val="clear" w:color="auto" w:fill="FFFFFF"/>
        <w:spacing w:line="360" w:lineRule="auto"/>
        <w:ind w:left="567" w:hanging="567"/>
        <w:jc w:val="both"/>
        <w:rPr>
          <w:rFonts w:ascii="Arial" w:hAnsi="Arial" w:cs="Arial"/>
          <w:color w:val="000000"/>
          <w:sz w:val="22"/>
          <w:szCs w:val="22"/>
        </w:rPr>
      </w:pPr>
      <w:r w:rsidRPr="006D4E7B">
        <w:rPr>
          <w:rFonts w:ascii="Arial" w:hAnsi="Arial" w:cs="Arial"/>
          <w:color w:val="000000"/>
          <w:sz w:val="22"/>
          <w:szCs w:val="22"/>
        </w:rPr>
        <w:t>Fomentar la participación de la comunidad a través de las organizaciones de la sociedad, en la elaboración y ejecución de las políticas de promoción, prevención y/o restitución de derechos, y el ejercicio del derecho a ser oído y el derecho a la participación de los niños, niñas y adolescentes.-</w:t>
      </w:r>
    </w:p>
    <w:p w:rsidR="006D4E7B" w:rsidRPr="006D4E7B" w:rsidRDefault="006D4E7B" w:rsidP="006D4E7B">
      <w:pPr>
        <w:shd w:val="clear" w:color="auto" w:fill="FFFFFF"/>
        <w:spacing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SEGUNDA: </w:t>
      </w:r>
      <w:r w:rsidRPr="00456FB1">
        <w:rPr>
          <w:rStyle w:val="Textoennegrita"/>
          <w:rFonts w:ascii="Arial" w:hAnsi="Arial" w:cs="Arial"/>
          <w:b w:val="0"/>
          <w:i/>
          <w:color w:val="000000"/>
          <w:sz w:val="22"/>
          <w:szCs w:val="22"/>
        </w:rPr>
        <w:t>MODALIDAD Y ASISTENCIA TÉCNICA</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presentará a</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los Proyectos y/o líneas estratégicas de intervención, ajustados a la CLÁUSULA PRIMERA del presente CONVENIO MARCO. Una vez aprobados por</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Fonts w:ascii="Arial" w:hAnsi="Arial" w:cs="Arial"/>
          <w:color w:val="000000"/>
          <w:sz w:val="22"/>
          <w:szCs w:val="22"/>
        </w:rPr>
        <w:t>, se agregarán como "addendas" al presente, para su posterior ejecución dentro del ámbito de la Ciudad Autónoma de Buenos Aires.</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a requerimiento de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Fonts w:ascii="Arial" w:hAnsi="Arial" w:cs="Arial"/>
          <w:color w:val="000000"/>
          <w:sz w:val="22"/>
          <w:szCs w:val="22"/>
        </w:rPr>
        <w:t>, otorgará asistencia técnica para el diseño e implementación de los Proyectos y/o líneas estratégicas de intervención</w:t>
      </w:r>
      <w:r>
        <w:rPr>
          <w:rFonts w:ascii="Arial" w:hAnsi="Arial" w:cs="Arial"/>
          <w:color w:val="000000"/>
          <w:sz w:val="22"/>
          <w:szCs w:val="22"/>
        </w:rPr>
        <w:t>.</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TERCERA: </w:t>
      </w:r>
      <w:r w:rsidRPr="00456FB1">
        <w:rPr>
          <w:rStyle w:val="Textoennegrita"/>
          <w:rFonts w:ascii="Arial" w:hAnsi="Arial" w:cs="Arial"/>
          <w:b w:val="0"/>
          <w:i/>
          <w:color w:val="000000"/>
          <w:sz w:val="22"/>
          <w:szCs w:val="22"/>
        </w:rPr>
        <w:t>FIRMA DE LAS ADDENDAS</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Fonts w:ascii="Arial" w:hAnsi="Arial" w:cs="Arial"/>
          <w:color w:val="000000"/>
          <w:sz w:val="22"/>
          <w:szCs w:val="22"/>
        </w:rPr>
        <w:t>Una vez aprobado cada proyecto presentado por</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Fonts w:ascii="Arial" w:hAnsi="Arial" w:cs="Arial"/>
          <w:color w:val="000000"/>
          <w:sz w:val="22"/>
          <w:szCs w:val="22"/>
        </w:rPr>
        <w:t>, en cuanto responda a los lineamientos estratégicos de Promoción y Protección de los Derechos de las Niñas, Niños y Adolescentes, se procederá a la elaboración por</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w:t>
      </w:r>
      <w:r w:rsidRPr="006D4E7B">
        <w:rPr>
          <w:rStyle w:val="Textoennegrita"/>
          <w:rFonts w:ascii="Arial" w:hAnsi="Arial" w:cs="Arial"/>
          <w:b w:val="0"/>
          <w:color w:val="000000"/>
          <w:sz w:val="22"/>
          <w:szCs w:val="22"/>
        </w:rPr>
        <w:lastRenderedPageBreak/>
        <w:t>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de la respectiva "ADDENDA" al presente Convenio Marco para su posterior firma por las partes. El proyecto aprobado tendrá vigencia a partir del primer día del mes siguiente a la fecha de la fi</w:t>
      </w:r>
      <w:r>
        <w:rPr>
          <w:rFonts w:ascii="Arial" w:hAnsi="Arial" w:cs="Arial"/>
          <w:color w:val="000000"/>
          <w:sz w:val="22"/>
          <w:szCs w:val="22"/>
        </w:rPr>
        <w:t>rma de la addenda respectiva.</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CUARTA: </w:t>
      </w:r>
      <w:r w:rsidRPr="00456FB1">
        <w:rPr>
          <w:rStyle w:val="Textoennegrita"/>
          <w:rFonts w:ascii="Arial" w:hAnsi="Arial" w:cs="Arial"/>
          <w:b w:val="0"/>
          <w:i/>
          <w:color w:val="000000"/>
          <w:sz w:val="22"/>
          <w:szCs w:val="22"/>
        </w:rPr>
        <w:t>MONITOREO Y EVALUACIÓN</w:t>
      </w:r>
      <w:r w:rsidRPr="006D4E7B">
        <w:rPr>
          <w:rStyle w:val="Textoennegrita"/>
          <w:rFonts w:ascii="Arial" w:hAnsi="Arial" w:cs="Arial"/>
          <w:b w:val="0"/>
          <w:color w:val="000000"/>
          <w:sz w:val="22"/>
          <w:szCs w:val="22"/>
        </w:rPr>
        <w:t>: "MDS-SENAF"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realizará el monitoreo y evaluación de los Programas del Gobierno de la Ciudad Autónoma de Buenos Aires aprobados. Por su parte,</w:t>
      </w:r>
      <w:r w:rsidRPr="006D4E7B">
        <w:rPr>
          <w:rStyle w:val="apple-converted-space"/>
          <w:rFonts w:ascii="Arial" w:hAnsi="Arial" w:cs="Arial"/>
          <w:bCs/>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deberá remitir a</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los Informes Trimestrales de Avance de Gestión, de acuerdo a los modelos que se adjunten en las respectivas A</w:t>
      </w:r>
      <w:r w:rsidR="00CC6507">
        <w:rPr>
          <w:rFonts w:ascii="Arial" w:hAnsi="Arial" w:cs="Arial"/>
          <w:color w:val="000000"/>
          <w:sz w:val="22"/>
          <w:szCs w:val="22"/>
        </w:rPr>
        <w:t>ddendas.</w:t>
      </w:r>
    </w:p>
    <w:p w:rsidR="00CC6507" w:rsidRPr="006D4E7B" w:rsidRDefault="00CC6507"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QUINTA: </w:t>
      </w:r>
      <w:r w:rsidRPr="00456FB1">
        <w:rPr>
          <w:rStyle w:val="Textoennegrita"/>
          <w:rFonts w:ascii="Arial" w:hAnsi="Arial" w:cs="Arial"/>
          <w:b w:val="0"/>
          <w:i/>
          <w:color w:val="000000"/>
          <w:sz w:val="22"/>
          <w:szCs w:val="22"/>
        </w:rPr>
        <w:t>FINANCIAMIENTO</w:t>
      </w:r>
      <w:r w:rsidRPr="006D4E7B">
        <w:rPr>
          <w:rStyle w:val="Textoennegrita"/>
          <w:rFonts w:ascii="Arial" w:hAnsi="Arial" w:cs="Arial"/>
          <w:b w:val="0"/>
          <w:color w:val="000000"/>
          <w:sz w:val="22"/>
          <w:szCs w:val="22"/>
        </w:rPr>
        <w:t>: "MDS-SENAF"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se compromete a transferir a "</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bCs/>
          <w:color w:val="000000"/>
          <w:sz w:val="22"/>
          <w:szCs w:val="22"/>
        </w:rPr>
        <w:t> </w:t>
      </w:r>
      <w:r w:rsidRPr="006D4E7B">
        <w:rPr>
          <w:rFonts w:ascii="Arial" w:hAnsi="Arial" w:cs="Arial"/>
          <w:color w:val="000000"/>
          <w:sz w:val="22"/>
          <w:szCs w:val="22"/>
        </w:rPr>
        <w:t>un APORTE FINANCIERO, en concepto de subsidio no reintegrable sujeto a rendición de cuentas, por los importes que en cada addenda al presente se establezcan. Dichos aportes financieros se integrarán a los aportes y recursos aportados para cada caso por</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Pr>
          <w:rFonts w:ascii="Arial" w:hAnsi="Arial" w:cs="Arial"/>
          <w:color w:val="000000"/>
          <w:sz w:val="22"/>
          <w:szCs w:val="22"/>
        </w:rPr>
        <w:t>.</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SEXTA: </w:t>
      </w:r>
      <w:r w:rsidRPr="00456FB1">
        <w:rPr>
          <w:rStyle w:val="Textoennegrita"/>
          <w:rFonts w:ascii="Arial" w:hAnsi="Arial" w:cs="Arial"/>
          <w:b w:val="0"/>
          <w:i/>
          <w:color w:val="000000"/>
          <w:sz w:val="22"/>
          <w:szCs w:val="22"/>
        </w:rPr>
        <w:t>TRANSFERENCIA DE LOS FONDOS</w:t>
      </w:r>
      <w:r w:rsidRPr="006D4E7B">
        <w:rPr>
          <w:rStyle w:val="Textoennegrita"/>
          <w:rFonts w:ascii="Arial" w:hAnsi="Arial" w:cs="Arial"/>
          <w:b w:val="0"/>
          <w:color w:val="000000"/>
          <w:sz w:val="22"/>
          <w:szCs w:val="22"/>
        </w:rPr>
        <w:t>:</w:t>
      </w:r>
      <w:r w:rsidRPr="006D4E7B">
        <w:rPr>
          <w:rStyle w:val="apple-converted-space"/>
          <w:rFonts w:ascii="Arial" w:hAnsi="Arial" w:cs="Arial"/>
          <w:bCs/>
          <w:color w:val="000000"/>
          <w:sz w:val="22"/>
          <w:szCs w:val="22"/>
        </w:rPr>
        <w:t> </w:t>
      </w:r>
      <w:r w:rsidRPr="006D4E7B">
        <w:rPr>
          <w:rFonts w:ascii="Arial" w:hAnsi="Arial" w:cs="Arial"/>
          <w:color w:val="000000"/>
          <w:sz w:val="22"/>
          <w:szCs w:val="22"/>
        </w:rPr>
        <w:t>Los fondos serán transferidos en oportunidad que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estime procedente y de acuerdo a las disponibilidades presupuestarias y financieras.</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SÉPTIMA: </w:t>
      </w:r>
      <w:r w:rsidRPr="00456FB1">
        <w:rPr>
          <w:rStyle w:val="Textoennegrita"/>
          <w:rFonts w:ascii="Arial" w:hAnsi="Arial" w:cs="Arial"/>
          <w:b w:val="0"/>
          <w:i/>
          <w:color w:val="000000"/>
          <w:sz w:val="22"/>
          <w:szCs w:val="22"/>
        </w:rPr>
        <w:t>CUENTA ESPECIAL</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Fonts w:ascii="Arial" w:hAnsi="Arial" w:cs="Arial"/>
          <w:color w:val="000000"/>
          <w:sz w:val="22"/>
          <w:szCs w:val="22"/>
        </w:rPr>
        <w:t>Los fondos transferidos serán girados a una cuenta bancaria específica, perteneciente al</w:t>
      </w:r>
      <w:r w:rsidRPr="006D4E7B">
        <w:rPr>
          <w:rStyle w:val="apple-converted-space"/>
          <w:rFonts w:ascii="Arial" w:hAnsi="Arial" w:cs="Arial"/>
          <w:bCs/>
          <w:color w:val="000000"/>
          <w:sz w:val="22"/>
          <w:szCs w:val="22"/>
        </w:rPr>
        <w:t> </w:t>
      </w:r>
      <w:r w:rsidRPr="006D4E7B">
        <w:rPr>
          <w:rStyle w:val="Textoennegrita"/>
          <w:rFonts w:ascii="Arial" w:hAnsi="Arial" w:cs="Arial"/>
          <w:b w:val="0"/>
          <w:color w:val="000000"/>
          <w:sz w:val="22"/>
          <w:szCs w:val="22"/>
        </w:rPr>
        <w:t>“GCABA"</w:t>
      </w:r>
      <w:r w:rsidRPr="006D4E7B">
        <w:rPr>
          <w:rFonts w:ascii="Arial" w:hAnsi="Arial" w:cs="Arial"/>
          <w:color w:val="000000"/>
          <w:sz w:val="22"/>
          <w:szCs w:val="22"/>
        </w:rPr>
        <w:t>, Cuenta Corriente 26153/9</w:t>
      </w:r>
      <w:r w:rsidR="00804EB3">
        <w:rPr>
          <w:rFonts w:ascii="Arial" w:hAnsi="Arial" w:cs="Arial"/>
          <w:color w:val="000000"/>
          <w:sz w:val="22"/>
          <w:szCs w:val="22"/>
        </w:rPr>
        <w:t xml:space="preserve"> #</w:t>
      </w:r>
      <w:r w:rsidRPr="006D4E7B">
        <w:rPr>
          <w:rFonts w:ascii="Arial" w:hAnsi="Arial" w:cs="Arial"/>
          <w:color w:val="000000"/>
          <w:sz w:val="22"/>
          <w:szCs w:val="22"/>
        </w:rPr>
        <w:t xml:space="preserve"> de "Transferencias de Nación" del Banco Ciudad de Buenos Aires, sucursal 111, Centro.</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OCTAVA: </w:t>
      </w:r>
      <w:r w:rsidRPr="00456FB1">
        <w:rPr>
          <w:rStyle w:val="Textoennegrita"/>
          <w:rFonts w:ascii="Arial" w:hAnsi="Arial" w:cs="Arial"/>
          <w:b w:val="0"/>
          <w:i/>
          <w:color w:val="000000"/>
          <w:sz w:val="22"/>
          <w:szCs w:val="22"/>
        </w:rPr>
        <w:t>DESTINO E INVERSIÓN DE FONDOS</w:t>
      </w:r>
      <w:r w:rsidRPr="006D4E7B">
        <w:rPr>
          <w:rStyle w:val="Textoennegrita"/>
          <w:rFonts w:ascii="Arial" w:hAnsi="Arial" w:cs="Arial"/>
          <w:b w:val="0"/>
          <w:color w:val="000000"/>
          <w:sz w:val="22"/>
          <w:szCs w:val="22"/>
        </w:rPr>
        <w:t>: "GCABA"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se compromete a invertir la totalidad de los fondos recibidos para el cumplimiento exclusivo del objeto pactado en cada una de las "addendas" firmadas en consonancia con este CONVENIO MARCO, no pudiendo alterarse la finalidad pactada salvo previa conformidad de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deberá ejecutar o aplicar los fondos dentro de los plazos establecidos en cada una de las addendas respectivas.</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NOVENA: </w:t>
      </w:r>
      <w:r w:rsidRPr="00226572">
        <w:rPr>
          <w:rStyle w:val="Textoennegrita"/>
          <w:rFonts w:ascii="Arial" w:hAnsi="Arial" w:cs="Arial"/>
          <w:b w:val="0"/>
          <w:i/>
          <w:color w:val="000000"/>
          <w:sz w:val="22"/>
          <w:szCs w:val="22"/>
        </w:rPr>
        <w:t>RENDICIÓN DE CUENTAS</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Fonts w:ascii="Arial" w:hAnsi="Arial" w:cs="Arial"/>
          <w:color w:val="000000"/>
          <w:sz w:val="22"/>
          <w:szCs w:val="22"/>
        </w:rPr>
        <w:t>A los efectos de las formalidades para la RENDICIÓN DE CUENTAS documentada de la aplicación de los fondos transferidos, se deberá estar a lo establecido en la Resolución MDS Nº 2458/04</w:t>
      </w:r>
      <w:r w:rsidR="00804EB3">
        <w:rPr>
          <w:rFonts w:ascii="Arial" w:hAnsi="Arial" w:cs="Arial"/>
          <w:color w:val="000000"/>
          <w:sz w:val="22"/>
          <w:szCs w:val="22"/>
        </w:rPr>
        <w:t xml:space="preserve"> #</w:t>
      </w:r>
      <w:r w:rsidRPr="006D4E7B">
        <w:rPr>
          <w:rFonts w:ascii="Arial" w:hAnsi="Arial" w:cs="Arial"/>
          <w:color w:val="000000"/>
          <w:sz w:val="22"/>
          <w:szCs w:val="22"/>
        </w:rPr>
        <w:t xml:space="preserve"> -ANEXO V- PROCEDIMIENTO PARA LA RENDICIÓN DE CUENTAS DOCUMENTADA DE LA INVERSIÓN DE LOS FONDOS DE LOS SUBSIDIOS, que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declara conocer y aceptar; y sin perjuicio de requerimientos adicionales o complementarios que</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pudiese formular atento a la particularidad de cada proyecto aprobado en las "addendas" al presente CONVENIO MARCO.</w:t>
      </w: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Fonts w:ascii="Arial" w:hAnsi="Arial" w:cs="Arial"/>
          <w:color w:val="000000"/>
          <w:sz w:val="22"/>
          <w:szCs w:val="22"/>
        </w:rPr>
        <w:lastRenderedPageBreak/>
        <w:t>Las partes estipulan que</w:t>
      </w:r>
      <w:r w:rsidRPr="006D4E7B">
        <w:rPr>
          <w:rStyle w:val="apple-converted-space"/>
          <w:rFonts w:ascii="Arial" w:hAnsi="Arial" w:cs="Arial"/>
          <w:bCs/>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tiene facultades de supervisión y aprobación de las rendiciones de cuentas e informes de gestión que deberán corresponderse entre sí y a su vez este último con la efectiva realización de las actividades proyectadas.</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DÉCIMA: </w:t>
      </w:r>
      <w:r w:rsidRPr="00226572">
        <w:rPr>
          <w:rStyle w:val="Textoennegrita"/>
          <w:rFonts w:ascii="Arial" w:hAnsi="Arial" w:cs="Arial"/>
          <w:b w:val="0"/>
          <w:i/>
          <w:color w:val="000000"/>
          <w:sz w:val="22"/>
          <w:szCs w:val="22"/>
        </w:rPr>
        <w:t>CONTROL</w:t>
      </w:r>
      <w:r w:rsidRPr="006D4E7B">
        <w:rPr>
          <w:rStyle w:val="Textoennegrita"/>
          <w:rFonts w:ascii="Arial" w:hAnsi="Arial" w:cs="Arial"/>
          <w:b w:val="0"/>
          <w:color w:val="000000"/>
          <w:sz w:val="22"/>
          <w:szCs w:val="22"/>
        </w:rPr>
        <w:t>: "MDS-SENAF"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dispondrá de los medios de AUDITORÍA, MONITOREO y EVALUACIÓN que considere pertinente, por sí o por los que en el futuro ésta disponga, para lo cual</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se compromete a exhibir y/o remitir oportunamente todos los registros y archivos de información relacionados con las "addendas" que se firmen dentro de este CONVENIO MARCO, cuando le sean solicitados; todo ello independientemente del control y las auditorías que le competen a la UNIDAD DE AUDITORÍA INTERNA (UAI), a la RED FEDERAL DE CONTROL PÚBLICO y a la AUDITORÍA GENERAL DE LA NACIÓN, conforme a lo prescripto por la Ley Nº 24.156</w:t>
      </w:r>
      <w:r w:rsidR="00804EB3">
        <w:rPr>
          <w:rFonts w:ascii="Arial" w:hAnsi="Arial" w:cs="Arial"/>
          <w:color w:val="000000"/>
          <w:sz w:val="22"/>
          <w:szCs w:val="22"/>
        </w:rPr>
        <w:t xml:space="preserve"> #</w:t>
      </w:r>
      <w:r w:rsidRPr="006D4E7B">
        <w:rPr>
          <w:rFonts w:ascii="Arial" w:hAnsi="Arial" w:cs="Arial"/>
          <w:color w:val="000000"/>
          <w:sz w:val="22"/>
          <w:szCs w:val="22"/>
        </w:rPr>
        <w:t>.</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DÉCIMA PRIMERA: </w:t>
      </w:r>
      <w:r w:rsidRPr="00226572">
        <w:rPr>
          <w:rStyle w:val="Textoennegrita"/>
          <w:rFonts w:ascii="Arial" w:hAnsi="Arial" w:cs="Arial"/>
          <w:b w:val="0"/>
          <w:i/>
          <w:color w:val="000000"/>
          <w:sz w:val="22"/>
          <w:szCs w:val="22"/>
        </w:rPr>
        <w:t>SANCIONES</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Fonts w:ascii="Arial" w:hAnsi="Arial" w:cs="Arial"/>
          <w:color w:val="000000"/>
          <w:sz w:val="22"/>
          <w:szCs w:val="22"/>
        </w:rPr>
        <w:t>La falta de cumplimiento del</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respecto a las obligaciones prescriptas en este Convenio y sus respectivas "addendas", como así también la comprobación de falsedad u ocultamiento en la información proporcionada o que proporcione en lo sucesivo, o bien la falta de cumplimiento de los objetivos programados, facultará a</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a suspender o dejar sin efecto las transferencias de fondos pendientes, y/o a declarar la caducidad del subsidio contemplado en este Convenio Marco y sus addendas, en los términos del artículo 21 de la Ley Nº 19.549</w:t>
      </w:r>
      <w:r w:rsidR="007C3D81">
        <w:rPr>
          <w:rFonts w:ascii="Arial" w:hAnsi="Arial" w:cs="Arial"/>
          <w:color w:val="000000"/>
          <w:sz w:val="22"/>
          <w:szCs w:val="22"/>
        </w:rPr>
        <w:t xml:space="preserve"> #</w:t>
      </w:r>
      <w:r w:rsidRPr="006D4E7B">
        <w:rPr>
          <w:rFonts w:ascii="Arial" w:hAnsi="Arial" w:cs="Arial"/>
          <w:color w:val="000000"/>
          <w:sz w:val="22"/>
          <w:szCs w:val="22"/>
        </w:rPr>
        <w:t>, pudiéndose demandar el reintegro de la/s suma/s entregada/s, sin necesidad del previo requerimiento; pudiendo iniciarse la acción judicial pertinente.</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DÉCIMA SEGUNDA: </w:t>
      </w:r>
      <w:r w:rsidRPr="007C3D81">
        <w:rPr>
          <w:rStyle w:val="Textoennegrita"/>
          <w:rFonts w:ascii="Arial" w:hAnsi="Arial" w:cs="Arial"/>
          <w:b w:val="0"/>
          <w:i/>
          <w:color w:val="000000"/>
          <w:sz w:val="22"/>
          <w:szCs w:val="22"/>
        </w:rPr>
        <w:t>RESPONSABILIDAD</w:t>
      </w:r>
      <w:r w:rsidRPr="006D4E7B">
        <w:rPr>
          <w:rStyle w:val="Textoennegrita"/>
          <w:rFonts w:ascii="Arial" w:hAnsi="Arial" w:cs="Arial"/>
          <w:b w:val="0"/>
          <w:color w:val="000000"/>
          <w:sz w:val="22"/>
          <w:szCs w:val="22"/>
        </w:rPr>
        <w:t>: “GCABA"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asume íntegramente la responsabilidad respecto a las consecuencias directas e indirectas que pudieran ocasionar el cumplimiento de las obligaciones asumidas respecto a los bienes, obras y/o servicios adquiridos y/o contratados en relación a este Convenio y a las addendas al mismo que se firmen.</w:t>
      </w: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Fonts w:ascii="Arial" w:hAnsi="Arial" w:cs="Arial"/>
          <w:color w:val="000000"/>
          <w:sz w:val="22"/>
          <w:szCs w:val="22"/>
        </w:rPr>
        <w:t>A tal efecto,</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mantendrá indemne a</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frente a cualquier reclamo relacionado con ello.</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 xml:space="preserve">DÉCIMO TERCERA: </w:t>
      </w:r>
      <w:r w:rsidRPr="007C3D81">
        <w:rPr>
          <w:rStyle w:val="Textoennegrita"/>
          <w:rFonts w:ascii="Arial" w:hAnsi="Arial" w:cs="Arial"/>
          <w:b w:val="0"/>
          <w:i/>
          <w:color w:val="000000"/>
          <w:sz w:val="22"/>
          <w:szCs w:val="22"/>
        </w:rPr>
        <w:t>OBLIGACIONES PENDIENTES</w:t>
      </w:r>
      <w:r w:rsidRPr="006D4E7B">
        <w:rPr>
          <w:rStyle w:val="Textoennegrita"/>
          <w:rFonts w:ascii="Arial" w:hAnsi="Arial" w:cs="Arial"/>
          <w:b w:val="0"/>
          <w:color w:val="000000"/>
          <w:sz w:val="22"/>
          <w:szCs w:val="22"/>
        </w:rPr>
        <w:t>:</w:t>
      </w:r>
      <w:r w:rsidRPr="006D4E7B">
        <w:rPr>
          <w:rStyle w:val="apple-converted-space"/>
          <w:rFonts w:ascii="Arial" w:hAnsi="Arial" w:cs="Arial"/>
          <w:color w:val="000000"/>
          <w:sz w:val="22"/>
          <w:szCs w:val="22"/>
        </w:rPr>
        <w:t> </w:t>
      </w:r>
      <w:r w:rsidRPr="006D4E7B">
        <w:rPr>
          <w:rFonts w:ascii="Arial" w:hAnsi="Arial" w:cs="Arial"/>
          <w:color w:val="000000"/>
          <w:sz w:val="22"/>
          <w:szCs w:val="22"/>
        </w:rPr>
        <w:t>Las partes acuerdan que no existen entre ellas obligaciones recíprocas pendientes originadas en compromisos anteriores</w:t>
      </w:r>
      <w:r>
        <w:rPr>
          <w:rFonts w:ascii="Arial" w:hAnsi="Arial" w:cs="Arial"/>
          <w:color w:val="000000"/>
          <w:sz w:val="22"/>
          <w:szCs w:val="22"/>
        </w:rPr>
        <w:t>.</w:t>
      </w:r>
    </w:p>
    <w:p w:rsidR="007C3D81" w:rsidRPr="006D4E7B" w:rsidRDefault="007C3D81"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DÉCIMA CUARTA:</w:t>
      </w:r>
      <w:r w:rsidRPr="006D4E7B">
        <w:rPr>
          <w:rStyle w:val="apple-converted-space"/>
          <w:rFonts w:ascii="Arial" w:hAnsi="Arial" w:cs="Arial"/>
          <w:color w:val="000000"/>
          <w:sz w:val="22"/>
          <w:szCs w:val="22"/>
        </w:rPr>
        <w:t> </w:t>
      </w:r>
      <w:r w:rsidRPr="006D4E7B">
        <w:rPr>
          <w:rFonts w:ascii="Arial" w:hAnsi="Arial" w:cs="Arial"/>
          <w:color w:val="000000"/>
          <w:sz w:val="22"/>
          <w:szCs w:val="22"/>
        </w:rPr>
        <w:t>A los efectos legales derivados del presente convenio,</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"GCABA"</w:t>
      </w:r>
      <w:r w:rsidRPr="006D4E7B">
        <w:rPr>
          <w:rStyle w:val="apple-converted-space"/>
          <w:rFonts w:ascii="Arial" w:hAnsi="Arial" w:cs="Arial"/>
          <w:color w:val="000000"/>
          <w:sz w:val="22"/>
          <w:szCs w:val="22"/>
        </w:rPr>
        <w:t> </w:t>
      </w:r>
      <w:r w:rsidRPr="006D4E7B">
        <w:rPr>
          <w:rFonts w:ascii="Arial" w:hAnsi="Arial" w:cs="Arial"/>
          <w:color w:val="000000"/>
          <w:sz w:val="22"/>
          <w:szCs w:val="22"/>
        </w:rPr>
        <w:t>constituye domicilio en la calle Uruguay Nº 458, de esta Ciudad, de conformidad con lo estipulado por la Ley Nº 1.218</w:t>
      </w:r>
      <w:r w:rsidR="00804EB3">
        <w:rPr>
          <w:rFonts w:ascii="Arial" w:hAnsi="Arial" w:cs="Arial"/>
          <w:color w:val="000000"/>
          <w:sz w:val="22"/>
          <w:szCs w:val="22"/>
        </w:rPr>
        <w:t xml:space="preserve"> #</w:t>
      </w:r>
      <w:r w:rsidRPr="006D4E7B">
        <w:rPr>
          <w:rFonts w:ascii="Arial" w:hAnsi="Arial" w:cs="Arial"/>
          <w:color w:val="000000"/>
          <w:sz w:val="22"/>
          <w:szCs w:val="22"/>
        </w:rPr>
        <w:t xml:space="preserve"> y la Resolución Nº 77/GCBA/PG/06</w:t>
      </w:r>
      <w:r w:rsidR="00804EB3">
        <w:rPr>
          <w:rFonts w:ascii="Arial" w:hAnsi="Arial" w:cs="Arial"/>
          <w:color w:val="000000"/>
          <w:sz w:val="22"/>
          <w:szCs w:val="22"/>
        </w:rPr>
        <w:t xml:space="preserve"> #</w:t>
      </w:r>
      <w:r w:rsidRPr="006D4E7B">
        <w:rPr>
          <w:rFonts w:ascii="Arial" w:hAnsi="Arial" w:cs="Arial"/>
          <w:color w:val="000000"/>
          <w:sz w:val="22"/>
          <w:szCs w:val="22"/>
        </w:rPr>
        <w:t>, manteniendo</w:t>
      </w:r>
      <w:r w:rsidRPr="006D4E7B">
        <w:rPr>
          <w:rStyle w:val="apple-converted-space"/>
          <w:rFonts w:ascii="Arial" w:hAnsi="Arial" w:cs="Arial"/>
          <w:color w:val="000000"/>
          <w:sz w:val="22"/>
          <w:szCs w:val="22"/>
        </w:rPr>
        <w:t> </w:t>
      </w:r>
      <w:r w:rsidRPr="006D4E7B">
        <w:rPr>
          <w:rStyle w:val="Textoennegrita"/>
          <w:rFonts w:ascii="Arial" w:hAnsi="Arial" w:cs="Arial"/>
          <w:b w:val="0"/>
          <w:color w:val="000000"/>
          <w:sz w:val="22"/>
          <w:szCs w:val="22"/>
        </w:rPr>
        <w:t>"MDS-SENAF"</w:t>
      </w:r>
      <w:r w:rsidRPr="006D4E7B">
        <w:rPr>
          <w:rStyle w:val="apple-converted-space"/>
          <w:rFonts w:ascii="Arial" w:hAnsi="Arial" w:cs="Arial"/>
          <w:color w:val="000000"/>
          <w:sz w:val="22"/>
          <w:szCs w:val="22"/>
        </w:rPr>
        <w:t> </w:t>
      </w:r>
      <w:r w:rsidRPr="006D4E7B">
        <w:rPr>
          <w:rFonts w:ascii="Arial" w:hAnsi="Arial" w:cs="Arial"/>
          <w:color w:val="000000"/>
          <w:sz w:val="22"/>
          <w:szCs w:val="22"/>
        </w:rPr>
        <w:t>el domicilio consignado en el encabezamiento, y se someten a la competencia de los Tribunales en lo Contencioso Administrativo Federal de esta Ciudad.</w:t>
      </w:r>
    </w:p>
    <w:p w:rsidR="006D4E7B"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p>
    <w:p w:rsidR="007C3D81" w:rsidRDefault="006D4E7B" w:rsidP="006D4E7B">
      <w:pPr>
        <w:pStyle w:val="NormalWeb"/>
        <w:shd w:val="clear" w:color="auto" w:fill="FFFFFF"/>
        <w:spacing w:before="0" w:beforeAutospacing="0" w:after="0" w:afterAutospacing="0" w:line="360" w:lineRule="auto"/>
        <w:jc w:val="both"/>
        <w:rPr>
          <w:rStyle w:val="apple-converted-space"/>
          <w:rFonts w:ascii="Arial" w:hAnsi="Arial" w:cs="Arial"/>
          <w:bCs/>
          <w:color w:val="000000"/>
          <w:sz w:val="22"/>
          <w:szCs w:val="22"/>
        </w:rPr>
      </w:pPr>
      <w:r w:rsidRPr="006D4E7B">
        <w:rPr>
          <w:rFonts w:ascii="Arial" w:hAnsi="Arial" w:cs="Arial"/>
          <w:color w:val="000000"/>
          <w:sz w:val="22"/>
          <w:szCs w:val="22"/>
        </w:rPr>
        <w:t>En prueba de conformidad se firman dos (2) ejemplares de un mismo tenor y a un solo efecto, en la Ciudad Autónoma de Buenos Aires, a los 25 días del mes de Junio de 2007.</w:t>
      </w:r>
      <w:r w:rsidRPr="006D4E7B">
        <w:rPr>
          <w:rStyle w:val="apple-converted-space"/>
          <w:rFonts w:ascii="Arial" w:hAnsi="Arial" w:cs="Arial"/>
          <w:bCs/>
          <w:color w:val="000000"/>
          <w:sz w:val="22"/>
          <w:szCs w:val="22"/>
        </w:rPr>
        <w:t> </w:t>
      </w:r>
    </w:p>
    <w:p w:rsidR="00DF3FD8" w:rsidRPr="006D4E7B" w:rsidRDefault="006D4E7B" w:rsidP="006D4E7B">
      <w:pPr>
        <w:pStyle w:val="NormalWeb"/>
        <w:shd w:val="clear" w:color="auto" w:fill="FFFFFF"/>
        <w:spacing w:before="0" w:beforeAutospacing="0" w:after="0" w:afterAutospacing="0" w:line="360" w:lineRule="auto"/>
        <w:jc w:val="both"/>
        <w:rPr>
          <w:rFonts w:ascii="Arial" w:hAnsi="Arial" w:cs="Arial"/>
          <w:color w:val="000000"/>
          <w:sz w:val="22"/>
          <w:szCs w:val="22"/>
        </w:rPr>
      </w:pPr>
      <w:r w:rsidRPr="006D4E7B">
        <w:rPr>
          <w:rStyle w:val="Textoennegrita"/>
          <w:rFonts w:ascii="Arial" w:hAnsi="Arial" w:cs="Arial"/>
          <w:b w:val="0"/>
          <w:color w:val="000000"/>
          <w:sz w:val="22"/>
          <w:szCs w:val="22"/>
        </w:rPr>
        <w:t>VESSVESSIAN - TELERMAN.</w:t>
      </w:r>
    </w:p>
    <w:p w:rsidR="00DF3FD8" w:rsidRPr="0040243A" w:rsidRDefault="00DF3FD8" w:rsidP="0040243A">
      <w:pPr>
        <w:pStyle w:val="NormalWeb"/>
        <w:spacing w:before="0" w:beforeAutospacing="0" w:after="0" w:afterAutospacing="0" w:line="360" w:lineRule="auto"/>
        <w:jc w:val="right"/>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DF3FD8" w:rsidRPr="0040243A" w:rsidTr="006D4E7B">
        <w:trPr>
          <w:jc w:val="center"/>
        </w:trPr>
        <w:tc>
          <w:tcPr>
            <w:tcW w:w="5000" w:type="pct"/>
            <w:gridSpan w:val="2"/>
            <w:vAlign w:val="center"/>
          </w:tcPr>
          <w:p w:rsidR="00DF3FD8" w:rsidRPr="008E00FA" w:rsidRDefault="00DF3FD8" w:rsidP="0089610E">
            <w:pPr>
              <w:pStyle w:val="NormalWeb"/>
              <w:spacing w:before="240" w:beforeAutospacing="0" w:after="0" w:afterAutospacing="0" w:line="360" w:lineRule="auto"/>
              <w:jc w:val="center"/>
              <w:rPr>
                <w:rFonts w:ascii="Arial" w:hAnsi="Arial" w:cs="Arial"/>
                <w:b/>
                <w:bCs/>
                <w:iCs/>
                <w:color w:val="000000"/>
                <w:lang w:val="pt-BR"/>
              </w:rPr>
            </w:pPr>
            <w:r w:rsidRPr="008E00FA">
              <w:rPr>
                <w:rFonts w:ascii="Arial" w:hAnsi="Arial" w:cs="Arial"/>
                <w:b/>
                <w:bCs/>
                <w:iCs/>
                <w:color w:val="000000"/>
                <w:sz w:val="22"/>
                <w:szCs w:val="22"/>
                <w:lang w:val="pt-BR"/>
              </w:rPr>
              <w:t>ANEXO A</w:t>
            </w:r>
          </w:p>
          <w:p w:rsidR="00DF3FD8" w:rsidRPr="008E00FA" w:rsidRDefault="00DF3FD8" w:rsidP="0089610E">
            <w:pPr>
              <w:pStyle w:val="NormalWeb"/>
              <w:spacing w:before="0" w:beforeAutospacing="0" w:after="0" w:afterAutospacing="0" w:line="360" w:lineRule="auto"/>
              <w:jc w:val="center"/>
              <w:rPr>
                <w:rFonts w:ascii="Arial" w:hAnsi="Arial" w:cs="Arial"/>
                <w:b/>
                <w:bCs/>
                <w:iCs/>
                <w:color w:val="000000"/>
                <w:lang w:val="pt-BR"/>
              </w:rPr>
            </w:pPr>
            <w:r w:rsidRPr="008E00FA">
              <w:rPr>
                <w:rFonts w:ascii="Arial" w:hAnsi="Arial" w:cs="Arial"/>
                <w:b/>
                <w:bCs/>
                <w:iCs/>
                <w:color w:val="000000"/>
                <w:sz w:val="22"/>
                <w:szCs w:val="22"/>
                <w:lang w:val="pt-BR"/>
              </w:rPr>
              <w:t>LEY B - Nº 2</w:t>
            </w:r>
            <w:r w:rsidR="0089610E" w:rsidRPr="008E00FA">
              <w:rPr>
                <w:rFonts w:ascii="Arial" w:hAnsi="Arial" w:cs="Arial"/>
                <w:b/>
                <w:bCs/>
                <w:iCs/>
                <w:color w:val="000000"/>
                <w:sz w:val="22"/>
                <w:szCs w:val="22"/>
                <w:lang w:val="pt-BR"/>
              </w:rPr>
              <w:t>.</w:t>
            </w:r>
            <w:r w:rsidRPr="008E00FA">
              <w:rPr>
                <w:rFonts w:ascii="Arial" w:hAnsi="Arial" w:cs="Arial"/>
                <w:b/>
                <w:bCs/>
                <w:iCs/>
                <w:color w:val="000000"/>
                <w:sz w:val="22"/>
                <w:szCs w:val="22"/>
                <w:lang w:val="pt-BR"/>
              </w:rPr>
              <w:t>685</w:t>
            </w:r>
          </w:p>
          <w:p w:rsidR="00DF3FD8" w:rsidRPr="0040243A" w:rsidRDefault="00DF3FD8" w:rsidP="0089610E">
            <w:pPr>
              <w:pStyle w:val="NormalWeb"/>
              <w:spacing w:before="0" w:beforeAutospacing="0" w:after="0" w:afterAutospacing="0" w:line="360" w:lineRule="auto"/>
              <w:jc w:val="center"/>
              <w:rPr>
                <w:rFonts w:ascii="Arial" w:hAnsi="Arial" w:cs="Arial"/>
                <w:color w:val="000000"/>
              </w:rPr>
            </w:pPr>
            <w:r w:rsidRPr="0040243A">
              <w:rPr>
                <w:rFonts w:ascii="Arial" w:hAnsi="Arial" w:cs="Arial"/>
                <w:b/>
                <w:bCs/>
                <w:iCs/>
                <w:color w:val="000000"/>
                <w:sz w:val="22"/>
                <w:szCs w:val="22"/>
              </w:rPr>
              <w:t>TABLA DE ANTECEDENTES</w:t>
            </w:r>
          </w:p>
        </w:tc>
      </w:tr>
      <w:tr w:rsidR="00DF3FD8" w:rsidRPr="0040243A" w:rsidTr="006D4E7B">
        <w:trPr>
          <w:jc w:val="center"/>
        </w:trPr>
        <w:tc>
          <w:tcPr>
            <w:tcW w:w="2509" w:type="pct"/>
            <w:vAlign w:val="center"/>
          </w:tcPr>
          <w:p w:rsidR="00DF3FD8" w:rsidRPr="0040243A" w:rsidRDefault="00DF3FD8" w:rsidP="0089610E">
            <w:pPr>
              <w:pStyle w:val="NormalWeb"/>
              <w:spacing w:before="0" w:beforeAutospacing="0" w:after="0" w:afterAutospacing="0" w:line="360" w:lineRule="auto"/>
              <w:jc w:val="center"/>
              <w:rPr>
                <w:rFonts w:ascii="Arial" w:hAnsi="Arial" w:cs="Arial"/>
                <w:b/>
                <w:bCs/>
                <w:color w:val="000000"/>
              </w:rPr>
            </w:pPr>
            <w:r w:rsidRPr="0040243A">
              <w:rPr>
                <w:rFonts w:ascii="Arial" w:hAnsi="Arial" w:cs="Arial"/>
                <w:b/>
                <w:bCs/>
                <w:color w:val="000000"/>
                <w:sz w:val="22"/>
                <w:szCs w:val="22"/>
              </w:rPr>
              <w:t>Número de Artículo del</w:t>
            </w:r>
          </w:p>
          <w:p w:rsidR="00DF3FD8" w:rsidRPr="0040243A" w:rsidRDefault="00DF3FD8" w:rsidP="0089610E">
            <w:pPr>
              <w:pStyle w:val="NormalWeb"/>
              <w:spacing w:before="0" w:beforeAutospacing="0" w:after="0" w:afterAutospacing="0" w:line="360" w:lineRule="auto"/>
              <w:jc w:val="center"/>
              <w:rPr>
                <w:rFonts w:ascii="Arial" w:hAnsi="Arial" w:cs="Arial"/>
                <w:color w:val="000000"/>
              </w:rPr>
            </w:pPr>
            <w:r w:rsidRPr="0040243A">
              <w:rPr>
                <w:rFonts w:ascii="Arial" w:hAnsi="Arial" w:cs="Arial"/>
                <w:b/>
                <w:bCs/>
                <w:color w:val="000000"/>
                <w:sz w:val="22"/>
                <w:szCs w:val="22"/>
              </w:rPr>
              <w:t>Texto Definitivo</w:t>
            </w:r>
          </w:p>
        </w:tc>
        <w:tc>
          <w:tcPr>
            <w:tcW w:w="2491" w:type="pct"/>
            <w:vAlign w:val="center"/>
          </w:tcPr>
          <w:p w:rsidR="00DF3FD8" w:rsidRPr="0040243A" w:rsidRDefault="00DF3FD8" w:rsidP="0089610E">
            <w:pPr>
              <w:pStyle w:val="NormalWeb"/>
              <w:spacing w:before="0" w:beforeAutospacing="0" w:after="0" w:afterAutospacing="0" w:line="360" w:lineRule="auto"/>
              <w:jc w:val="center"/>
              <w:rPr>
                <w:rFonts w:ascii="Arial" w:hAnsi="Arial" w:cs="Arial"/>
                <w:b/>
                <w:color w:val="000000"/>
              </w:rPr>
            </w:pPr>
            <w:r w:rsidRPr="0040243A">
              <w:rPr>
                <w:rFonts w:ascii="Arial" w:hAnsi="Arial" w:cs="Arial"/>
                <w:b/>
                <w:color w:val="000000"/>
                <w:sz w:val="22"/>
                <w:szCs w:val="22"/>
              </w:rPr>
              <w:t>Fuente</w:t>
            </w:r>
          </w:p>
        </w:tc>
      </w:tr>
      <w:tr w:rsidR="00DF3FD8" w:rsidRPr="0040243A" w:rsidTr="006D4E7B">
        <w:trPr>
          <w:jc w:val="center"/>
        </w:trPr>
        <w:tc>
          <w:tcPr>
            <w:tcW w:w="5000" w:type="pct"/>
            <w:gridSpan w:val="2"/>
            <w:vAlign w:val="center"/>
          </w:tcPr>
          <w:p w:rsidR="00DF3FD8" w:rsidRPr="0040243A" w:rsidRDefault="00DF3FD8" w:rsidP="0089610E">
            <w:pPr>
              <w:pStyle w:val="NormalWeb"/>
              <w:spacing w:before="0" w:beforeAutospacing="0" w:after="0" w:afterAutospacing="0" w:line="360" w:lineRule="auto"/>
              <w:jc w:val="center"/>
              <w:rPr>
                <w:rFonts w:ascii="Arial" w:hAnsi="Arial" w:cs="Arial"/>
                <w:color w:val="000000"/>
              </w:rPr>
            </w:pPr>
            <w:r w:rsidRPr="0040243A">
              <w:rPr>
                <w:rFonts w:ascii="Arial" w:hAnsi="Arial" w:cs="Arial"/>
                <w:color w:val="000000"/>
                <w:sz w:val="22"/>
                <w:szCs w:val="22"/>
              </w:rPr>
              <w:t xml:space="preserve">Los puntos del Texto Definitivo provienen del Texto Original del Anexo de la Ley </w:t>
            </w:r>
            <w:r w:rsidR="0089610E">
              <w:rPr>
                <w:rFonts w:ascii="Arial" w:hAnsi="Arial" w:cs="Arial"/>
                <w:color w:val="000000"/>
                <w:sz w:val="22"/>
                <w:szCs w:val="22"/>
              </w:rPr>
              <w:t xml:space="preserve">N° </w:t>
            </w:r>
            <w:r w:rsidRPr="0040243A">
              <w:rPr>
                <w:rFonts w:ascii="Arial" w:hAnsi="Arial" w:cs="Arial"/>
                <w:color w:val="000000"/>
                <w:sz w:val="22"/>
                <w:szCs w:val="22"/>
              </w:rPr>
              <w:t>2</w:t>
            </w:r>
            <w:r w:rsidR="0089610E">
              <w:rPr>
                <w:rFonts w:ascii="Arial" w:hAnsi="Arial" w:cs="Arial"/>
                <w:color w:val="000000"/>
                <w:sz w:val="22"/>
                <w:szCs w:val="22"/>
              </w:rPr>
              <w:t>.</w:t>
            </w:r>
            <w:r w:rsidRPr="0040243A">
              <w:rPr>
                <w:rFonts w:ascii="Arial" w:hAnsi="Arial" w:cs="Arial"/>
                <w:color w:val="000000"/>
                <w:sz w:val="22"/>
                <w:szCs w:val="22"/>
              </w:rPr>
              <w:t>685.</w:t>
            </w:r>
          </w:p>
        </w:tc>
      </w:tr>
    </w:tbl>
    <w:p w:rsidR="00DF3FD8" w:rsidRPr="0040243A" w:rsidRDefault="00DF3FD8" w:rsidP="0040243A">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5000" w:type="pct"/>
        <w:jc w:val="center"/>
        <w:tblLook w:val="01E0"/>
      </w:tblPr>
      <w:tblGrid>
        <w:gridCol w:w="3319"/>
        <w:gridCol w:w="3320"/>
        <w:gridCol w:w="3324"/>
      </w:tblGrid>
      <w:tr w:rsidR="00DF3FD8" w:rsidRPr="0040243A" w:rsidTr="006D4E7B">
        <w:trPr>
          <w:jc w:val="center"/>
        </w:trPr>
        <w:tc>
          <w:tcPr>
            <w:tcW w:w="5000" w:type="pct"/>
            <w:gridSpan w:val="3"/>
            <w:vAlign w:val="center"/>
          </w:tcPr>
          <w:p w:rsidR="00DF3FD8" w:rsidRPr="008E00FA" w:rsidRDefault="00DF3FD8" w:rsidP="0089610E">
            <w:pPr>
              <w:spacing w:before="240" w:line="360" w:lineRule="auto"/>
              <w:jc w:val="center"/>
              <w:rPr>
                <w:rFonts w:ascii="Arial" w:hAnsi="Arial" w:cs="Arial"/>
                <w:b/>
                <w:sz w:val="22"/>
                <w:szCs w:val="22"/>
                <w:lang w:val="pt-BR"/>
              </w:rPr>
            </w:pPr>
            <w:r w:rsidRPr="008E00FA">
              <w:rPr>
                <w:rFonts w:ascii="Arial" w:hAnsi="Arial" w:cs="Arial"/>
                <w:b/>
                <w:sz w:val="22"/>
                <w:szCs w:val="22"/>
                <w:lang w:val="pt-BR"/>
              </w:rPr>
              <w:t>ANEXO A</w:t>
            </w:r>
          </w:p>
          <w:p w:rsidR="00DF3FD8" w:rsidRPr="008E00FA" w:rsidRDefault="00DF3FD8" w:rsidP="0089610E">
            <w:pPr>
              <w:spacing w:line="360" w:lineRule="auto"/>
              <w:jc w:val="center"/>
              <w:rPr>
                <w:rFonts w:ascii="Arial" w:hAnsi="Arial" w:cs="Arial"/>
                <w:b/>
                <w:sz w:val="22"/>
                <w:szCs w:val="22"/>
                <w:lang w:val="pt-BR"/>
              </w:rPr>
            </w:pPr>
            <w:r w:rsidRPr="008E00FA">
              <w:rPr>
                <w:rFonts w:ascii="Arial" w:hAnsi="Arial" w:cs="Arial"/>
                <w:b/>
                <w:sz w:val="22"/>
                <w:szCs w:val="22"/>
                <w:lang w:val="pt-BR"/>
              </w:rPr>
              <w:t>LEY B - Nº 2</w:t>
            </w:r>
            <w:r w:rsidR="0089610E" w:rsidRPr="008E00FA">
              <w:rPr>
                <w:rFonts w:ascii="Arial" w:hAnsi="Arial" w:cs="Arial"/>
                <w:b/>
                <w:sz w:val="22"/>
                <w:szCs w:val="22"/>
                <w:lang w:val="pt-BR"/>
              </w:rPr>
              <w:t>.</w:t>
            </w:r>
            <w:r w:rsidRPr="008E00FA">
              <w:rPr>
                <w:rFonts w:ascii="Arial" w:hAnsi="Arial" w:cs="Arial"/>
                <w:b/>
                <w:sz w:val="22"/>
                <w:szCs w:val="22"/>
                <w:lang w:val="pt-BR"/>
              </w:rPr>
              <w:t>685</w:t>
            </w:r>
          </w:p>
          <w:p w:rsidR="00DF3FD8" w:rsidRPr="0040243A" w:rsidRDefault="00DF3FD8" w:rsidP="0089610E">
            <w:pPr>
              <w:spacing w:line="360" w:lineRule="auto"/>
              <w:jc w:val="center"/>
              <w:rPr>
                <w:rFonts w:ascii="Arial" w:hAnsi="Arial" w:cs="Arial"/>
                <w:sz w:val="22"/>
                <w:szCs w:val="22"/>
              </w:rPr>
            </w:pPr>
            <w:r w:rsidRPr="0040243A">
              <w:rPr>
                <w:rFonts w:ascii="Arial" w:hAnsi="Arial" w:cs="Arial"/>
                <w:b/>
                <w:sz w:val="22"/>
                <w:szCs w:val="22"/>
              </w:rPr>
              <w:t>TABLA DE EQUIVALENCIAS</w:t>
            </w:r>
          </w:p>
        </w:tc>
      </w:tr>
      <w:tr w:rsidR="00DF3FD8" w:rsidRPr="0040243A" w:rsidTr="006D4E7B">
        <w:trPr>
          <w:jc w:val="center"/>
        </w:trPr>
        <w:tc>
          <w:tcPr>
            <w:tcW w:w="1666" w:type="pct"/>
            <w:vAlign w:val="center"/>
          </w:tcPr>
          <w:p w:rsidR="00DF3FD8" w:rsidRPr="0040243A" w:rsidRDefault="00DF3FD8" w:rsidP="0089610E">
            <w:pPr>
              <w:spacing w:line="360" w:lineRule="auto"/>
              <w:jc w:val="center"/>
              <w:rPr>
                <w:rFonts w:ascii="Arial" w:hAnsi="Arial" w:cs="Arial"/>
                <w:b/>
                <w:sz w:val="22"/>
                <w:szCs w:val="22"/>
              </w:rPr>
            </w:pPr>
            <w:r w:rsidRPr="0040243A">
              <w:rPr>
                <w:rFonts w:ascii="Arial" w:hAnsi="Arial" w:cs="Arial"/>
                <w:b/>
                <w:sz w:val="22"/>
                <w:szCs w:val="22"/>
              </w:rPr>
              <w:t>Número de Artículo del</w:t>
            </w:r>
          </w:p>
          <w:p w:rsidR="00DF3FD8" w:rsidRPr="0040243A" w:rsidRDefault="00DF3FD8" w:rsidP="0089610E">
            <w:pPr>
              <w:spacing w:line="360" w:lineRule="auto"/>
              <w:jc w:val="center"/>
              <w:rPr>
                <w:rFonts w:ascii="Arial" w:hAnsi="Arial" w:cs="Arial"/>
                <w:sz w:val="22"/>
                <w:szCs w:val="22"/>
              </w:rPr>
            </w:pPr>
            <w:r w:rsidRPr="0040243A">
              <w:rPr>
                <w:rFonts w:ascii="Arial" w:hAnsi="Arial" w:cs="Arial"/>
                <w:b/>
                <w:sz w:val="22"/>
                <w:szCs w:val="22"/>
              </w:rPr>
              <w:t>Texto Definitivo</w:t>
            </w:r>
          </w:p>
        </w:tc>
        <w:tc>
          <w:tcPr>
            <w:tcW w:w="1666" w:type="pct"/>
            <w:vAlign w:val="center"/>
          </w:tcPr>
          <w:p w:rsidR="00DF3FD8" w:rsidRPr="0040243A" w:rsidRDefault="00DF3FD8" w:rsidP="0089610E">
            <w:pPr>
              <w:spacing w:line="360" w:lineRule="auto"/>
              <w:jc w:val="center"/>
              <w:rPr>
                <w:rFonts w:ascii="Arial" w:hAnsi="Arial" w:cs="Arial"/>
                <w:b/>
                <w:sz w:val="22"/>
                <w:szCs w:val="22"/>
              </w:rPr>
            </w:pPr>
            <w:r w:rsidRPr="0040243A">
              <w:rPr>
                <w:rFonts w:ascii="Arial" w:hAnsi="Arial" w:cs="Arial"/>
                <w:b/>
                <w:sz w:val="22"/>
                <w:szCs w:val="22"/>
              </w:rPr>
              <w:t>Número de Artículo del</w:t>
            </w:r>
          </w:p>
          <w:p w:rsidR="00DF3FD8" w:rsidRPr="0040243A" w:rsidRDefault="00DF3FD8" w:rsidP="0089610E">
            <w:pPr>
              <w:spacing w:line="360" w:lineRule="auto"/>
              <w:jc w:val="center"/>
              <w:rPr>
                <w:rFonts w:ascii="Arial" w:hAnsi="Arial" w:cs="Arial"/>
                <w:b/>
                <w:sz w:val="22"/>
                <w:szCs w:val="22"/>
              </w:rPr>
            </w:pPr>
            <w:r w:rsidRPr="0040243A">
              <w:rPr>
                <w:rFonts w:ascii="Arial" w:hAnsi="Arial" w:cs="Arial"/>
                <w:b/>
                <w:sz w:val="22"/>
                <w:szCs w:val="22"/>
              </w:rPr>
              <w:t>Texto de Referencia</w:t>
            </w:r>
          </w:p>
          <w:p w:rsidR="00DF3FD8" w:rsidRPr="0040243A" w:rsidRDefault="00DF3FD8" w:rsidP="0089610E">
            <w:pPr>
              <w:spacing w:line="360" w:lineRule="auto"/>
              <w:jc w:val="center"/>
              <w:rPr>
                <w:rFonts w:ascii="Arial" w:hAnsi="Arial" w:cs="Arial"/>
                <w:sz w:val="22"/>
                <w:szCs w:val="22"/>
              </w:rPr>
            </w:pPr>
            <w:r w:rsidRPr="0040243A">
              <w:rPr>
                <w:rFonts w:ascii="Arial" w:hAnsi="Arial" w:cs="Arial"/>
                <w:b/>
                <w:sz w:val="22"/>
                <w:szCs w:val="22"/>
              </w:rPr>
              <w:t>(Ley 2</w:t>
            </w:r>
            <w:r w:rsidR="0089610E">
              <w:rPr>
                <w:rFonts w:ascii="Arial" w:hAnsi="Arial" w:cs="Arial"/>
                <w:b/>
                <w:sz w:val="22"/>
                <w:szCs w:val="22"/>
              </w:rPr>
              <w:t>.</w:t>
            </w:r>
            <w:r w:rsidRPr="0040243A">
              <w:rPr>
                <w:rFonts w:ascii="Arial" w:hAnsi="Arial" w:cs="Arial"/>
                <w:b/>
                <w:sz w:val="22"/>
                <w:szCs w:val="22"/>
              </w:rPr>
              <w:t>685)</w:t>
            </w:r>
          </w:p>
        </w:tc>
        <w:tc>
          <w:tcPr>
            <w:tcW w:w="1667" w:type="pct"/>
            <w:vAlign w:val="center"/>
          </w:tcPr>
          <w:p w:rsidR="00DF3FD8" w:rsidRPr="0040243A" w:rsidRDefault="00DF3FD8" w:rsidP="0089610E">
            <w:pPr>
              <w:spacing w:line="360" w:lineRule="auto"/>
              <w:jc w:val="center"/>
              <w:rPr>
                <w:rFonts w:ascii="Arial" w:hAnsi="Arial" w:cs="Arial"/>
                <w:sz w:val="22"/>
                <w:szCs w:val="22"/>
              </w:rPr>
            </w:pPr>
            <w:r w:rsidRPr="0040243A">
              <w:rPr>
                <w:rFonts w:ascii="Arial" w:hAnsi="Arial" w:cs="Arial"/>
                <w:b/>
                <w:sz w:val="22"/>
                <w:szCs w:val="22"/>
              </w:rPr>
              <w:t>Observaciones</w:t>
            </w:r>
          </w:p>
        </w:tc>
      </w:tr>
      <w:tr w:rsidR="00DF3FD8" w:rsidRPr="0040243A" w:rsidTr="006D4E7B">
        <w:trPr>
          <w:jc w:val="center"/>
        </w:trPr>
        <w:tc>
          <w:tcPr>
            <w:tcW w:w="5000" w:type="pct"/>
            <w:gridSpan w:val="3"/>
            <w:vAlign w:val="center"/>
          </w:tcPr>
          <w:p w:rsidR="00DF3FD8" w:rsidRPr="0040243A" w:rsidRDefault="00DF3FD8" w:rsidP="0089610E">
            <w:pPr>
              <w:spacing w:line="360" w:lineRule="auto"/>
              <w:jc w:val="center"/>
              <w:rPr>
                <w:rFonts w:ascii="Arial" w:hAnsi="Arial" w:cs="Arial"/>
                <w:sz w:val="22"/>
                <w:szCs w:val="22"/>
              </w:rPr>
            </w:pPr>
            <w:r w:rsidRPr="0040243A">
              <w:rPr>
                <w:rFonts w:ascii="Arial" w:hAnsi="Arial" w:cs="Arial"/>
                <w:sz w:val="22"/>
                <w:szCs w:val="22"/>
              </w:rPr>
              <w:t xml:space="preserve">La numeración de los puntos del Texto Definitivo corresponde a la numeración original del Anexo de la Ley </w:t>
            </w:r>
            <w:r w:rsidR="0089610E">
              <w:rPr>
                <w:rFonts w:ascii="Arial" w:hAnsi="Arial" w:cs="Arial"/>
                <w:sz w:val="22"/>
                <w:szCs w:val="22"/>
              </w:rPr>
              <w:t xml:space="preserve">N° </w:t>
            </w:r>
            <w:r w:rsidRPr="0040243A">
              <w:rPr>
                <w:rFonts w:ascii="Arial" w:hAnsi="Arial" w:cs="Arial"/>
                <w:sz w:val="22"/>
                <w:szCs w:val="22"/>
              </w:rPr>
              <w:t>2</w:t>
            </w:r>
            <w:r w:rsidR="0089610E">
              <w:rPr>
                <w:rFonts w:ascii="Arial" w:hAnsi="Arial" w:cs="Arial"/>
                <w:sz w:val="22"/>
                <w:szCs w:val="22"/>
              </w:rPr>
              <w:t>.</w:t>
            </w:r>
            <w:r w:rsidRPr="0040243A">
              <w:rPr>
                <w:rFonts w:ascii="Arial" w:hAnsi="Arial" w:cs="Arial"/>
                <w:sz w:val="22"/>
                <w:szCs w:val="22"/>
              </w:rPr>
              <w:t>685.</w:t>
            </w:r>
          </w:p>
        </w:tc>
      </w:tr>
    </w:tbl>
    <w:p w:rsidR="00DF3FD8" w:rsidRPr="0040243A" w:rsidRDefault="00DF3FD8" w:rsidP="0040243A">
      <w:pPr>
        <w:pStyle w:val="NormalWeb"/>
        <w:spacing w:before="0" w:beforeAutospacing="0" w:after="0" w:afterAutospacing="0" w:line="360" w:lineRule="auto"/>
        <w:jc w:val="both"/>
        <w:rPr>
          <w:rFonts w:ascii="Arial" w:hAnsi="Arial" w:cs="Arial"/>
          <w:b/>
          <w:caps/>
          <w:sz w:val="22"/>
          <w:szCs w:val="22"/>
        </w:rPr>
      </w:pPr>
    </w:p>
    <w:p w:rsidR="00DF3FD8" w:rsidRPr="0040243A" w:rsidRDefault="00DF3FD8" w:rsidP="0040243A">
      <w:pPr>
        <w:spacing w:line="360" w:lineRule="auto"/>
        <w:jc w:val="both"/>
        <w:rPr>
          <w:rFonts w:ascii="Arial" w:hAnsi="Arial" w:cs="Arial"/>
          <w:b/>
          <w:sz w:val="22"/>
          <w:szCs w:val="22"/>
        </w:rPr>
      </w:pPr>
      <w:r w:rsidRPr="0040243A">
        <w:rPr>
          <w:rFonts w:ascii="Arial" w:hAnsi="Arial" w:cs="Arial"/>
          <w:b/>
          <w:sz w:val="22"/>
          <w:szCs w:val="22"/>
          <w:u w:val="single"/>
        </w:rPr>
        <w:t>Observaciones Generales</w:t>
      </w:r>
      <w:r w:rsidRPr="0040243A">
        <w:rPr>
          <w:rFonts w:ascii="Arial" w:hAnsi="Arial" w:cs="Arial"/>
          <w:b/>
          <w:sz w:val="22"/>
          <w:szCs w:val="22"/>
        </w:rPr>
        <w:t>:</w:t>
      </w:r>
    </w:p>
    <w:p w:rsidR="00DF3FD8" w:rsidRPr="00FF1084" w:rsidRDefault="00DF3FD8" w:rsidP="00FF1084">
      <w:pPr>
        <w:spacing w:line="360" w:lineRule="auto"/>
        <w:jc w:val="both"/>
        <w:rPr>
          <w:rFonts w:ascii="Arial" w:hAnsi="Arial" w:cs="Arial"/>
          <w:sz w:val="22"/>
          <w:szCs w:val="22"/>
        </w:rPr>
      </w:pPr>
      <w:r w:rsidRPr="00FF1084">
        <w:rPr>
          <w:rFonts w:ascii="Arial" w:hAnsi="Arial" w:cs="Arial"/>
          <w:sz w:val="22"/>
          <w:szCs w:val="22"/>
        </w:rPr>
        <w:t># La presente Norma contiene remisiones externas #</w:t>
      </w:r>
    </w:p>
    <w:p w:rsidR="00DF3FD8" w:rsidRPr="00FF1084" w:rsidRDefault="00DF3FD8" w:rsidP="00FF1084">
      <w:pPr>
        <w:spacing w:line="360" w:lineRule="auto"/>
        <w:jc w:val="both"/>
        <w:rPr>
          <w:rFonts w:ascii="Arial" w:hAnsi="Arial" w:cs="Arial"/>
          <w:sz w:val="22"/>
          <w:szCs w:val="22"/>
        </w:rPr>
      </w:pPr>
    </w:p>
    <w:sectPr w:rsidR="00DF3FD8" w:rsidRPr="00FF1084" w:rsidSect="0040243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05C3F"/>
    <w:multiLevelType w:val="multilevel"/>
    <w:tmpl w:val="2EEC8C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8D53A3A"/>
    <w:multiLevelType w:val="hybridMultilevel"/>
    <w:tmpl w:val="148ECC8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DF3FD8"/>
    <w:rsid w:val="00122A6C"/>
    <w:rsid w:val="001E4620"/>
    <w:rsid w:val="00222959"/>
    <w:rsid w:val="00226572"/>
    <w:rsid w:val="0022691F"/>
    <w:rsid w:val="00245ECB"/>
    <w:rsid w:val="002A6088"/>
    <w:rsid w:val="003803ED"/>
    <w:rsid w:val="003F03CF"/>
    <w:rsid w:val="0040243A"/>
    <w:rsid w:val="00456FB1"/>
    <w:rsid w:val="006B7359"/>
    <w:rsid w:val="006D4E7B"/>
    <w:rsid w:val="006E1D5C"/>
    <w:rsid w:val="00742546"/>
    <w:rsid w:val="007C3D81"/>
    <w:rsid w:val="007C6F1E"/>
    <w:rsid w:val="00804EB3"/>
    <w:rsid w:val="0089610E"/>
    <w:rsid w:val="008D48FC"/>
    <w:rsid w:val="008E00FA"/>
    <w:rsid w:val="009A3043"/>
    <w:rsid w:val="00AB5B1D"/>
    <w:rsid w:val="00B06A2D"/>
    <w:rsid w:val="00B22A2D"/>
    <w:rsid w:val="00B43C2C"/>
    <w:rsid w:val="00B82A6C"/>
    <w:rsid w:val="00BD40A9"/>
    <w:rsid w:val="00CC6507"/>
    <w:rsid w:val="00DF3FD8"/>
    <w:rsid w:val="00FB5A8C"/>
    <w:rsid w:val="00FC053E"/>
    <w:rsid w:val="00FF108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FD8"/>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DF3FD8"/>
    <w:pPr>
      <w:spacing w:before="100" w:beforeAutospacing="1" w:after="100" w:afterAutospacing="1"/>
    </w:pPr>
  </w:style>
  <w:style w:type="paragraph" w:styleId="Textosinformato">
    <w:name w:val="Plain Text"/>
    <w:basedOn w:val="Normal"/>
    <w:link w:val="TextosinformatoCar"/>
    <w:rsid w:val="00DF3FD8"/>
    <w:rPr>
      <w:rFonts w:ascii="Courier New" w:hAnsi="Courier New"/>
      <w:sz w:val="20"/>
    </w:rPr>
  </w:style>
  <w:style w:type="character" w:customStyle="1" w:styleId="TextosinformatoCar">
    <w:name w:val="Texto sin formato Car"/>
    <w:basedOn w:val="Fuentedeprrafopredeter"/>
    <w:link w:val="Textosinformato"/>
    <w:rsid w:val="00DF3FD8"/>
    <w:rPr>
      <w:rFonts w:ascii="Courier New" w:eastAsia="Times New Roman" w:hAnsi="Courier New" w:cs="Times New Roman"/>
      <w:sz w:val="20"/>
      <w:szCs w:val="24"/>
      <w:lang w:val="es-ES" w:eastAsia="es-ES"/>
    </w:rPr>
  </w:style>
  <w:style w:type="table" w:styleId="Tablaconcuadrcula">
    <w:name w:val="Table Grid"/>
    <w:basedOn w:val="Tablanormal"/>
    <w:rsid w:val="00DF3FD8"/>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3FD8"/>
    <w:rPr>
      <w:rFonts w:ascii="Tahoma" w:hAnsi="Tahoma" w:cs="Tahoma"/>
      <w:sz w:val="16"/>
      <w:szCs w:val="16"/>
    </w:rPr>
  </w:style>
  <w:style w:type="character" w:customStyle="1" w:styleId="TextodegloboCar">
    <w:name w:val="Texto de globo Car"/>
    <w:basedOn w:val="Fuentedeprrafopredeter"/>
    <w:link w:val="Textodeglobo"/>
    <w:uiPriority w:val="99"/>
    <w:semiHidden/>
    <w:rsid w:val="00DF3FD8"/>
    <w:rPr>
      <w:rFonts w:ascii="Tahoma" w:eastAsia="Times New Roman" w:hAnsi="Tahoma" w:cs="Tahoma"/>
      <w:sz w:val="16"/>
      <w:szCs w:val="16"/>
      <w:lang w:val="es-ES" w:eastAsia="es-ES"/>
    </w:rPr>
  </w:style>
  <w:style w:type="paragraph" w:styleId="Prrafodelista">
    <w:name w:val="List Paragraph"/>
    <w:basedOn w:val="Normal"/>
    <w:uiPriority w:val="34"/>
    <w:qFormat/>
    <w:rsid w:val="0089610E"/>
    <w:pPr>
      <w:ind w:left="720"/>
      <w:contextualSpacing/>
    </w:pPr>
  </w:style>
  <w:style w:type="character" w:styleId="Textoennegrita">
    <w:name w:val="Strong"/>
    <w:basedOn w:val="Fuentedeprrafopredeter"/>
    <w:uiPriority w:val="22"/>
    <w:qFormat/>
    <w:rsid w:val="006D4E7B"/>
    <w:rPr>
      <w:b/>
      <w:bCs/>
    </w:rPr>
  </w:style>
  <w:style w:type="character" w:customStyle="1" w:styleId="apple-converted-space">
    <w:name w:val="apple-converted-space"/>
    <w:basedOn w:val="Fuentedeprrafopredeter"/>
    <w:rsid w:val="006D4E7B"/>
  </w:style>
</w:styles>
</file>

<file path=word/webSettings.xml><?xml version="1.0" encoding="utf-8"?>
<w:webSettings xmlns:r="http://schemas.openxmlformats.org/officeDocument/2006/relationships" xmlns:w="http://schemas.openxmlformats.org/wordprocessingml/2006/main">
  <w:divs>
    <w:div w:id="6746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1845</Words>
  <Characters>10151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2014-11-26T20:56:00Z</dcterms:created>
  <dcterms:modified xsi:type="dcterms:W3CDTF">2015-10-07T17:56:00Z</dcterms:modified>
</cp:coreProperties>
</file>