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503" w:rsidRPr="007A2A2C" w:rsidRDefault="00D57503" w:rsidP="007A2A2C">
      <w:pPr>
        <w:spacing w:line="360" w:lineRule="auto"/>
        <w:rPr>
          <w:rFonts w:ascii="Arial" w:hAnsi="Arial" w:cs="Arial"/>
          <w:b/>
          <w:sz w:val="22"/>
          <w:szCs w:val="22"/>
          <w:lang w:val="es-AR"/>
        </w:rPr>
      </w:pPr>
      <w:r w:rsidRPr="007A2A2C">
        <w:rPr>
          <w:rFonts w:ascii="Arial" w:hAnsi="Arial" w:cs="Arial"/>
          <w:b/>
          <w:sz w:val="22"/>
          <w:szCs w:val="22"/>
          <w:lang w:val="es-AR"/>
        </w:rPr>
        <w:t>2008-01-0565B</w:t>
      </w:r>
    </w:p>
    <w:p w:rsidR="00D57503" w:rsidRPr="007A2A2C" w:rsidRDefault="00D57503" w:rsidP="007A2A2C">
      <w:pPr>
        <w:spacing w:line="360" w:lineRule="auto"/>
        <w:rPr>
          <w:rFonts w:ascii="Arial" w:hAnsi="Arial" w:cs="Arial"/>
          <w:sz w:val="22"/>
          <w:szCs w:val="22"/>
        </w:rPr>
      </w:pPr>
    </w:p>
    <w:p w:rsidR="00D57503" w:rsidRPr="007A2A2C" w:rsidRDefault="00C707BD" w:rsidP="00C707BD">
      <w:pPr>
        <w:spacing w:line="360" w:lineRule="auto"/>
        <w:jc w:val="center"/>
        <w:rPr>
          <w:rFonts w:ascii="Arial" w:hAnsi="Arial" w:cs="Arial"/>
          <w:sz w:val="22"/>
          <w:szCs w:val="22"/>
        </w:rPr>
      </w:pPr>
      <w:r w:rsidRPr="007A2A2C">
        <w:rPr>
          <w:rFonts w:ascii="Arial" w:hAnsi="Arial" w:cs="Arial"/>
          <w:b/>
          <w:sz w:val="22"/>
          <w:szCs w:val="22"/>
        </w:rPr>
        <w:t>LEY B - N° 2</w:t>
      </w:r>
      <w:r>
        <w:rPr>
          <w:rFonts w:ascii="Arial" w:hAnsi="Arial" w:cs="Arial"/>
          <w:b/>
          <w:sz w:val="22"/>
          <w:szCs w:val="22"/>
        </w:rPr>
        <w:t>.</w:t>
      </w:r>
      <w:r w:rsidRPr="007A2A2C">
        <w:rPr>
          <w:rFonts w:ascii="Arial" w:hAnsi="Arial" w:cs="Arial"/>
          <w:b/>
          <w:sz w:val="22"/>
          <w:szCs w:val="22"/>
        </w:rPr>
        <w:t>574</w:t>
      </w:r>
    </w:p>
    <w:p w:rsidR="00186433" w:rsidRDefault="00186433" w:rsidP="007A2A2C">
      <w:pPr>
        <w:spacing w:line="360" w:lineRule="auto"/>
        <w:jc w:val="both"/>
        <w:rPr>
          <w:rFonts w:ascii="Arial" w:hAnsi="Arial" w:cs="Arial"/>
          <w:sz w:val="22"/>
          <w:szCs w:val="22"/>
        </w:rPr>
      </w:pPr>
    </w:p>
    <w:p w:rsidR="00D57503" w:rsidRPr="007A2A2C" w:rsidRDefault="00D57503" w:rsidP="007A2A2C">
      <w:pPr>
        <w:spacing w:line="360" w:lineRule="auto"/>
        <w:jc w:val="both"/>
        <w:rPr>
          <w:rFonts w:ascii="Arial" w:hAnsi="Arial" w:cs="Arial"/>
          <w:sz w:val="22"/>
          <w:szCs w:val="22"/>
        </w:rPr>
      </w:pPr>
      <w:r w:rsidRPr="007A2A2C">
        <w:rPr>
          <w:rFonts w:ascii="Arial" w:hAnsi="Arial" w:cs="Arial"/>
          <w:sz w:val="22"/>
          <w:szCs w:val="22"/>
        </w:rPr>
        <w:t>Artículo 1° - Apruébase el Protocolo de Colaboración sobre Derechos de Niñas, Niños y Adolescentes, celebrado entre el Gobierno de la Ciudad Autónoma de Buenos Aires y los Intendentes de los Municipios de la Provincia de Buenos Aires, que conforman el Consorcio de Municipios del Conurbano Sur, en fecha 14 de diciembre de 2006, y registrado bajo el N° 48/</w:t>
      </w:r>
      <w:r w:rsidR="00076DCB" w:rsidRPr="007A2A2C">
        <w:rPr>
          <w:rFonts w:ascii="Arial" w:hAnsi="Arial" w:cs="Arial"/>
          <w:sz w:val="22"/>
          <w:szCs w:val="22"/>
        </w:rPr>
        <w:t>06,</w:t>
      </w:r>
      <w:r w:rsidRPr="007A2A2C">
        <w:rPr>
          <w:rFonts w:ascii="Arial" w:hAnsi="Arial" w:cs="Arial"/>
          <w:sz w:val="22"/>
          <w:szCs w:val="22"/>
        </w:rPr>
        <w:t xml:space="preserve"> cuya copia autenticada se adjunta como Anexo</w:t>
      </w:r>
      <w:r w:rsidR="0072271F">
        <w:rPr>
          <w:rFonts w:ascii="Arial" w:hAnsi="Arial" w:cs="Arial"/>
          <w:sz w:val="22"/>
          <w:szCs w:val="22"/>
        </w:rPr>
        <w:t xml:space="preserve"> A</w:t>
      </w:r>
      <w:r w:rsidRPr="007A2A2C">
        <w:rPr>
          <w:rFonts w:ascii="Arial" w:hAnsi="Arial" w:cs="Arial"/>
          <w:sz w:val="22"/>
          <w:szCs w:val="22"/>
        </w:rPr>
        <w:t xml:space="preserve"> y como tal forma parte integrante de la presente ley.</w:t>
      </w:r>
    </w:p>
    <w:p w:rsidR="00202851" w:rsidRPr="007A2A2C" w:rsidRDefault="00202851" w:rsidP="007A2A2C">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153"/>
        <w:gridCol w:w="5734"/>
      </w:tblGrid>
      <w:tr w:rsidR="00D57503" w:rsidRPr="007A2A2C" w:rsidTr="007D3F88">
        <w:trPr>
          <w:jc w:val="center"/>
        </w:trPr>
        <w:tc>
          <w:tcPr>
            <w:tcW w:w="5000" w:type="pct"/>
            <w:gridSpan w:val="2"/>
            <w:vAlign w:val="center"/>
          </w:tcPr>
          <w:p w:rsidR="00D57503" w:rsidRPr="007A2A2C" w:rsidRDefault="00D57503" w:rsidP="00186433">
            <w:pPr>
              <w:pStyle w:val="Textosinformato"/>
              <w:spacing w:before="240" w:line="360" w:lineRule="auto"/>
              <w:jc w:val="center"/>
              <w:rPr>
                <w:rFonts w:ascii="Arial" w:hAnsi="Arial" w:cs="Arial"/>
                <w:sz w:val="22"/>
                <w:u w:val="single"/>
              </w:rPr>
            </w:pPr>
            <w:r w:rsidRPr="007A2A2C">
              <w:rPr>
                <w:rFonts w:ascii="Arial" w:hAnsi="Arial" w:cs="Arial"/>
                <w:b/>
                <w:sz w:val="22"/>
                <w:szCs w:val="22"/>
              </w:rPr>
              <w:t>LEY B- N° 2</w:t>
            </w:r>
            <w:r w:rsidR="00186433">
              <w:rPr>
                <w:rFonts w:ascii="Arial" w:hAnsi="Arial" w:cs="Arial"/>
                <w:b/>
                <w:sz w:val="22"/>
                <w:szCs w:val="22"/>
              </w:rPr>
              <w:t>.</w:t>
            </w:r>
            <w:r w:rsidRPr="007A2A2C">
              <w:rPr>
                <w:rFonts w:ascii="Arial" w:hAnsi="Arial" w:cs="Arial"/>
                <w:b/>
                <w:sz w:val="22"/>
                <w:szCs w:val="22"/>
              </w:rPr>
              <w:t>574</w:t>
            </w:r>
          </w:p>
          <w:p w:rsidR="00D57503" w:rsidRPr="007A2A2C" w:rsidRDefault="00D57503" w:rsidP="00186433">
            <w:pPr>
              <w:pStyle w:val="Textosinformato"/>
              <w:spacing w:line="360" w:lineRule="auto"/>
              <w:jc w:val="center"/>
              <w:rPr>
                <w:rFonts w:ascii="Arial" w:hAnsi="Arial" w:cs="Arial"/>
                <w:b/>
                <w:sz w:val="22"/>
                <w:u w:val="single"/>
              </w:rPr>
            </w:pPr>
            <w:r w:rsidRPr="007A2A2C">
              <w:rPr>
                <w:rFonts w:ascii="Arial" w:hAnsi="Arial" w:cs="Arial"/>
                <w:b/>
                <w:sz w:val="22"/>
                <w:szCs w:val="22"/>
              </w:rPr>
              <w:t>TABLA DE ANTECEDENTES</w:t>
            </w:r>
          </w:p>
        </w:tc>
      </w:tr>
      <w:tr w:rsidR="00D57503" w:rsidRPr="007A2A2C" w:rsidTr="007D3F88">
        <w:trPr>
          <w:jc w:val="center"/>
        </w:trPr>
        <w:tc>
          <w:tcPr>
            <w:tcW w:w="2100" w:type="pct"/>
            <w:vAlign w:val="center"/>
          </w:tcPr>
          <w:p w:rsidR="00D57503" w:rsidRPr="007A2A2C" w:rsidRDefault="00D57503" w:rsidP="00186433">
            <w:pPr>
              <w:pStyle w:val="Textosinformato"/>
              <w:spacing w:line="360" w:lineRule="auto"/>
              <w:jc w:val="center"/>
              <w:rPr>
                <w:rFonts w:ascii="Arial" w:hAnsi="Arial" w:cs="Arial"/>
                <w:b/>
                <w:sz w:val="22"/>
              </w:rPr>
            </w:pPr>
            <w:r w:rsidRPr="007A2A2C">
              <w:rPr>
                <w:rFonts w:ascii="Arial" w:hAnsi="Arial" w:cs="Arial"/>
                <w:b/>
                <w:sz w:val="22"/>
                <w:szCs w:val="22"/>
              </w:rPr>
              <w:t>Artículo del Texto</w:t>
            </w:r>
          </w:p>
          <w:p w:rsidR="00D57503" w:rsidRPr="007A2A2C" w:rsidRDefault="00D57503" w:rsidP="00186433">
            <w:pPr>
              <w:pStyle w:val="Textosinformato"/>
              <w:spacing w:line="360" w:lineRule="auto"/>
              <w:jc w:val="center"/>
              <w:rPr>
                <w:rFonts w:ascii="Arial" w:hAnsi="Arial" w:cs="Arial"/>
                <w:b/>
                <w:sz w:val="22"/>
              </w:rPr>
            </w:pPr>
            <w:r w:rsidRPr="007A2A2C">
              <w:rPr>
                <w:rFonts w:ascii="Arial" w:hAnsi="Arial" w:cs="Arial"/>
                <w:b/>
                <w:sz w:val="22"/>
                <w:szCs w:val="22"/>
              </w:rPr>
              <w:t>Definitivo</w:t>
            </w:r>
          </w:p>
        </w:tc>
        <w:tc>
          <w:tcPr>
            <w:tcW w:w="2900" w:type="pct"/>
            <w:vAlign w:val="center"/>
          </w:tcPr>
          <w:p w:rsidR="00D57503" w:rsidRPr="007A2A2C" w:rsidRDefault="00D57503" w:rsidP="00186433">
            <w:pPr>
              <w:pStyle w:val="Textosinformato"/>
              <w:spacing w:line="360" w:lineRule="auto"/>
              <w:jc w:val="center"/>
              <w:rPr>
                <w:rFonts w:ascii="Arial" w:hAnsi="Arial" w:cs="Arial"/>
                <w:b/>
                <w:sz w:val="22"/>
              </w:rPr>
            </w:pPr>
            <w:r w:rsidRPr="007A2A2C">
              <w:rPr>
                <w:rFonts w:ascii="Arial" w:hAnsi="Arial" w:cs="Arial"/>
                <w:b/>
                <w:sz w:val="22"/>
                <w:szCs w:val="22"/>
              </w:rPr>
              <w:t>Fuente</w:t>
            </w:r>
          </w:p>
        </w:tc>
      </w:tr>
      <w:tr w:rsidR="00D57503" w:rsidRPr="007A2A2C" w:rsidTr="007D3F88">
        <w:trPr>
          <w:trHeight w:val="555"/>
          <w:jc w:val="center"/>
        </w:trPr>
        <w:tc>
          <w:tcPr>
            <w:tcW w:w="5000" w:type="pct"/>
            <w:gridSpan w:val="2"/>
            <w:vAlign w:val="center"/>
          </w:tcPr>
          <w:p w:rsidR="00D57503" w:rsidRPr="007A2A2C" w:rsidRDefault="00D57503" w:rsidP="00186433">
            <w:pPr>
              <w:pStyle w:val="Textosinformato"/>
              <w:spacing w:line="360" w:lineRule="auto"/>
              <w:jc w:val="center"/>
              <w:rPr>
                <w:rFonts w:ascii="Arial" w:hAnsi="Arial" w:cs="Arial"/>
                <w:sz w:val="22"/>
              </w:rPr>
            </w:pPr>
            <w:r w:rsidRPr="007A2A2C">
              <w:rPr>
                <w:rFonts w:ascii="Arial" w:hAnsi="Arial" w:cs="Arial"/>
                <w:sz w:val="22"/>
                <w:szCs w:val="22"/>
              </w:rPr>
              <w:t xml:space="preserve">Todos los artículos de este texto definitivo provienen del texto original de la </w:t>
            </w:r>
            <w:r w:rsidR="00186433">
              <w:rPr>
                <w:rFonts w:ascii="Arial" w:hAnsi="Arial" w:cs="Arial"/>
                <w:sz w:val="22"/>
                <w:szCs w:val="22"/>
              </w:rPr>
              <w:t>L</w:t>
            </w:r>
            <w:r w:rsidRPr="007A2A2C">
              <w:rPr>
                <w:rFonts w:ascii="Arial" w:hAnsi="Arial" w:cs="Arial"/>
                <w:sz w:val="22"/>
                <w:szCs w:val="22"/>
              </w:rPr>
              <w:t xml:space="preserve">ey </w:t>
            </w:r>
            <w:r w:rsidR="00186433">
              <w:rPr>
                <w:rFonts w:ascii="Arial" w:hAnsi="Arial" w:cs="Arial"/>
                <w:sz w:val="22"/>
                <w:szCs w:val="22"/>
              </w:rPr>
              <w:t xml:space="preserve">N° </w:t>
            </w:r>
            <w:r w:rsidRPr="007A2A2C">
              <w:rPr>
                <w:rFonts w:ascii="Arial" w:hAnsi="Arial" w:cs="Arial"/>
                <w:sz w:val="22"/>
                <w:szCs w:val="22"/>
              </w:rPr>
              <w:t>2</w:t>
            </w:r>
            <w:r w:rsidR="00186433">
              <w:rPr>
                <w:rFonts w:ascii="Arial" w:hAnsi="Arial" w:cs="Arial"/>
                <w:sz w:val="22"/>
                <w:szCs w:val="22"/>
              </w:rPr>
              <w:t>.</w:t>
            </w:r>
            <w:r w:rsidRPr="007A2A2C">
              <w:rPr>
                <w:rFonts w:ascii="Arial" w:hAnsi="Arial" w:cs="Arial"/>
                <w:sz w:val="22"/>
                <w:szCs w:val="22"/>
              </w:rPr>
              <w:t>574.</w:t>
            </w:r>
          </w:p>
        </w:tc>
      </w:tr>
    </w:tbl>
    <w:p w:rsidR="00D57503" w:rsidRPr="007A2A2C" w:rsidRDefault="00D57503" w:rsidP="007A2A2C">
      <w:pPr>
        <w:spacing w:line="360" w:lineRule="auto"/>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33"/>
        <w:gridCol w:w="3166"/>
        <w:gridCol w:w="3364"/>
      </w:tblGrid>
      <w:tr w:rsidR="00D57503" w:rsidRPr="007A2A2C" w:rsidTr="007D3F88">
        <w:trPr>
          <w:jc w:val="center"/>
        </w:trPr>
        <w:tc>
          <w:tcPr>
            <w:tcW w:w="5000" w:type="pct"/>
            <w:gridSpan w:val="3"/>
            <w:vAlign w:val="center"/>
          </w:tcPr>
          <w:p w:rsidR="00D57503" w:rsidRPr="007A2A2C" w:rsidRDefault="00D57503" w:rsidP="00186433">
            <w:pPr>
              <w:pStyle w:val="Textosinformato"/>
              <w:spacing w:before="240" w:line="360" w:lineRule="auto"/>
              <w:jc w:val="center"/>
              <w:rPr>
                <w:rFonts w:ascii="Arial" w:hAnsi="Arial" w:cs="Arial"/>
                <w:sz w:val="22"/>
                <w:u w:val="single"/>
              </w:rPr>
            </w:pPr>
            <w:r w:rsidRPr="007A2A2C">
              <w:rPr>
                <w:rFonts w:ascii="Arial" w:hAnsi="Arial" w:cs="Arial"/>
                <w:b/>
                <w:sz w:val="22"/>
                <w:szCs w:val="22"/>
              </w:rPr>
              <w:t>LEY B- N° 2</w:t>
            </w:r>
            <w:r w:rsidR="00186433">
              <w:rPr>
                <w:rFonts w:ascii="Arial" w:hAnsi="Arial" w:cs="Arial"/>
                <w:b/>
                <w:sz w:val="22"/>
                <w:szCs w:val="22"/>
              </w:rPr>
              <w:t>.</w:t>
            </w:r>
            <w:r w:rsidRPr="007A2A2C">
              <w:rPr>
                <w:rFonts w:ascii="Arial" w:hAnsi="Arial" w:cs="Arial"/>
                <w:b/>
                <w:sz w:val="22"/>
                <w:szCs w:val="22"/>
              </w:rPr>
              <w:t>574</w:t>
            </w:r>
          </w:p>
          <w:p w:rsidR="00D57503" w:rsidRPr="007A2A2C" w:rsidRDefault="00D57503" w:rsidP="00186433">
            <w:pPr>
              <w:pStyle w:val="Textosinformato"/>
              <w:spacing w:line="360" w:lineRule="auto"/>
              <w:jc w:val="center"/>
              <w:rPr>
                <w:rFonts w:ascii="Arial" w:hAnsi="Arial" w:cs="Arial"/>
                <w:sz w:val="22"/>
              </w:rPr>
            </w:pPr>
            <w:r w:rsidRPr="007A2A2C">
              <w:rPr>
                <w:rFonts w:ascii="Arial" w:hAnsi="Arial" w:cs="Arial"/>
                <w:b/>
                <w:sz w:val="22"/>
                <w:szCs w:val="22"/>
              </w:rPr>
              <w:t>TABLA DE EQUIVALENCIAS</w:t>
            </w:r>
          </w:p>
        </w:tc>
      </w:tr>
      <w:tr w:rsidR="00D57503" w:rsidRPr="007A2A2C" w:rsidTr="007D3F88">
        <w:trPr>
          <w:jc w:val="center"/>
        </w:trPr>
        <w:tc>
          <w:tcPr>
            <w:tcW w:w="1723" w:type="pct"/>
            <w:vAlign w:val="center"/>
          </w:tcPr>
          <w:p w:rsidR="00D57503" w:rsidRPr="007A2A2C" w:rsidRDefault="00D57503" w:rsidP="00186433">
            <w:pPr>
              <w:spacing w:line="360" w:lineRule="auto"/>
              <w:jc w:val="center"/>
              <w:rPr>
                <w:rFonts w:ascii="Arial" w:hAnsi="Arial" w:cs="Arial"/>
                <w:b/>
              </w:rPr>
            </w:pPr>
            <w:r w:rsidRPr="007A2A2C">
              <w:rPr>
                <w:rFonts w:ascii="Arial" w:hAnsi="Arial" w:cs="Arial"/>
                <w:b/>
                <w:sz w:val="22"/>
                <w:szCs w:val="22"/>
              </w:rPr>
              <w:t>Número de artículo</w:t>
            </w:r>
          </w:p>
          <w:p w:rsidR="00D57503" w:rsidRPr="007A2A2C" w:rsidRDefault="00D57503" w:rsidP="00186433">
            <w:pPr>
              <w:spacing w:line="360" w:lineRule="auto"/>
              <w:jc w:val="center"/>
              <w:rPr>
                <w:rFonts w:ascii="Arial" w:hAnsi="Arial" w:cs="Arial"/>
                <w:b/>
              </w:rPr>
            </w:pPr>
            <w:r w:rsidRPr="007A2A2C">
              <w:rPr>
                <w:rFonts w:ascii="Arial" w:hAnsi="Arial" w:cs="Arial"/>
                <w:b/>
                <w:sz w:val="22"/>
                <w:szCs w:val="22"/>
              </w:rPr>
              <w:t>del Texto Definitivo</w:t>
            </w:r>
          </w:p>
        </w:tc>
        <w:tc>
          <w:tcPr>
            <w:tcW w:w="1589" w:type="pct"/>
            <w:vAlign w:val="center"/>
          </w:tcPr>
          <w:p w:rsidR="00D57503" w:rsidRPr="007A2A2C" w:rsidRDefault="00D57503" w:rsidP="00186433">
            <w:pPr>
              <w:spacing w:line="360" w:lineRule="auto"/>
              <w:jc w:val="center"/>
              <w:rPr>
                <w:rFonts w:ascii="Arial" w:hAnsi="Arial" w:cs="Arial"/>
                <w:b/>
              </w:rPr>
            </w:pPr>
            <w:r w:rsidRPr="007A2A2C">
              <w:rPr>
                <w:rFonts w:ascii="Arial" w:hAnsi="Arial" w:cs="Arial"/>
                <w:b/>
                <w:sz w:val="22"/>
                <w:szCs w:val="22"/>
              </w:rPr>
              <w:t>Número de artículo</w:t>
            </w:r>
          </w:p>
          <w:p w:rsidR="00D57503" w:rsidRPr="007A2A2C" w:rsidRDefault="00D57503" w:rsidP="00186433">
            <w:pPr>
              <w:spacing w:line="360" w:lineRule="auto"/>
              <w:jc w:val="center"/>
              <w:rPr>
                <w:rFonts w:ascii="Arial" w:hAnsi="Arial" w:cs="Arial"/>
                <w:b/>
              </w:rPr>
            </w:pPr>
            <w:r w:rsidRPr="007A2A2C">
              <w:rPr>
                <w:rFonts w:ascii="Arial" w:hAnsi="Arial" w:cs="Arial"/>
                <w:b/>
                <w:sz w:val="22"/>
                <w:szCs w:val="22"/>
              </w:rPr>
              <w:t>del Texto de Referencia (Ley 2</w:t>
            </w:r>
            <w:r w:rsidR="007D3F88">
              <w:rPr>
                <w:rFonts w:ascii="Arial" w:hAnsi="Arial" w:cs="Arial"/>
                <w:b/>
                <w:sz w:val="22"/>
                <w:szCs w:val="22"/>
              </w:rPr>
              <w:t>.</w:t>
            </w:r>
            <w:r w:rsidRPr="007A2A2C">
              <w:rPr>
                <w:rFonts w:ascii="Arial" w:hAnsi="Arial" w:cs="Arial"/>
                <w:b/>
                <w:sz w:val="22"/>
                <w:szCs w:val="22"/>
              </w:rPr>
              <w:t>574)</w:t>
            </w:r>
          </w:p>
        </w:tc>
        <w:tc>
          <w:tcPr>
            <w:tcW w:w="1689" w:type="pct"/>
            <w:vAlign w:val="center"/>
          </w:tcPr>
          <w:p w:rsidR="00D57503" w:rsidRPr="007A2A2C" w:rsidRDefault="00D57503" w:rsidP="00186433">
            <w:pPr>
              <w:spacing w:line="360" w:lineRule="auto"/>
              <w:jc w:val="center"/>
              <w:rPr>
                <w:rFonts w:ascii="Arial" w:hAnsi="Arial" w:cs="Arial"/>
                <w:b/>
              </w:rPr>
            </w:pPr>
            <w:r w:rsidRPr="007A2A2C">
              <w:rPr>
                <w:rFonts w:ascii="Arial" w:hAnsi="Arial" w:cs="Arial"/>
                <w:b/>
                <w:sz w:val="22"/>
                <w:szCs w:val="22"/>
              </w:rPr>
              <w:t>Observaciones</w:t>
            </w:r>
          </w:p>
        </w:tc>
      </w:tr>
      <w:tr w:rsidR="00D57503" w:rsidRPr="007A2A2C" w:rsidTr="007D3F88">
        <w:trPr>
          <w:jc w:val="center"/>
        </w:trPr>
        <w:tc>
          <w:tcPr>
            <w:tcW w:w="5000" w:type="pct"/>
            <w:gridSpan w:val="3"/>
            <w:vAlign w:val="center"/>
          </w:tcPr>
          <w:p w:rsidR="00D57503" w:rsidRPr="007A2A2C" w:rsidRDefault="00D57503" w:rsidP="00186433">
            <w:pPr>
              <w:spacing w:line="360" w:lineRule="auto"/>
              <w:jc w:val="center"/>
              <w:rPr>
                <w:rFonts w:ascii="Arial" w:hAnsi="Arial" w:cs="Arial"/>
              </w:rPr>
            </w:pPr>
            <w:r w:rsidRPr="007A2A2C">
              <w:rPr>
                <w:rFonts w:ascii="Arial" w:hAnsi="Arial" w:cs="Arial"/>
                <w:sz w:val="22"/>
                <w:szCs w:val="22"/>
              </w:rPr>
              <w:t xml:space="preserve">La numeración de los artículos del Texto Definitivo corresponde a la numeración original de la Ley </w:t>
            </w:r>
            <w:r w:rsidR="00186433">
              <w:rPr>
                <w:rFonts w:ascii="Arial" w:hAnsi="Arial" w:cs="Arial"/>
                <w:sz w:val="22"/>
                <w:szCs w:val="22"/>
              </w:rPr>
              <w:t xml:space="preserve">N° </w:t>
            </w:r>
            <w:r w:rsidRPr="007A2A2C">
              <w:rPr>
                <w:rFonts w:ascii="Arial" w:hAnsi="Arial" w:cs="Arial"/>
                <w:sz w:val="22"/>
                <w:szCs w:val="22"/>
              </w:rPr>
              <w:t>2</w:t>
            </w:r>
            <w:r w:rsidR="007D3F88">
              <w:rPr>
                <w:rFonts w:ascii="Arial" w:hAnsi="Arial" w:cs="Arial"/>
                <w:sz w:val="22"/>
                <w:szCs w:val="22"/>
              </w:rPr>
              <w:t>.</w:t>
            </w:r>
            <w:r w:rsidRPr="007A2A2C">
              <w:rPr>
                <w:rFonts w:ascii="Arial" w:hAnsi="Arial" w:cs="Arial"/>
                <w:sz w:val="22"/>
                <w:szCs w:val="22"/>
              </w:rPr>
              <w:t>574.</w:t>
            </w:r>
          </w:p>
        </w:tc>
      </w:tr>
    </w:tbl>
    <w:p w:rsidR="00D57503" w:rsidRPr="007A2A2C" w:rsidRDefault="00D57503" w:rsidP="007A2A2C">
      <w:pPr>
        <w:spacing w:line="360" w:lineRule="auto"/>
        <w:rPr>
          <w:rFonts w:ascii="Arial" w:hAnsi="Arial" w:cs="Arial"/>
          <w:sz w:val="22"/>
          <w:szCs w:val="22"/>
        </w:rPr>
      </w:pPr>
    </w:p>
    <w:p w:rsidR="00186433" w:rsidRDefault="00186433">
      <w:pPr>
        <w:spacing w:after="200" w:line="276" w:lineRule="auto"/>
        <w:rPr>
          <w:rFonts w:ascii="Arial" w:hAnsi="Arial" w:cs="Arial"/>
          <w:b/>
          <w:sz w:val="22"/>
          <w:szCs w:val="22"/>
          <w:u w:val="single"/>
        </w:rPr>
      </w:pPr>
      <w:r>
        <w:rPr>
          <w:rFonts w:ascii="Arial" w:hAnsi="Arial" w:cs="Arial"/>
          <w:b/>
          <w:sz w:val="22"/>
          <w:szCs w:val="22"/>
          <w:u w:val="single"/>
        </w:rPr>
        <w:br w:type="page"/>
      </w:r>
    </w:p>
    <w:p w:rsidR="00C707BD" w:rsidRPr="004D0AB5" w:rsidRDefault="00C707BD" w:rsidP="00C707BD">
      <w:pPr>
        <w:spacing w:before="240" w:line="360" w:lineRule="auto"/>
        <w:jc w:val="center"/>
        <w:rPr>
          <w:rFonts w:ascii="Arial" w:hAnsi="Arial" w:cs="Arial"/>
          <w:b/>
          <w:lang w:val="pt-BR"/>
        </w:rPr>
      </w:pPr>
      <w:r w:rsidRPr="004D0AB5">
        <w:rPr>
          <w:rFonts w:ascii="Arial" w:hAnsi="Arial" w:cs="Arial"/>
          <w:b/>
          <w:sz w:val="22"/>
          <w:szCs w:val="22"/>
          <w:lang w:val="pt-BR"/>
        </w:rPr>
        <w:lastRenderedPageBreak/>
        <w:t>ANEXO A</w:t>
      </w:r>
    </w:p>
    <w:p w:rsidR="00D57503" w:rsidRPr="007A2A2C" w:rsidRDefault="00C707BD" w:rsidP="00C707BD">
      <w:pPr>
        <w:spacing w:line="360" w:lineRule="auto"/>
        <w:jc w:val="center"/>
        <w:rPr>
          <w:rFonts w:ascii="Arial" w:hAnsi="Arial" w:cs="Arial"/>
          <w:b/>
          <w:sz w:val="22"/>
          <w:szCs w:val="22"/>
          <w:u w:val="single"/>
        </w:rPr>
      </w:pPr>
      <w:r w:rsidRPr="004D0AB5">
        <w:rPr>
          <w:rFonts w:ascii="Arial" w:hAnsi="Arial" w:cs="Arial"/>
          <w:b/>
          <w:sz w:val="22"/>
          <w:szCs w:val="22"/>
          <w:lang w:val="pt-BR"/>
        </w:rPr>
        <w:t>LEY B - Nº 2.574</w:t>
      </w:r>
    </w:p>
    <w:p w:rsidR="00D57503" w:rsidRPr="004D0AB5" w:rsidRDefault="00D57503" w:rsidP="007A2A2C">
      <w:pPr>
        <w:spacing w:line="360" w:lineRule="auto"/>
        <w:rPr>
          <w:rFonts w:ascii="Arial" w:hAnsi="Arial" w:cs="Arial"/>
          <w:b/>
          <w:sz w:val="22"/>
          <w:szCs w:val="22"/>
          <w:u w:val="single"/>
          <w:lang w:val="pt-BR"/>
        </w:rPr>
      </w:pPr>
    </w:p>
    <w:p w:rsidR="00B47A94" w:rsidRPr="00B47A94" w:rsidRDefault="00B47A94" w:rsidP="008974FE">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r w:rsidRPr="00B47A94">
        <w:rPr>
          <w:rStyle w:val="Textoennegrita"/>
          <w:rFonts w:ascii="Arial" w:hAnsi="Arial" w:cs="Arial"/>
          <w:b w:val="0"/>
          <w:color w:val="000000"/>
          <w:sz w:val="22"/>
          <w:szCs w:val="22"/>
        </w:rPr>
        <w:t>PROTOCOLO DE COLABORACIÓN</w:t>
      </w:r>
      <w:r w:rsidR="004D0AB5">
        <w:rPr>
          <w:rFonts w:ascii="Arial" w:hAnsi="Arial" w:cs="Arial"/>
          <w:b/>
          <w:bCs/>
          <w:color w:val="000000"/>
          <w:sz w:val="22"/>
          <w:szCs w:val="22"/>
        </w:rPr>
        <w:t xml:space="preserve"> </w:t>
      </w:r>
      <w:r w:rsidRPr="00B47A94">
        <w:rPr>
          <w:rStyle w:val="Textoennegrita"/>
          <w:rFonts w:ascii="Arial" w:hAnsi="Arial" w:cs="Arial"/>
          <w:b w:val="0"/>
          <w:color w:val="000000"/>
          <w:sz w:val="22"/>
          <w:szCs w:val="22"/>
        </w:rPr>
        <w:t>SOBRE DERECHOS DE NIÑAS, NIÑOS y ADOLESCENTES</w:t>
      </w:r>
    </w:p>
    <w:p w:rsidR="00B47A94" w:rsidRPr="00B47A94" w:rsidRDefault="00B47A94" w:rsidP="00B47A94">
      <w:pPr>
        <w:pStyle w:val="NormalWeb"/>
        <w:shd w:val="clear" w:color="auto" w:fill="FFFFFF"/>
        <w:spacing w:before="0" w:beforeAutospacing="0" w:after="0" w:afterAutospacing="0" w:line="360" w:lineRule="auto"/>
        <w:jc w:val="center"/>
        <w:rPr>
          <w:rFonts w:ascii="Arial" w:hAnsi="Arial" w:cs="Arial"/>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Entre la Ciudad Autónoma de Buenos Aires, representada en este acto por su Jefe de Gobierno, señor</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JORGE TELERMAN</w:t>
      </w:r>
      <w:r w:rsidRPr="00B47A94">
        <w:rPr>
          <w:rFonts w:ascii="Arial" w:hAnsi="Arial" w:cs="Arial"/>
          <w:color w:val="000000"/>
          <w:sz w:val="22"/>
          <w:szCs w:val="22"/>
        </w:rPr>
        <w:t xml:space="preserve">, por una parte y en adelante "LA CIUDAD", y los Intendentes Municipales de los municipios de la provincia de Buenos Aires que conforman el Consorcio de Municipios del </w:t>
      </w:r>
      <w:proofErr w:type="spellStart"/>
      <w:r w:rsidRPr="00B47A94">
        <w:rPr>
          <w:rFonts w:ascii="Arial" w:hAnsi="Arial" w:cs="Arial"/>
          <w:color w:val="000000"/>
          <w:sz w:val="22"/>
          <w:szCs w:val="22"/>
        </w:rPr>
        <w:t>Conurbano</w:t>
      </w:r>
      <w:proofErr w:type="spellEnd"/>
      <w:r w:rsidRPr="00B47A94">
        <w:rPr>
          <w:rFonts w:ascii="Arial" w:hAnsi="Arial" w:cs="Arial"/>
          <w:color w:val="000000"/>
          <w:sz w:val="22"/>
          <w:szCs w:val="22"/>
        </w:rPr>
        <w:t xml:space="preserve"> Sur -COMCOSUR-: señores</w:t>
      </w:r>
      <w:r w:rsidR="0072271F">
        <w:rPr>
          <w:rStyle w:val="apple-converted-space"/>
          <w:rFonts w:ascii="Arial" w:hAnsi="Arial" w:cs="Arial"/>
          <w:color w:val="000000"/>
          <w:sz w:val="22"/>
          <w:szCs w:val="22"/>
        </w:rPr>
        <w:t xml:space="preserve"> </w:t>
      </w:r>
      <w:r w:rsidRPr="00B47A94">
        <w:rPr>
          <w:rStyle w:val="Textoennegrita"/>
          <w:rFonts w:ascii="Arial" w:hAnsi="Arial" w:cs="Arial"/>
          <w:b w:val="0"/>
          <w:color w:val="000000"/>
          <w:sz w:val="22"/>
          <w:szCs w:val="22"/>
        </w:rPr>
        <w:t>MANUEL ALFREDO RODRÍGUEZ</w:t>
      </w:r>
      <w:r w:rsidRPr="00B47A94">
        <w:rPr>
          <w:rFonts w:ascii="Arial" w:hAnsi="Arial" w:cs="Arial"/>
          <w:color w:val="000000"/>
          <w:sz w:val="22"/>
          <w:szCs w:val="22"/>
        </w:rPr>
        <w:t>, en su carácter de Intendente de la Municipalidad de Almirante Brown;</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 xml:space="preserve">BALDOMERO ÁLVAREZ DE </w:t>
      </w:r>
      <w:proofErr w:type="spellStart"/>
      <w:r w:rsidRPr="00B47A94">
        <w:rPr>
          <w:rStyle w:val="Textoennegrita"/>
          <w:rFonts w:ascii="Arial" w:hAnsi="Arial" w:cs="Arial"/>
          <w:b w:val="0"/>
          <w:color w:val="000000"/>
          <w:sz w:val="22"/>
          <w:szCs w:val="22"/>
        </w:rPr>
        <w:t>OLlVERA</w:t>
      </w:r>
      <w:proofErr w:type="spellEnd"/>
      <w:r w:rsidRPr="00B47A94">
        <w:rPr>
          <w:rFonts w:ascii="Arial" w:hAnsi="Arial" w:cs="Arial"/>
          <w:color w:val="000000"/>
          <w:sz w:val="22"/>
          <w:szCs w:val="22"/>
        </w:rPr>
        <w:t>, en su carácter de Intendente de la Municipalidad de Avellaneda;</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JUAN JOSÉ MUSSI</w:t>
      </w:r>
      <w:r w:rsidRPr="00B47A94">
        <w:rPr>
          <w:rFonts w:ascii="Arial" w:hAnsi="Arial" w:cs="Arial"/>
          <w:color w:val="000000"/>
          <w:sz w:val="22"/>
          <w:szCs w:val="22"/>
        </w:rPr>
        <w:t>, en su carácter de Intendente de la Municipalidad de Berazategui;</w:t>
      </w:r>
      <w:r w:rsidRPr="00B47A94">
        <w:rPr>
          <w:rStyle w:val="apple-converted-space"/>
          <w:rFonts w:ascii="Arial" w:hAnsi="Arial" w:cs="Arial"/>
          <w:bCs/>
          <w:color w:val="000000"/>
          <w:sz w:val="22"/>
          <w:szCs w:val="22"/>
        </w:rPr>
        <w:t> </w:t>
      </w:r>
      <w:r w:rsidRPr="00B47A94">
        <w:rPr>
          <w:rStyle w:val="Textoennegrita"/>
          <w:rFonts w:ascii="Arial" w:hAnsi="Arial" w:cs="Arial"/>
          <w:b w:val="0"/>
          <w:color w:val="000000"/>
          <w:sz w:val="22"/>
          <w:szCs w:val="22"/>
        </w:rPr>
        <w:t>JULIO CÉSAR PEREYRA</w:t>
      </w:r>
      <w:r w:rsidRPr="00B47A94">
        <w:rPr>
          <w:rFonts w:ascii="Arial" w:hAnsi="Arial" w:cs="Arial"/>
          <w:color w:val="000000"/>
          <w:sz w:val="22"/>
          <w:szCs w:val="22"/>
        </w:rPr>
        <w:t>, en su carácter de Intendente de la Municipalidad de Florencio Varela;</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MANUEL QUINDIMIL</w:t>
      </w:r>
      <w:r w:rsidRPr="00B47A94">
        <w:rPr>
          <w:rFonts w:ascii="Arial" w:hAnsi="Arial" w:cs="Arial"/>
          <w:color w:val="000000"/>
          <w:sz w:val="22"/>
          <w:szCs w:val="22"/>
        </w:rPr>
        <w:t>, en su carácter de Intendente de la Municipalidad de Lanús;</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JORGE OMAR ROSSI</w:t>
      </w:r>
      <w:r w:rsidRPr="00B47A94">
        <w:rPr>
          <w:rFonts w:ascii="Arial" w:hAnsi="Arial" w:cs="Arial"/>
          <w:color w:val="000000"/>
          <w:sz w:val="22"/>
          <w:szCs w:val="22"/>
        </w:rPr>
        <w:t>, en su carácter de Intendente de la Municipalidad de Lomas de Zamora;</w:t>
      </w:r>
      <w:r w:rsidRPr="00B47A94">
        <w:rPr>
          <w:rStyle w:val="apple-converted-space"/>
          <w:rFonts w:ascii="Arial" w:hAnsi="Arial" w:cs="Arial"/>
          <w:color w:val="000000"/>
          <w:sz w:val="22"/>
          <w:szCs w:val="22"/>
        </w:rPr>
        <w:t> </w:t>
      </w:r>
      <w:r w:rsidRPr="00B47A94">
        <w:rPr>
          <w:rStyle w:val="Textoennegrita"/>
          <w:rFonts w:ascii="Arial" w:hAnsi="Arial" w:cs="Arial"/>
          <w:b w:val="0"/>
          <w:color w:val="000000"/>
          <w:sz w:val="22"/>
          <w:szCs w:val="22"/>
        </w:rPr>
        <w:t>SERGIO VILLORDO</w:t>
      </w:r>
      <w:r w:rsidRPr="00B47A94">
        <w:rPr>
          <w:rFonts w:ascii="Arial" w:hAnsi="Arial" w:cs="Arial"/>
          <w:color w:val="000000"/>
          <w:sz w:val="22"/>
          <w:szCs w:val="22"/>
        </w:rPr>
        <w:t>, en su carácter de Intendente de la Municipalidad de Quilmes, por la otra y en adelante “El COMCOSUR”, han acordado suscribir el presente Protocolo de Colaboración para la inclusión social de los niñas, niños y adolescentes, garantizando la promoción y protección integral de sus derechos, con fundamento en lo convenido en el Acuerdo Marco, oportunamente suscripto entre los mencionados Municipios y el Gobierno de la Ciudad Autónoma de Buenos Aires.</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EXPONEN</w:t>
      </w:r>
    </w:p>
    <w:p w:rsidR="00B47A94" w:rsidRPr="00B47A94" w:rsidRDefault="00B47A94" w:rsidP="007D3F88">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Existen configuraciones territoriales que se apoyan en argumentos, geográficos, históricos, institucionales y económicos extensamente asumidos, que resultan ser características afines a los Municipios y a la Ciudad intervinientes.</w:t>
      </w:r>
    </w:p>
    <w:p w:rsidR="00B47A94" w:rsidRPr="00B47A94" w:rsidRDefault="00B47A94" w:rsidP="007D3F88">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Existen problemáticas comunes del orden socio-sanitario y económico que avalan el análisis conjunto de promoción de medidas políticas y sociales en beneficio de la comunidad.</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El sector más vulnerable de la población que compone el ámbito geográfico de aplicación de este Protocolo resulta ser el de los niños y las niñas, ya sea por carencias de contención afectiva, recursos económicos y de acceso a bienes culturales; situación por la cual éstos quedan excluidos de su grupo primario de pertenencia y se encuentran en "situación de calle".</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Los Municipios integrantes del COMCOSUR se hallan implementando en el marco del Consorcio, acciones y políticas comunes que resultan una experiencia exitosa.</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Teniendo en cuenta, que un sector de la población de los Municipios que integran el COMCOSUR acude a la Ciudad Autónoma de Buenos Aires, las partes firmantes impulsarán políticas públicas coordinadas que permitan promover acciones que logren una adecuada inclusión social, protegiendo a los niños, niñas y a sus familias, acordando las cláusulas siguientes:</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 xml:space="preserve">PRIMERA - </w:t>
      </w:r>
      <w:r w:rsidRPr="00DC26A1">
        <w:rPr>
          <w:rStyle w:val="Textoennegrita"/>
          <w:rFonts w:ascii="Arial" w:hAnsi="Arial" w:cs="Arial"/>
          <w:b w:val="0"/>
          <w:i/>
          <w:color w:val="000000"/>
          <w:sz w:val="22"/>
          <w:szCs w:val="22"/>
        </w:rPr>
        <w:t>OBJETO</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El presente Protocolo tiene por objeto establecer los principios de colaboración entre EL COMCOSUR y LA CIUDAD, con el fin de garantizar la promoción y protección integral de los derechos de las niñas y los niños y su integración socio-familiar.</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 xml:space="preserve">SEGUNDA - </w:t>
      </w:r>
      <w:r w:rsidRPr="00DC26A1">
        <w:rPr>
          <w:rStyle w:val="Textoennegrita"/>
          <w:rFonts w:ascii="Arial" w:hAnsi="Arial" w:cs="Arial"/>
          <w:b w:val="0"/>
          <w:i/>
          <w:color w:val="000000"/>
          <w:sz w:val="22"/>
          <w:szCs w:val="22"/>
        </w:rPr>
        <w:t>ACTIVIDADES</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El enfoque teórico, filosófico y político que guiará estas acciones, parte de abordar la problemática desde la lógica de la complejidad con un enfoque holístico que incluya en las estrategias al sujeto y su contexto familiar y comunitario, entendiendo lo social como una contribución histórica donde deben confluir todos los actores existentes desde la intersectorialidad y la interinstitucionalidad.</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A tales efectos, las partes intervinientes en este Protocolo, dentro de sus respectivas competencias, adoptarán las medidas y facilitarán los medios necesarios para potenciar acciones o actividades en forma conjunta, las que se instrumentarán y contendrán las modalidades operativo-técnicas, tendientes a cumplir con los objetivos propuestos en el presente:</w:t>
      </w:r>
    </w:p>
    <w:p w:rsidR="00B47A94" w:rsidRPr="00B47A94" w:rsidRDefault="00B47A94" w:rsidP="007D3F88">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Seguimiento y acompañamiento a niños, niñas y adolescentes en garantía del efectivo cumplimiento de sus derechos afectados tendiente a su inserción dentro de su grupo de pertenencia, fortaleciendo el pleno goce de sus derechos.</w:t>
      </w:r>
    </w:p>
    <w:p w:rsidR="00B47A94" w:rsidRPr="00B47A94" w:rsidRDefault="00B47A94" w:rsidP="007D3F88">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Fortalecimiento de instituciones cuyo fin es la promoción y protección de los derechos tendientes a incluir a las familias objeto del presente Protocolo.</w:t>
      </w:r>
    </w:p>
    <w:p w:rsidR="00B47A94" w:rsidRPr="00B47A94" w:rsidRDefault="00B47A94" w:rsidP="007D3F88">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Intercambio y capacitación permanente para los integrantes de los equipos interdisciplinarios.</w:t>
      </w:r>
    </w:p>
    <w:p w:rsidR="00B47A94" w:rsidRPr="00B47A94" w:rsidRDefault="00B47A94" w:rsidP="007D3F88">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B47A94">
        <w:rPr>
          <w:rFonts w:ascii="Arial" w:hAnsi="Arial" w:cs="Arial"/>
          <w:color w:val="000000"/>
          <w:sz w:val="22"/>
          <w:szCs w:val="22"/>
        </w:rPr>
        <w:t>Ejecución de nuevos proyectos que contribuyan a aportar soluciones a la problemática infanto-juvenil, con especial énfasis en la de los/as chicos/as en "situación de calle".</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 xml:space="preserve">TERCERA - </w:t>
      </w:r>
      <w:r w:rsidRPr="00DC26A1">
        <w:rPr>
          <w:rStyle w:val="Textoennegrita"/>
          <w:rFonts w:ascii="Arial" w:hAnsi="Arial" w:cs="Arial"/>
          <w:b w:val="0"/>
          <w:i/>
          <w:color w:val="000000"/>
          <w:sz w:val="22"/>
          <w:szCs w:val="22"/>
        </w:rPr>
        <w:t>COMISIÓN DE SEGUIMIENTO</w:t>
      </w:r>
    </w:p>
    <w:p w:rsidR="007D3F88"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Para la ejecución de las actividades y el cumplimiento de los objetivos propuestos en el Protocolo, se crea una Comisión de Seguimiento integrada por dos (2) representantes, designados/as por cada una de las partes firmantes, quienes determinarán la periodicidad de las reuniones de trabajo, a fin de planificar y supervisar las actividades previstas, efectuar el seguimiento y monitoreo de las acciones que se acuerden para el desarrollo del mismo y resolver las controversias que surjan para su cumplimiento.</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Asimismo como primera función, la Comisión de Seguimiento redactará un manual de procedimiento que contendrá las modalidades técnico-operativas de abordaje conjunto en las intervenciones a realizarse.</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DC26A1" w:rsidRDefault="00B47A94" w:rsidP="00B47A94">
      <w:pPr>
        <w:pStyle w:val="NormalWeb"/>
        <w:shd w:val="clear" w:color="auto" w:fill="FFFFFF"/>
        <w:spacing w:before="0" w:beforeAutospacing="0" w:after="0" w:afterAutospacing="0" w:line="360" w:lineRule="auto"/>
        <w:jc w:val="both"/>
        <w:rPr>
          <w:rFonts w:ascii="Arial" w:hAnsi="Arial" w:cs="Arial"/>
          <w:i/>
          <w:color w:val="000000"/>
          <w:sz w:val="22"/>
          <w:szCs w:val="22"/>
        </w:rPr>
      </w:pPr>
      <w:r w:rsidRPr="00B47A94">
        <w:rPr>
          <w:rStyle w:val="Textoennegrita"/>
          <w:rFonts w:ascii="Arial" w:hAnsi="Arial" w:cs="Arial"/>
          <w:b w:val="0"/>
          <w:color w:val="000000"/>
          <w:sz w:val="22"/>
          <w:szCs w:val="22"/>
        </w:rPr>
        <w:t xml:space="preserve">CUARTA - </w:t>
      </w:r>
      <w:r w:rsidRPr="00DC26A1">
        <w:rPr>
          <w:rStyle w:val="Textoennegrita"/>
          <w:rFonts w:ascii="Arial" w:hAnsi="Arial" w:cs="Arial"/>
          <w:b w:val="0"/>
          <w:i/>
          <w:color w:val="000000"/>
          <w:sz w:val="22"/>
          <w:szCs w:val="22"/>
        </w:rPr>
        <w:t>ÁMBITO DE APLICACIÓN</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lastRenderedPageBreak/>
        <w:t>El presente Protocolo será de aplicación en las jurisdicciones de los Municipios que integran el COMCOSUR y en la Ciudad Autónoma de Buenos Aires.</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DC26A1" w:rsidRDefault="00B47A94" w:rsidP="00B47A94">
      <w:pPr>
        <w:pStyle w:val="NormalWeb"/>
        <w:shd w:val="clear" w:color="auto" w:fill="FFFFFF"/>
        <w:spacing w:before="0" w:beforeAutospacing="0" w:after="0" w:afterAutospacing="0" w:line="360" w:lineRule="auto"/>
        <w:jc w:val="both"/>
        <w:rPr>
          <w:rFonts w:ascii="Arial" w:hAnsi="Arial" w:cs="Arial"/>
          <w:i/>
          <w:color w:val="000000"/>
          <w:sz w:val="22"/>
          <w:szCs w:val="22"/>
        </w:rPr>
      </w:pPr>
      <w:r w:rsidRPr="00B47A94">
        <w:rPr>
          <w:rStyle w:val="Textoennegrita"/>
          <w:rFonts w:ascii="Arial" w:hAnsi="Arial" w:cs="Arial"/>
          <w:b w:val="0"/>
          <w:color w:val="000000"/>
          <w:sz w:val="22"/>
          <w:szCs w:val="22"/>
        </w:rPr>
        <w:t xml:space="preserve">QUINTA - </w:t>
      </w:r>
      <w:r w:rsidRPr="00DC26A1">
        <w:rPr>
          <w:rStyle w:val="Textoennegrita"/>
          <w:rFonts w:ascii="Arial" w:hAnsi="Arial" w:cs="Arial"/>
          <w:b w:val="0"/>
          <w:i/>
          <w:color w:val="000000"/>
          <w:sz w:val="22"/>
          <w:szCs w:val="22"/>
        </w:rPr>
        <w:t>PLAZO. ENTRADA EN VIGENCIA</w:t>
      </w: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Las partes acuerdan que el Protocolo de Colaboración tendrá una duración de un año y será renovable en forma automática y sin limitación, por iguales períodos, de no mediar denuncia de alguna de las partes, la que deberá ser notificada en forma fehaciente, con una antelación de al menos treinta días corridos. Asimismo convienen que el presente comenzará a regir a partir de su aprobación por parte de la Legislatura de la Ciudad Autónoma de Buenos Aires y por los Honorables Concejos Deliberantes de los Municipios.</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 xml:space="preserve">SEXTA - </w:t>
      </w:r>
      <w:r w:rsidRPr="00DC26A1">
        <w:rPr>
          <w:rStyle w:val="Textoennegrita"/>
          <w:rFonts w:ascii="Arial" w:hAnsi="Arial" w:cs="Arial"/>
          <w:b w:val="0"/>
          <w:i/>
          <w:color w:val="000000"/>
          <w:sz w:val="22"/>
          <w:szCs w:val="22"/>
        </w:rPr>
        <w:t>RESOLUCIÓN. DE CONTROVERSIAS</w:t>
      </w:r>
      <w:r w:rsidRPr="00B47A94">
        <w:rPr>
          <w:rStyle w:val="Textoennegrita"/>
          <w:rFonts w:ascii="Arial" w:hAnsi="Arial" w:cs="Arial"/>
          <w:b w:val="0"/>
          <w:color w:val="000000"/>
          <w:sz w:val="22"/>
          <w:szCs w:val="22"/>
        </w:rPr>
        <w:t>.</w:t>
      </w:r>
      <w:r w:rsidRPr="00B47A94">
        <w:rPr>
          <w:rStyle w:val="apple-converted-space"/>
          <w:rFonts w:ascii="Arial" w:hAnsi="Arial" w:cs="Arial"/>
          <w:color w:val="000000"/>
          <w:sz w:val="22"/>
          <w:szCs w:val="22"/>
        </w:rPr>
        <w:t> </w:t>
      </w:r>
      <w:r w:rsidRPr="00B47A94">
        <w:rPr>
          <w:rFonts w:ascii="Arial" w:hAnsi="Arial" w:cs="Arial"/>
          <w:color w:val="000000"/>
          <w:sz w:val="22"/>
          <w:szCs w:val="22"/>
        </w:rPr>
        <w:t>Las partes acuerdan que cualquier controversia que suscite la aplicación de este Protocolo, será resuelta a través de la aplicación de criterios comunes de solidaridad y apoyo mutuo que los firmantes se comprometen a hacer primar sobre las diferencias que se presenten.</w:t>
      </w:r>
    </w:p>
    <w:p w:rsidR="007D3F88" w:rsidRDefault="007D3F88" w:rsidP="00B47A94">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Style w:val="Textoennegrita"/>
          <w:rFonts w:ascii="Arial" w:hAnsi="Arial" w:cs="Arial"/>
          <w:b w:val="0"/>
          <w:color w:val="000000"/>
          <w:sz w:val="22"/>
          <w:szCs w:val="22"/>
        </w:rPr>
        <w:t xml:space="preserve">SÉPTIMA-. </w:t>
      </w:r>
      <w:r w:rsidRPr="00DC26A1">
        <w:rPr>
          <w:rStyle w:val="Textoennegrita"/>
          <w:rFonts w:ascii="Arial" w:hAnsi="Arial" w:cs="Arial"/>
          <w:b w:val="0"/>
          <w:i/>
          <w:color w:val="000000"/>
          <w:sz w:val="22"/>
          <w:szCs w:val="22"/>
        </w:rPr>
        <w:t>COMPETENCIA</w:t>
      </w:r>
      <w:r w:rsidRPr="00B47A94">
        <w:rPr>
          <w:rStyle w:val="apple-converted-space"/>
          <w:rFonts w:ascii="Arial" w:hAnsi="Arial" w:cs="Arial"/>
          <w:bCs/>
          <w:color w:val="000000"/>
          <w:sz w:val="22"/>
          <w:szCs w:val="22"/>
        </w:rPr>
        <w:t> </w:t>
      </w:r>
      <w:r w:rsidRPr="00B47A94">
        <w:rPr>
          <w:rFonts w:ascii="Arial" w:hAnsi="Arial" w:cs="Arial"/>
          <w:color w:val="000000"/>
          <w:sz w:val="22"/>
          <w:szCs w:val="22"/>
        </w:rPr>
        <w:t>En caso de que la controversia sea materia de trámite judicial, las partes se someterán a la competencia de los Tribunales en lo Contencioso Administrativo Federal con asiento en la Ciudad Autónoma de Buenos Aires. Se deja constancia que las notificaciones judiciales al Gobierno de la Ciudad Autónoma de Buenos Aires deberán realizarse en la calle Uruguay 458, Departamento Oficios Judiciales y Cédulas de la Procuración General de la Ciudad Autónoma de Buenos Aires.</w:t>
      </w:r>
    </w:p>
    <w:p w:rsidR="007D3F88" w:rsidRDefault="007D3F88"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p>
    <w:p w:rsidR="00B47A94" w:rsidRPr="00B47A94" w:rsidRDefault="00B47A94" w:rsidP="00B47A94">
      <w:pPr>
        <w:pStyle w:val="NormalWeb"/>
        <w:shd w:val="clear" w:color="auto" w:fill="FFFFFF"/>
        <w:spacing w:before="0" w:beforeAutospacing="0" w:after="0" w:afterAutospacing="0" w:line="360" w:lineRule="auto"/>
        <w:jc w:val="both"/>
        <w:rPr>
          <w:rFonts w:ascii="Arial" w:hAnsi="Arial" w:cs="Arial"/>
          <w:color w:val="000000"/>
          <w:sz w:val="22"/>
          <w:szCs w:val="22"/>
        </w:rPr>
      </w:pPr>
      <w:r w:rsidRPr="00B47A94">
        <w:rPr>
          <w:rFonts w:ascii="Arial" w:hAnsi="Arial" w:cs="Arial"/>
          <w:color w:val="000000"/>
          <w:sz w:val="22"/>
          <w:szCs w:val="22"/>
        </w:rPr>
        <w:t>En prueba de conformidad, se firman ocho (8) ejemplares de un mismo tenor y a un solo efecto, en la Ciudad Autónoma de Buenos Aires a los 14 días del mes de diciembre de 2006.</w:t>
      </w:r>
    </w:p>
    <w:p w:rsidR="00D57503" w:rsidRDefault="00D57503" w:rsidP="00186433">
      <w:pPr>
        <w:pStyle w:val="NormalWeb"/>
        <w:spacing w:before="0" w:beforeAutospacing="0" w:after="0" w:afterAutospacing="0" w:line="360" w:lineRule="auto"/>
        <w:jc w:val="center"/>
        <w:rPr>
          <w:rFonts w:ascii="Arial" w:hAnsi="Arial" w:cs="Arial"/>
          <w:color w:val="000000"/>
          <w:sz w:val="22"/>
          <w:szCs w:val="22"/>
        </w:rPr>
      </w:pPr>
    </w:p>
    <w:p w:rsidR="00C707BD" w:rsidRPr="007A2A2C" w:rsidRDefault="00C707BD" w:rsidP="00186433">
      <w:pPr>
        <w:pStyle w:val="NormalWeb"/>
        <w:spacing w:before="0" w:beforeAutospacing="0" w:after="0" w:afterAutospacing="0" w:line="360" w:lineRule="auto"/>
        <w:jc w:val="center"/>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D57503" w:rsidRPr="007A2A2C" w:rsidTr="007D3F88">
        <w:trPr>
          <w:jc w:val="center"/>
        </w:trPr>
        <w:tc>
          <w:tcPr>
            <w:tcW w:w="5000" w:type="pct"/>
            <w:gridSpan w:val="2"/>
            <w:vAlign w:val="center"/>
          </w:tcPr>
          <w:p w:rsidR="00D57503" w:rsidRPr="004D0AB5" w:rsidRDefault="00D57503" w:rsidP="00391072">
            <w:pPr>
              <w:pStyle w:val="NormalWeb"/>
              <w:spacing w:before="240" w:beforeAutospacing="0" w:after="0" w:afterAutospacing="0" w:line="360" w:lineRule="auto"/>
              <w:jc w:val="center"/>
              <w:rPr>
                <w:rFonts w:ascii="Arial" w:hAnsi="Arial" w:cs="Arial"/>
                <w:b/>
                <w:bCs/>
                <w:iCs/>
                <w:color w:val="000000"/>
                <w:lang w:val="pt-BR"/>
              </w:rPr>
            </w:pPr>
            <w:r w:rsidRPr="004D0AB5">
              <w:rPr>
                <w:rFonts w:ascii="Arial" w:hAnsi="Arial" w:cs="Arial"/>
                <w:b/>
                <w:bCs/>
                <w:iCs/>
                <w:color w:val="000000"/>
                <w:sz w:val="22"/>
                <w:szCs w:val="22"/>
                <w:lang w:val="pt-BR"/>
              </w:rPr>
              <w:t>ANEXO A</w:t>
            </w:r>
          </w:p>
          <w:p w:rsidR="00D57503" w:rsidRPr="004D0AB5" w:rsidRDefault="00D57503" w:rsidP="00391072">
            <w:pPr>
              <w:pStyle w:val="NormalWeb"/>
              <w:spacing w:before="0" w:beforeAutospacing="0" w:after="0" w:afterAutospacing="0" w:line="360" w:lineRule="auto"/>
              <w:jc w:val="center"/>
              <w:rPr>
                <w:rFonts w:ascii="Arial" w:hAnsi="Arial" w:cs="Arial"/>
                <w:b/>
                <w:bCs/>
                <w:iCs/>
                <w:color w:val="000000"/>
                <w:lang w:val="pt-BR"/>
              </w:rPr>
            </w:pPr>
            <w:r w:rsidRPr="004D0AB5">
              <w:rPr>
                <w:rFonts w:ascii="Arial" w:hAnsi="Arial" w:cs="Arial"/>
                <w:b/>
                <w:bCs/>
                <w:iCs/>
                <w:color w:val="000000"/>
                <w:sz w:val="22"/>
                <w:szCs w:val="22"/>
                <w:lang w:val="pt-BR"/>
              </w:rPr>
              <w:t>LEY B - Nº 2</w:t>
            </w:r>
            <w:r w:rsidR="00391072" w:rsidRPr="004D0AB5">
              <w:rPr>
                <w:rFonts w:ascii="Arial" w:hAnsi="Arial" w:cs="Arial"/>
                <w:b/>
                <w:bCs/>
                <w:iCs/>
                <w:color w:val="000000"/>
                <w:sz w:val="22"/>
                <w:szCs w:val="22"/>
                <w:lang w:val="pt-BR"/>
              </w:rPr>
              <w:t>.</w:t>
            </w:r>
            <w:r w:rsidRPr="004D0AB5">
              <w:rPr>
                <w:rFonts w:ascii="Arial" w:hAnsi="Arial" w:cs="Arial"/>
                <w:b/>
                <w:bCs/>
                <w:iCs/>
                <w:color w:val="000000"/>
                <w:sz w:val="22"/>
                <w:szCs w:val="22"/>
                <w:lang w:val="pt-BR"/>
              </w:rPr>
              <w:t>574</w:t>
            </w:r>
          </w:p>
          <w:p w:rsidR="00D57503" w:rsidRPr="007A2A2C" w:rsidRDefault="00D57503" w:rsidP="00391072">
            <w:pPr>
              <w:pStyle w:val="NormalWeb"/>
              <w:spacing w:before="0" w:beforeAutospacing="0" w:after="0" w:afterAutospacing="0" w:line="360" w:lineRule="auto"/>
              <w:jc w:val="center"/>
              <w:rPr>
                <w:rFonts w:ascii="Arial" w:hAnsi="Arial" w:cs="Arial"/>
                <w:color w:val="000000"/>
              </w:rPr>
            </w:pPr>
            <w:r w:rsidRPr="007A2A2C">
              <w:rPr>
                <w:rFonts w:ascii="Arial" w:hAnsi="Arial" w:cs="Arial"/>
                <w:b/>
                <w:bCs/>
                <w:iCs/>
                <w:color w:val="000000"/>
                <w:sz w:val="22"/>
                <w:szCs w:val="22"/>
              </w:rPr>
              <w:t>TABLA DE ANTECEDENTES</w:t>
            </w:r>
          </w:p>
        </w:tc>
      </w:tr>
      <w:tr w:rsidR="00D57503" w:rsidRPr="007A2A2C" w:rsidTr="007D3F88">
        <w:trPr>
          <w:jc w:val="center"/>
        </w:trPr>
        <w:tc>
          <w:tcPr>
            <w:tcW w:w="2509" w:type="pct"/>
            <w:vAlign w:val="center"/>
          </w:tcPr>
          <w:p w:rsidR="00D57503" w:rsidRPr="007A2A2C" w:rsidRDefault="00D57503" w:rsidP="00391072">
            <w:pPr>
              <w:pStyle w:val="NormalWeb"/>
              <w:spacing w:before="0" w:beforeAutospacing="0" w:after="0" w:afterAutospacing="0" w:line="360" w:lineRule="auto"/>
              <w:jc w:val="center"/>
              <w:rPr>
                <w:rFonts w:ascii="Arial" w:hAnsi="Arial" w:cs="Arial"/>
                <w:b/>
                <w:bCs/>
                <w:color w:val="000000"/>
              </w:rPr>
            </w:pPr>
            <w:r w:rsidRPr="007A2A2C">
              <w:rPr>
                <w:rFonts w:ascii="Arial" w:hAnsi="Arial" w:cs="Arial"/>
                <w:b/>
                <w:bCs/>
                <w:color w:val="000000"/>
                <w:sz w:val="22"/>
                <w:szCs w:val="22"/>
              </w:rPr>
              <w:t>Número de Artículo del</w:t>
            </w:r>
          </w:p>
          <w:p w:rsidR="00D57503" w:rsidRPr="007A2A2C" w:rsidRDefault="00D57503" w:rsidP="00391072">
            <w:pPr>
              <w:pStyle w:val="NormalWeb"/>
              <w:spacing w:before="0" w:beforeAutospacing="0" w:after="0" w:afterAutospacing="0" w:line="360" w:lineRule="auto"/>
              <w:jc w:val="center"/>
              <w:rPr>
                <w:rFonts w:ascii="Arial" w:hAnsi="Arial" w:cs="Arial"/>
                <w:color w:val="000000"/>
              </w:rPr>
            </w:pPr>
            <w:r w:rsidRPr="007A2A2C">
              <w:rPr>
                <w:rFonts w:ascii="Arial" w:hAnsi="Arial" w:cs="Arial"/>
                <w:b/>
                <w:bCs/>
                <w:color w:val="000000"/>
                <w:sz w:val="22"/>
                <w:szCs w:val="22"/>
              </w:rPr>
              <w:t>Texto Definitivo</w:t>
            </w:r>
          </w:p>
        </w:tc>
        <w:tc>
          <w:tcPr>
            <w:tcW w:w="2491" w:type="pct"/>
            <w:vAlign w:val="center"/>
          </w:tcPr>
          <w:p w:rsidR="00D57503" w:rsidRPr="007A2A2C" w:rsidRDefault="00D57503" w:rsidP="00391072">
            <w:pPr>
              <w:pStyle w:val="NormalWeb"/>
              <w:spacing w:before="0" w:beforeAutospacing="0" w:after="0" w:afterAutospacing="0" w:line="360" w:lineRule="auto"/>
              <w:jc w:val="center"/>
              <w:rPr>
                <w:rFonts w:ascii="Arial" w:hAnsi="Arial" w:cs="Arial"/>
                <w:b/>
                <w:color w:val="000000"/>
              </w:rPr>
            </w:pPr>
            <w:r w:rsidRPr="007A2A2C">
              <w:rPr>
                <w:rFonts w:ascii="Arial" w:hAnsi="Arial" w:cs="Arial"/>
                <w:b/>
                <w:color w:val="000000"/>
                <w:sz w:val="22"/>
                <w:szCs w:val="22"/>
              </w:rPr>
              <w:t>Fuente</w:t>
            </w:r>
          </w:p>
        </w:tc>
      </w:tr>
      <w:tr w:rsidR="00D57503" w:rsidRPr="007A2A2C" w:rsidTr="007D3F88">
        <w:trPr>
          <w:jc w:val="center"/>
        </w:trPr>
        <w:tc>
          <w:tcPr>
            <w:tcW w:w="5000" w:type="pct"/>
            <w:gridSpan w:val="2"/>
            <w:vAlign w:val="center"/>
          </w:tcPr>
          <w:p w:rsidR="00D57503" w:rsidRPr="007A2A2C" w:rsidRDefault="00D57503" w:rsidP="00391072">
            <w:pPr>
              <w:pStyle w:val="NormalWeb"/>
              <w:spacing w:before="0" w:beforeAutospacing="0" w:after="0" w:afterAutospacing="0" w:line="360" w:lineRule="auto"/>
              <w:jc w:val="center"/>
              <w:rPr>
                <w:rFonts w:ascii="Arial" w:hAnsi="Arial" w:cs="Arial"/>
                <w:color w:val="000000"/>
              </w:rPr>
            </w:pPr>
            <w:r w:rsidRPr="007A2A2C">
              <w:rPr>
                <w:rFonts w:ascii="Arial" w:hAnsi="Arial" w:cs="Arial"/>
                <w:color w:val="000000"/>
                <w:sz w:val="22"/>
                <w:szCs w:val="22"/>
              </w:rPr>
              <w:t xml:space="preserve">Los puntos del Texto Definitivo provienen del Texto Original del Anexo de la Ley </w:t>
            </w:r>
            <w:r w:rsidR="00186433">
              <w:rPr>
                <w:rFonts w:ascii="Arial" w:hAnsi="Arial" w:cs="Arial"/>
                <w:color w:val="000000"/>
                <w:sz w:val="22"/>
                <w:szCs w:val="22"/>
              </w:rPr>
              <w:t xml:space="preserve">N° </w:t>
            </w:r>
            <w:r w:rsidRPr="007A2A2C">
              <w:rPr>
                <w:rFonts w:ascii="Arial" w:hAnsi="Arial" w:cs="Arial"/>
                <w:color w:val="000000"/>
                <w:sz w:val="22"/>
                <w:szCs w:val="22"/>
              </w:rPr>
              <w:t>2</w:t>
            </w:r>
            <w:r w:rsidR="00186433">
              <w:rPr>
                <w:rFonts w:ascii="Arial" w:hAnsi="Arial" w:cs="Arial"/>
                <w:color w:val="000000"/>
                <w:sz w:val="22"/>
                <w:szCs w:val="22"/>
              </w:rPr>
              <w:t>.</w:t>
            </w:r>
            <w:r w:rsidRPr="007A2A2C">
              <w:rPr>
                <w:rFonts w:ascii="Arial" w:hAnsi="Arial" w:cs="Arial"/>
                <w:color w:val="000000"/>
                <w:sz w:val="22"/>
                <w:szCs w:val="22"/>
              </w:rPr>
              <w:t>574.</w:t>
            </w:r>
          </w:p>
        </w:tc>
      </w:tr>
    </w:tbl>
    <w:p w:rsidR="00D57503" w:rsidRDefault="00D57503" w:rsidP="007A2A2C">
      <w:pPr>
        <w:pStyle w:val="NormalWeb"/>
        <w:spacing w:before="0" w:beforeAutospacing="0" w:after="0" w:afterAutospacing="0" w:line="360" w:lineRule="auto"/>
        <w:rPr>
          <w:rFonts w:ascii="Arial" w:hAnsi="Arial" w:cs="Arial"/>
          <w:color w:val="000000"/>
          <w:sz w:val="22"/>
          <w:szCs w:val="22"/>
          <w:lang w:val="es-AR"/>
        </w:rPr>
      </w:pPr>
    </w:p>
    <w:p w:rsidR="004D0AB5" w:rsidRPr="007A2A2C" w:rsidRDefault="004D0AB5" w:rsidP="007A2A2C">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5000" w:type="pct"/>
        <w:jc w:val="center"/>
        <w:tblLook w:val="01E0"/>
      </w:tblPr>
      <w:tblGrid>
        <w:gridCol w:w="3319"/>
        <w:gridCol w:w="3320"/>
        <w:gridCol w:w="3324"/>
      </w:tblGrid>
      <w:tr w:rsidR="00D57503" w:rsidRPr="007A2A2C" w:rsidTr="007D3F88">
        <w:trPr>
          <w:jc w:val="center"/>
        </w:trPr>
        <w:tc>
          <w:tcPr>
            <w:tcW w:w="5000" w:type="pct"/>
            <w:gridSpan w:val="3"/>
            <w:vAlign w:val="center"/>
          </w:tcPr>
          <w:p w:rsidR="00D57503" w:rsidRPr="004D0AB5" w:rsidRDefault="00D57503" w:rsidP="00391072">
            <w:pPr>
              <w:spacing w:before="240" w:line="360" w:lineRule="auto"/>
              <w:jc w:val="center"/>
              <w:rPr>
                <w:rFonts w:ascii="Arial" w:hAnsi="Arial" w:cs="Arial"/>
                <w:b/>
                <w:sz w:val="22"/>
                <w:szCs w:val="22"/>
                <w:lang w:val="pt-BR"/>
              </w:rPr>
            </w:pPr>
            <w:r w:rsidRPr="004D0AB5">
              <w:rPr>
                <w:rFonts w:ascii="Arial" w:hAnsi="Arial" w:cs="Arial"/>
                <w:b/>
                <w:sz w:val="22"/>
                <w:szCs w:val="22"/>
                <w:lang w:val="pt-BR"/>
              </w:rPr>
              <w:lastRenderedPageBreak/>
              <w:t>ANEXO A</w:t>
            </w:r>
          </w:p>
          <w:p w:rsidR="00D57503" w:rsidRPr="004D0AB5" w:rsidRDefault="00D57503" w:rsidP="00391072">
            <w:pPr>
              <w:spacing w:line="360" w:lineRule="auto"/>
              <w:jc w:val="center"/>
              <w:rPr>
                <w:rFonts w:ascii="Arial" w:hAnsi="Arial" w:cs="Arial"/>
                <w:b/>
                <w:sz w:val="22"/>
                <w:szCs w:val="22"/>
                <w:lang w:val="pt-BR"/>
              </w:rPr>
            </w:pPr>
            <w:r w:rsidRPr="004D0AB5">
              <w:rPr>
                <w:rFonts w:ascii="Arial" w:hAnsi="Arial" w:cs="Arial"/>
                <w:b/>
                <w:sz w:val="22"/>
                <w:szCs w:val="22"/>
                <w:lang w:val="pt-BR"/>
              </w:rPr>
              <w:t>LEY B - Nº 2</w:t>
            </w:r>
            <w:r w:rsidR="00391072" w:rsidRPr="004D0AB5">
              <w:rPr>
                <w:rFonts w:ascii="Arial" w:hAnsi="Arial" w:cs="Arial"/>
                <w:b/>
                <w:sz w:val="22"/>
                <w:szCs w:val="22"/>
                <w:lang w:val="pt-BR"/>
              </w:rPr>
              <w:t>.</w:t>
            </w:r>
            <w:r w:rsidRPr="004D0AB5">
              <w:rPr>
                <w:rFonts w:ascii="Arial" w:hAnsi="Arial" w:cs="Arial"/>
                <w:b/>
                <w:sz w:val="22"/>
                <w:szCs w:val="22"/>
                <w:lang w:val="pt-BR"/>
              </w:rPr>
              <w:t>574</w:t>
            </w:r>
          </w:p>
          <w:p w:rsidR="00D57503" w:rsidRPr="007A2A2C" w:rsidRDefault="00D57503" w:rsidP="00391072">
            <w:pPr>
              <w:spacing w:line="360" w:lineRule="auto"/>
              <w:jc w:val="center"/>
              <w:rPr>
                <w:rFonts w:ascii="Arial" w:hAnsi="Arial" w:cs="Arial"/>
                <w:sz w:val="22"/>
                <w:szCs w:val="22"/>
              </w:rPr>
            </w:pPr>
            <w:r w:rsidRPr="007A2A2C">
              <w:rPr>
                <w:rFonts w:ascii="Arial" w:hAnsi="Arial" w:cs="Arial"/>
                <w:b/>
                <w:sz w:val="22"/>
                <w:szCs w:val="22"/>
              </w:rPr>
              <w:t>TABLA DE EQUIVALENCIAS</w:t>
            </w:r>
          </w:p>
        </w:tc>
      </w:tr>
      <w:tr w:rsidR="00D57503" w:rsidRPr="007A2A2C" w:rsidTr="007D3F88">
        <w:trPr>
          <w:jc w:val="center"/>
        </w:trPr>
        <w:tc>
          <w:tcPr>
            <w:tcW w:w="1666" w:type="pct"/>
            <w:vAlign w:val="center"/>
          </w:tcPr>
          <w:p w:rsidR="00D57503" w:rsidRPr="007A2A2C" w:rsidRDefault="00D57503" w:rsidP="00391072">
            <w:pPr>
              <w:spacing w:line="360" w:lineRule="auto"/>
              <w:jc w:val="center"/>
              <w:rPr>
                <w:rFonts w:ascii="Arial" w:hAnsi="Arial" w:cs="Arial"/>
                <w:b/>
                <w:sz w:val="22"/>
                <w:szCs w:val="22"/>
              </w:rPr>
            </w:pPr>
            <w:r w:rsidRPr="007A2A2C">
              <w:rPr>
                <w:rFonts w:ascii="Arial" w:hAnsi="Arial" w:cs="Arial"/>
                <w:b/>
                <w:sz w:val="22"/>
                <w:szCs w:val="22"/>
              </w:rPr>
              <w:t>Número de Artículo del</w:t>
            </w:r>
          </w:p>
          <w:p w:rsidR="00D57503" w:rsidRPr="007A2A2C" w:rsidRDefault="00D57503" w:rsidP="00391072">
            <w:pPr>
              <w:spacing w:line="360" w:lineRule="auto"/>
              <w:jc w:val="center"/>
              <w:rPr>
                <w:rFonts w:ascii="Arial" w:hAnsi="Arial" w:cs="Arial"/>
                <w:sz w:val="22"/>
                <w:szCs w:val="22"/>
              </w:rPr>
            </w:pPr>
            <w:r w:rsidRPr="007A2A2C">
              <w:rPr>
                <w:rFonts w:ascii="Arial" w:hAnsi="Arial" w:cs="Arial"/>
                <w:b/>
                <w:sz w:val="22"/>
                <w:szCs w:val="22"/>
              </w:rPr>
              <w:t>Texto Definitivo</w:t>
            </w:r>
          </w:p>
        </w:tc>
        <w:tc>
          <w:tcPr>
            <w:tcW w:w="1666" w:type="pct"/>
            <w:vAlign w:val="center"/>
          </w:tcPr>
          <w:p w:rsidR="00D57503" w:rsidRPr="007A2A2C" w:rsidRDefault="00D57503" w:rsidP="00391072">
            <w:pPr>
              <w:spacing w:line="360" w:lineRule="auto"/>
              <w:jc w:val="center"/>
              <w:rPr>
                <w:rFonts w:ascii="Arial" w:hAnsi="Arial" w:cs="Arial"/>
                <w:b/>
                <w:sz w:val="22"/>
                <w:szCs w:val="22"/>
              </w:rPr>
            </w:pPr>
            <w:r w:rsidRPr="007A2A2C">
              <w:rPr>
                <w:rFonts w:ascii="Arial" w:hAnsi="Arial" w:cs="Arial"/>
                <w:b/>
                <w:sz w:val="22"/>
                <w:szCs w:val="22"/>
              </w:rPr>
              <w:t>Número de Artículo del</w:t>
            </w:r>
          </w:p>
          <w:p w:rsidR="00D57503" w:rsidRPr="007A2A2C" w:rsidRDefault="00D57503" w:rsidP="00391072">
            <w:pPr>
              <w:spacing w:line="360" w:lineRule="auto"/>
              <w:jc w:val="center"/>
              <w:rPr>
                <w:rFonts w:ascii="Arial" w:hAnsi="Arial" w:cs="Arial"/>
                <w:b/>
                <w:sz w:val="22"/>
                <w:szCs w:val="22"/>
              </w:rPr>
            </w:pPr>
            <w:r w:rsidRPr="007A2A2C">
              <w:rPr>
                <w:rFonts w:ascii="Arial" w:hAnsi="Arial" w:cs="Arial"/>
                <w:b/>
                <w:sz w:val="22"/>
                <w:szCs w:val="22"/>
              </w:rPr>
              <w:t>Texto de Referencia</w:t>
            </w:r>
          </w:p>
          <w:p w:rsidR="00D57503" w:rsidRPr="007A2A2C" w:rsidRDefault="00D57503" w:rsidP="00391072">
            <w:pPr>
              <w:spacing w:line="360" w:lineRule="auto"/>
              <w:jc w:val="center"/>
              <w:rPr>
                <w:rFonts w:ascii="Arial" w:hAnsi="Arial" w:cs="Arial"/>
                <w:sz w:val="22"/>
                <w:szCs w:val="22"/>
              </w:rPr>
            </w:pPr>
            <w:r w:rsidRPr="007A2A2C">
              <w:rPr>
                <w:rFonts w:ascii="Arial" w:hAnsi="Arial" w:cs="Arial"/>
                <w:b/>
                <w:sz w:val="22"/>
                <w:szCs w:val="22"/>
              </w:rPr>
              <w:t>(Ley 2</w:t>
            </w:r>
            <w:r w:rsidR="00391072">
              <w:rPr>
                <w:rFonts w:ascii="Arial" w:hAnsi="Arial" w:cs="Arial"/>
                <w:b/>
                <w:sz w:val="22"/>
                <w:szCs w:val="22"/>
              </w:rPr>
              <w:t>.</w:t>
            </w:r>
            <w:r w:rsidRPr="007A2A2C">
              <w:rPr>
                <w:rFonts w:ascii="Arial" w:hAnsi="Arial" w:cs="Arial"/>
                <w:b/>
                <w:sz w:val="22"/>
                <w:szCs w:val="22"/>
              </w:rPr>
              <w:t>574)</w:t>
            </w:r>
          </w:p>
        </w:tc>
        <w:tc>
          <w:tcPr>
            <w:tcW w:w="1667" w:type="pct"/>
            <w:vAlign w:val="center"/>
          </w:tcPr>
          <w:p w:rsidR="00D57503" w:rsidRPr="007A2A2C" w:rsidRDefault="00D57503" w:rsidP="00391072">
            <w:pPr>
              <w:spacing w:line="360" w:lineRule="auto"/>
              <w:jc w:val="center"/>
              <w:rPr>
                <w:rFonts w:ascii="Arial" w:hAnsi="Arial" w:cs="Arial"/>
                <w:sz w:val="22"/>
                <w:szCs w:val="22"/>
              </w:rPr>
            </w:pPr>
            <w:r w:rsidRPr="007A2A2C">
              <w:rPr>
                <w:rFonts w:ascii="Arial" w:hAnsi="Arial" w:cs="Arial"/>
                <w:b/>
                <w:sz w:val="22"/>
                <w:szCs w:val="22"/>
              </w:rPr>
              <w:t>Observaciones</w:t>
            </w:r>
          </w:p>
        </w:tc>
      </w:tr>
      <w:tr w:rsidR="00D57503" w:rsidRPr="007A2A2C" w:rsidTr="007D3F88">
        <w:trPr>
          <w:jc w:val="center"/>
        </w:trPr>
        <w:tc>
          <w:tcPr>
            <w:tcW w:w="5000" w:type="pct"/>
            <w:gridSpan w:val="3"/>
            <w:vAlign w:val="center"/>
          </w:tcPr>
          <w:p w:rsidR="00D57503" w:rsidRPr="007A2A2C" w:rsidRDefault="00D57503" w:rsidP="00391072">
            <w:pPr>
              <w:spacing w:line="360" w:lineRule="auto"/>
              <w:jc w:val="center"/>
              <w:rPr>
                <w:rFonts w:ascii="Arial" w:hAnsi="Arial" w:cs="Arial"/>
                <w:sz w:val="22"/>
                <w:szCs w:val="22"/>
              </w:rPr>
            </w:pPr>
            <w:r w:rsidRPr="007A2A2C">
              <w:rPr>
                <w:rFonts w:ascii="Arial" w:hAnsi="Arial" w:cs="Arial"/>
                <w:sz w:val="22"/>
                <w:szCs w:val="22"/>
              </w:rPr>
              <w:t xml:space="preserve">La numeración de los puntos del Texto Definitivo corresponde a la numeración original del Anexo de la Ley </w:t>
            </w:r>
            <w:r w:rsidR="00391072">
              <w:rPr>
                <w:rFonts w:ascii="Arial" w:hAnsi="Arial" w:cs="Arial"/>
                <w:sz w:val="22"/>
                <w:szCs w:val="22"/>
              </w:rPr>
              <w:t xml:space="preserve">N° </w:t>
            </w:r>
            <w:r w:rsidRPr="007A2A2C">
              <w:rPr>
                <w:rFonts w:ascii="Arial" w:hAnsi="Arial" w:cs="Arial"/>
                <w:sz w:val="22"/>
                <w:szCs w:val="22"/>
              </w:rPr>
              <w:t>2</w:t>
            </w:r>
            <w:r w:rsidR="00391072">
              <w:rPr>
                <w:rFonts w:ascii="Arial" w:hAnsi="Arial" w:cs="Arial"/>
                <w:sz w:val="22"/>
                <w:szCs w:val="22"/>
              </w:rPr>
              <w:t>.</w:t>
            </w:r>
            <w:r w:rsidRPr="007A2A2C">
              <w:rPr>
                <w:rFonts w:ascii="Arial" w:hAnsi="Arial" w:cs="Arial"/>
                <w:sz w:val="22"/>
                <w:szCs w:val="22"/>
              </w:rPr>
              <w:t>574.</w:t>
            </w:r>
          </w:p>
        </w:tc>
      </w:tr>
    </w:tbl>
    <w:p w:rsidR="00D57503" w:rsidRPr="007A2A2C" w:rsidRDefault="00D57503" w:rsidP="00391072">
      <w:pPr>
        <w:pStyle w:val="NormalWeb"/>
        <w:spacing w:before="0" w:beforeAutospacing="0" w:after="0" w:afterAutospacing="0" w:line="360" w:lineRule="auto"/>
        <w:jc w:val="both"/>
        <w:rPr>
          <w:rFonts w:ascii="Arial" w:hAnsi="Arial" w:cs="Arial"/>
          <w:b/>
          <w:caps/>
          <w:sz w:val="22"/>
          <w:szCs w:val="22"/>
        </w:rPr>
      </w:pPr>
    </w:p>
    <w:sectPr w:rsidR="00D57503" w:rsidRPr="007A2A2C" w:rsidSect="007A2A2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8E8"/>
    <w:multiLevelType w:val="multilevel"/>
    <w:tmpl w:val="C2282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F450E8"/>
    <w:multiLevelType w:val="multilevel"/>
    <w:tmpl w:val="4536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drawingGridHorizontalSpacing w:val="120"/>
  <w:displayHorizontalDrawingGridEvery w:val="2"/>
  <w:characterSpacingControl w:val="doNotCompress"/>
  <w:compat/>
  <w:rsids>
    <w:rsidRoot w:val="00D57503"/>
    <w:rsid w:val="00076DCB"/>
    <w:rsid w:val="000E08B7"/>
    <w:rsid w:val="00101C3C"/>
    <w:rsid w:val="00186433"/>
    <w:rsid w:val="001A4447"/>
    <w:rsid w:val="00202851"/>
    <w:rsid w:val="0030546E"/>
    <w:rsid w:val="00391072"/>
    <w:rsid w:val="003D6148"/>
    <w:rsid w:val="004972B7"/>
    <w:rsid w:val="004D0AB5"/>
    <w:rsid w:val="0069087A"/>
    <w:rsid w:val="0072271F"/>
    <w:rsid w:val="00776233"/>
    <w:rsid w:val="00796764"/>
    <w:rsid w:val="007A2A2C"/>
    <w:rsid w:val="007D3F88"/>
    <w:rsid w:val="008974FE"/>
    <w:rsid w:val="00AE6B7E"/>
    <w:rsid w:val="00B47A94"/>
    <w:rsid w:val="00C707BD"/>
    <w:rsid w:val="00C72978"/>
    <w:rsid w:val="00CF33DC"/>
    <w:rsid w:val="00D57503"/>
    <w:rsid w:val="00DC26A1"/>
    <w:rsid w:val="00FC0E6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0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D57503"/>
    <w:pPr>
      <w:spacing w:before="100" w:beforeAutospacing="1" w:after="100" w:afterAutospacing="1"/>
    </w:pPr>
  </w:style>
  <w:style w:type="paragraph" w:styleId="Textosinformato">
    <w:name w:val="Plain Text"/>
    <w:basedOn w:val="Normal"/>
    <w:link w:val="TextosinformatoCar"/>
    <w:rsid w:val="00D57503"/>
    <w:rPr>
      <w:rFonts w:ascii="Courier New" w:hAnsi="Courier New"/>
      <w:sz w:val="20"/>
    </w:rPr>
  </w:style>
  <w:style w:type="character" w:customStyle="1" w:styleId="TextosinformatoCar">
    <w:name w:val="Texto sin formato Car"/>
    <w:basedOn w:val="Fuentedeprrafopredeter"/>
    <w:link w:val="Textosinformato"/>
    <w:rsid w:val="00D57503"/>
    <w:rPr>
      <w:rFonts w:ascii="Courier New" w:eastAsia="Times New Roman" w:hAnsi="Courier New" w:cs="Times New Roman"/>
      <w:sz w:val="20"/>
      <w:szCs w:val="24"/>
      <w:lang w:val="es-ES" w:eastAsia="es-ES"/>
    </w:rPr>
  </w:style>
  <w:style w:type="table" w:styleId="Tablaconcuadrcula">
    <w:name w:val="Table Grid"/>
    <w:basedOn w:val="Tablanormal"/>
    <w:rsid w:val="00D5750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57503"/>
    <w:rPr>
      <w:rFonts w:ascii="Tahoma" w:hAnsi="Tahoma" w:cs="Tahoma"/>
      <w:sz w:val="16"/>
      <w:szCs w:val="16"/>
    </w:rPr>
  </w:style>
  <w:style w:type="character" w:customStyle="1" w:styleId="TextodegloboCar">
    <w:name w:val="Texto de globo Car"/>
    <w:basedOn w:val="Fuentedeprrafopredeter"/>
    <w:link w:val="Textodeglobo"/>
    <w:uiPriority w:val="99"/>
    <w:semiHidden/>
    <w:rsid w:val="00D57503"/>
    <w:rPr>
      <w:rFonts w:ascii="Tahoma" w:eastAsia="Times New Roman" w:hAnsi="Tahoma" w:cs="Tahoma"/>
      <w:sz w:val="16"/>
      <w:szCs w:val="16"/>
      <w:lang w:val="es-ES" w:eastAsia="es-ES"/>
    </w:rPr>
  </w:style>
  <w:style w:type="character" w:styleId="Textoennegrita">
    <w:name w:val="Strong"/>
    <w:basedOn w:val="Fuentedeprrafopredeter"/>
    <w:uiPriority w:val="22"/>
    <w:qFormat/>
    <w:rsid w:val="00B47A94"/>
    <w:rPr>
      <w:b/>
      <w:bCs/>
    </w:rPr>
  </w:style>
  <w:style w:type="character" w:customStyle="1" w:styleId="apple-converted-space">
    <w:name w:val="apple-converted-space"/>
    <w:basedOn w:val="Fuentedeprrafopredeter"/>
    <w:rsid w:val="00B47A94"/>
  </w:style>
</w:styles>
</file>

<file path=word/webSettings.xml><?xml version="1.0" encoding="utf-8"?>
<w:webSettings xmlns:r="http://schemas.openxmlformats.org/officeDocument/2006/relationships" xmlns:w="http://schemas.openxmlformats.org/wordprocessingml/2006/main">
  <w:divs>
    <w:div w:id="30481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1270</Words>
  <Characters>6991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2014-11-26T20:54:00Z</dcterms:created>
  <dcterms:modified xsi:type="dcterms:W3CDTF">2015-10-07T15:46:00Z</dcterms:modified>
</cp:coreProperties>
</file>