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D80194" w:rsidP="00DD2C5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D2C5D">
        <w:rPr>
          <w:rFonts w:ascii="Arial" w:hAnsi="Arial" w:cs="Arial"/>
          <w:b/>
          <w:sz w:val="22"/>
          <w:szCs w:val="22"/>
        </w:rPr>
        <w:t>2007-11-1563</w:t>
      </w:r>
    </w:p>
    <w:p w:rsidR="00CE20D0" w:rsidRPr="00DD2C5D" w:rsidRDefault="00CE20D0" w:rsidP="00DD2C5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D2C5D" w:rsidRPr="00DD2C5D" w:rsidRDefault="00CE20D0" w:rsidP="00DD2C5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E20D0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CE20D0">
        <w:rPr>
          <w:rFonts w:ascii="Arial" w:hAnsi="Arial" w:cs="Arial"/>
          <w:b/>
          <w:sz w:val="22"/>
          <w:szCs w:val="22"/>
        </w:rPr>
        <w:t>492</w:t>
      </w:r>
    </w:p>
    <w:p w:rsidR="00DD2C5D" w:rsidRDefault="00DD2C5D" w:rsidP="00DD2C5D">
      <w:pPr>
        <w:spacing w:line="360" w:lineRule="auto"/>
        <w:jc w:val="both"/>
        <w:rPr>
          <w:rStyle w:val="Textoennegrita"/>
          <w:rFonts w:ascii="Arial" w:hAnsi="Arial"/>
          <w:b w:val="0"/>
          <w:color w:val="000000"/>
          <w:sz w:val="22"/>
          <w:szCs w:val="22"/>
        </w:rPr>
      </w:pPr>
    </w:p>
    <w:p w:rsidR="00D80194" w:rsidRPr="00DD2C5D" w:rsidRDefault="00D80194" w:rsidP="00DD2C5D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DD2C5D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1°-</w:t>
      </w:r>
      <w:r w:rsidRPr="00DD2C5D">
        <w:rPr>
          <w:rFonts w:ascii="Arial" w:hAnsi="Arial"/>
          <w:color w:val="000000"/>
          <w:sz w:val="22"/>
          <w:szCs w:val="22"/>
        </w:rPr>
        <w:t xml:space="preserve"> Institúyase el día 27 de abril de cada año como el "Día del Cine Argentino en la Ciudad Autónoma de Buenos Aires".</w:t>
      </w:r>
    </w:p>
    <w:p w:rsidR="00D80194" w:rsidRPr="00DD2C5D" w:rsidRDefault="00D80194" w:rsidP="00DD2C5D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</w:p>
    <w:p w:rsidR="00D80194" w:rsidRPr="00DD2C5D" w:rsidRDefault="00D80194" w:rsidP="00DD2C5D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DD2C5D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2°</w:t>
      </w:r>
      <w:r w:rsidRPr="00DD2C5D">
        <w:rPr>
          <w:rFonts w:ascii="Arial" w:hAnsi="Arial"/>
          <w:color w:val="000000"/>
          <w:sz w:val="22"/>
          <w:szCs w:val="22"/>
        </w:rPr>
        <w:t>- Durante la jornada establecida en el artículo 1° de la presente, el Poder Ejecutivo, a través de la autoridad de aplicación, proyectará en todos los complejos y centros culturales pertenecientes a la Ciudad, películas de realizadores argentinos. Se propiciará que las proyecciones estén divididas en diferentes turnos. Los criterios de selección de las películas tenderán a solventarse en la diversidad de género y la variante cronológica.</w:t>
      </w:r>
    </w:p>
    <w:p w:rsidR="00D80194" w:rsidRPr="00DD2C5D" w:rsidRDefault="00D80194" w:rsidP="00DD2C5D">
      <w:pPr>
        <w:spacing w:line="360" w:lineRule="auto"/>
        <w:jc w:val="both"/>
        <w:rPr>
          <w:rStyle w:val="Textoennegrita"/>
          <w:rFonts w:ascii="Arial" w:hAnsi="Arial"/>
          <w:color w:val="000000"/>
          <w:sz w:val="22"/>
          <w:szCs w:val="22"/>
        </w:rPr>
      </w:pPr>
    </w:p>
    <w:p w:rsidR="00D80194" w:rsidRPr="00DD2C5D" w:rsidRDefault="00D80194" w:rsidP="00DD2C5D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DD2C5D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3°</w:t>
      </w:r>
      <w:r w:rsidRPr="00DD2C5D">
        <w:rPr>
          <w:rFonts w:ascii="Arial" w:hAnsi="Arial"/>
          <w:color w:val="000000"/>
          <w:sz w:val="22"/>
          <w:szCs w:val="22"/>
        </w:rPr>
        <w:t>- El acceso del público a cada función será libre y gratuito durante toda la jornada.</w:t>
      </w:r>
    </w:p>
    <w:p w:rsidR="00D80194" w:rsidRPr="00DD2C5D" w:rsidRDefault="00D80194" w:rsidP="00DD2C5D">
      <w:pPr>
        <w:spacing w:line="360" w:lineRule="auto"/>
        <w:jc w:val="both"/>
        <w:rPr>
          <w:rStyle w:val="Textoennegrita"/>
          <w:rFonts w:ascii="Arial" w:hAnsi="Arial"/>
          <w:color w:val="000000"/>
          <w:sz w:val="22"/>
          <w:szCs w:val="22"/>
        </w:rPr>
      </w:pPr>
    </w:p>
    <w:p w:rsidR="00D80194" w:rsidRPr="00DD2C5D" w:rsidRDefault="00D80194" w:rsidP="00DD2C5D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DD2C5D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4°</w:t>
      </w:r>
      <w:r w:rsidRPr="00DD2C5D">
        <w:rPr>
          <w:rFonts w:ascii="Arial" w:hAnsi="Arial"/>
          <w:color w:val="000000"/>
          <w:sz w:val="22"/>
          <w:szCs w:val="22"/>
        </w:rPr>
        <w:t>- El Poder Ejecutivo, a través de la autoridad de aplicación, invitará a las cámaras representativas que aglutinan a la industria cinematográfica y a las demás instituciones vinculadas con la actividad para que se incorporen a esta iniciativa promoviendo actividades de similares características a las enunciadas en el artículo 2° de la presente.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D2C5D" w:rsidTr="003A2640">
        <w:trPr>
          <w:jc w:val="center"/>
        </w:trPr>
        <w:tc>
          <w:tcPr>
            <w:tcW w:w="8969" w:type="dxa"/>
            <w:gridSpan w:val="2"/>
          </w:tcPr>
          <w:p w:rsidR="0009329B" w:rsidRPr="00DD2C5D" w:rsidRDefault="0009329B" w:rsidP="007A6BA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D2C5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A6BA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492</w:t>
            </w:r>
          </w:p>
          <w:p w:rsidR="0009329B" w:rsidRPr="00DD2C5D" w:rsidRDefault="0009329B" w:rsidP="007A6BA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D2C5D" w:rsidTr="003A2640">
        <w:trPr>
          <w:jc w:val="center"/>
        </w:trPr>
        <w:tc>
          <w:tcPr>
            <w:tcW w:w="3780" w:type="dxa"/>
            <w:vAlign w:val="center"/>
          </w:tcPr>
          <w:p w:rsidR="0009329B" w:rsidRPr="00DD2C5D" w:rsidRDefault="0009329B" w:rsidP="00CE20D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E20D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D2C5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D2C5D" w:rsidRDefault="0009329B" w:rsidP="00DD2C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D2C5D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D2C5D" w:rsidRDefault="0009329B" w:rsidP="007A6BA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D2C5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7A6BAD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D80194" w:rsidRPr="00DD2C5D">
              <w:rPr>
                <w:rFonts w:ascii="Arial" w:hAnsi="Arial" w:cs="Arial"/>
                <w:sz w:val="22"/>
                <w:szCs w:val="22"/>
              </w:rPr>
              <w:t>2</w:t>
            </w:r>
            <w:r w:rsidR="007A6BAD">
              <w:rPr>
                <w:rFonts w:ascii="Arial" w:hAnsi="Arial" w:cs="Arial"/>
                <w:sz w:val="22"/>
                <w:szCs w:val="22"/>
              </w:rPr>
              <w:t>.</w:t>
            </w:r>
            <w:r w:rsidR="00D80194" w:rsidRPr="00DD2C5D">
              <w:rPr>
                <w:rFonts w:ascii="Arial" w:hAnsi="Arial" w:cs="Arial"/>
                <w:sz w:val="22"/>
                <w:szCs w:val="22"/>
              </w:rPr>
              <w:t>492</w:t>
            </w:r>
            <w:r w:rsidRPr="00DD2C5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D2C5D" w:rsidRDefault="0009329B" w:rsidP="00DD2C5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D2C5D" w:rsidTr="007A6BA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D2C5D" w:rsidRDefault="0009329B" w:rsidP="007A6BA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DD2C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DD2C5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A6BA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492</w:t>
            </w:r>
          </w:p>
          <w:p w:rsidR="0009329B" w:rsidRPr="00DD2C5D" w:rsidRDefault="0009329B" w:rsidP="007A6BA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D2C5D" w:rsidTr="007A6BAD">
        <w:trPr>
          <w:jc w:val="center"/>
        </w:trPr>
        <w:tc>
          <w:tcPr>
            <w:tcW w:w="3090" w:type="dxa"/>
            <w:vAlign w:val="center"/>
          </w:tcPr>
          <w:p w:rsidR="0009329B" w:rsidRPr="00DD2C5D" w:rsidRDefault="0009329B" w:rsidP="007A6BA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D2C5D" w:rsidRDefault="0009329B" w:rsidP="007A6BA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D2C5D" w:rsidRDefault="0009329B" w:rsidP="007A6BA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D2C5D" w:rsidRDefault="003A2640" w:rsidP="007A6BA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7A6BA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80194" w:rsidRPr="00DD2C5D">
              <w:rPr>
                <w:rFonts w:ascii="Arial" w:hAnsi="Arial" w:cs="Arial"/>
                <w:b/>
                <w:sz w:val="22"/>
                <w:szCs w:val="22"/>
              </w:rPr>
              <w:t>492</w:t>
            </w:r>
            <w:r w:rsidR="0009329B" w:rsidRPr="00DD2C5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D2C5D" w:rsidRDefault="0009329B" w:rsidP="007A6BA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D2C5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D2C5D" w:rsidTr="007A6BA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D2C5D" w:rsidRDefault="0009329B" w:rsidP="007A6BA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D2C5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A6BAD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D80194" w:rsidRPr="00DD2C5D">
              <w:rPr>
                <w:rFonts w:ascii="Arial" w:hAnsi="Arial" w:cs="Arial"/>
                <w:sz w:val="22"/>
                <w:szCs w:val="22"/>
              </w:rPr>
              <w:t>2</w:t>
            </w:r>
            <w:r w:rsidR="007A6BAD">
              <w:rPr>
                <w:rFonts w:ascii="Arial" w:hAnsi="Arial" w:cs="Arial"/>
                <w:sz w:val="22"/>
                <w:szCs w:val="22"/>
              </w:rPr>
              <w:t>.</w:t>
            </w:r>
            <w:r w:rsidR="00D80194" w:rsidRPr="00DD2C5D">
              <w:rPr>
                <w:rFonts w:ascii="Arial" w:hAnsi="Arial" w:cs="Arial"/>
                <w:sz w:val="22"/>
                <w:szCs w:val="22"/>
              </w:rPr>
              <w:t>492</w:t>
            </w:r>
            <w:r w:rsidRPr="00DD2C5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bookmarkEnd w:id="0"/>
    <w:p w:rsidR="0009329B" w:rsidRPr="00DD2C5D" w:rsidRDefault="00F914CB" w:rsidP="00DD2C5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D2C5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D2C5D">
        <w:rPr>
          <w:rFonts w:ascii="Arial" w:hAnsi="Arial" w:cs="Arial"/>
          <w:b/>
          <w:sz w:val="22"/>
          <w:szCs w:val="22"/>
        </w:rPr>
        <w:t>:</w:t>
      </w:r>
    </w:p>
    <w:p w:rsidR="00D80194" w:rsidRPr="00DD2C5D" w:rsidRDefault="00D80194" w:rsidP="00DD2C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2C5D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</w:t>
      </w:r>
      <w:r w:rsidR="007A6BAD">
        <w:rPr>
          <w:rFonts w:ascii="Arial" w:hAnsi="Arial" w:cs="Arial"/>
          <w:color w:val="222222"/>
          <w:sz w:val="22"/>
          <w:szCs w:val="22"/>
          <w:shd w:val="clear" w:color="auto" w:fill="FFFFFF"/>
        </w:rPr>
        <w:t>iones previstas en la presente.</w:t>
      </w:r>
    </w:p>
    <w:sectPr w:rsidR="00D80194" w:rsidRPr="00DD2C5D" w:rsidSect="00DD2C5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96724"/>
    <w:rsid w:val="002B476A"/>
    <w:rsid w:val="002D2DC8"/>
    <w:rsid w:val="00333DA6"/>
    <w:rsid w:val="003A2640"/>
    <w:rsid w:val="004A7641"/>
    <w:rsid w:val="00521AAD"/>
    <w:rsid w:val="005C0D00"/>
    <w:rsid w:val="005D403A"/>
    <w:rsid w:val="006506AC"/>
    <w:rsid w:val="006B1B39"/>
    <w:rsid w:val="007A6BAD"/>
    <w:rsid w:val="00A476C0"/>
    <w:rsid w:val="00BF0F88"/>
    <w:rsid w:val="00C67C06"/>
    <w:rsid w:val="00CE20D0"/>
    <w:rsid w:val="00D80194"/>
    <w:rsid w:val="00D80F57"/>
    <w:rsid w:val="00DD2C5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D80194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2015-09-25T18:32:00Z</dcterms:modified>
</cp:coreProperties>
</file>