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137" w:rsidRPr="00AA4004" w:rsidRDefault="00CE5137" w:rsidP="00AA4004">
      <w:pPr>
        <w:rPr>
          <w:rFonts w:ascii="Arial" w:hAnsi="Arial" w:cs="Arial"/>
          <w:b/>
          <w:sz w:val="22"/>
          <w:szCs w:val="22"/>
        </w:rPr>
      </w:pPr>
      <w:r w:rsidRPr="00AA4004">
        <w:rPr>
          <w:rFonts w:ascii="Arial" w:hAnsi="Arial" w:cs="Arial"/>
          <w:b/>
          <w:sz w:val="22"/>
          <w:szCs w:val="22"/>
        </w:rPr>
        <w:t>2007-09-0800</w:t>
      </w:r>
    </w:p>
    <w:p w:rsidR="00CE5137" w:rsidRPr="00AA4004" w:rsidRDefault="00CE5137" w:rsidP="00AA4004">
      <w:pPr>
        <w:jc w:val="center"/>
        <w:rPr>
          <w:rFonts w:ascii="Arial" w:hAnsi="Arial" w:cs="Arial"/>
          <w:b/>
          <w:sz w:val="22"/>
          <w:szCs w:val="22"/>
        </w:rPr>
      </w:pPr>
    </w:p>
    <w:p w:rsidR="00CE5137" w:rsidRPr="00AA4004" w:rsidRDefault="00CC22FF" w:rsidP="00763602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LEY E</w:t>
      </w:r>
      <w:r w:rsidR="00CE5137" w:rsidRPr="00AA4004">
        <w:rPr>
          <w:rFonts w:ascii="Arial" w:hAnsi="Arial" w:cs="Arial"/>
          <w:b/>
          <w:bCs/>
          <w:sz w:val="22"/>
          <w:szCs w:val="22"/>
        </w:rPr>
        <w:t xml:space="preserve"> - Nº 2.394</w:t>
      </w:r>
    </w:p>
    <w:p w:rsidR="00CE5137" w:rsidRPr="00AA4004" w:rsidRDefault="00CE5137" w:rsidP="00AA4004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CE5137" w:rsidRPr="00AA4004" w:rsidRDefault="00AC5AD2" w:rsidP="00AA4004">
      <w:pPr>
        <w:jc w:val="both"/>
        <w:rPr>
          <w:rFonts w:ascii="Arial" w:hAnsi="Arial" w:cs="Arial"/>
          <w:sz w:val="22"/>
          <w:szCs w:val="22"/>
        </w:rPr>
      </w:pPr>
      <w:r w:rsidRPr="00AA4004">
        <w:rPr>
          <w:rFonts w:ascii="Arial" w:hAnsi="Arial" w:cs="Arial"/>
          <w:sz w:val="22"/>
          <w:szCs w:val="22"/>
        </w:rPr>
        <w:t>Artículo 1°.</w:t>
      </w:r>
      <w:r w:rsidR="00CE5137" w:rsidRPr="00AA4004">
        <w:rPr>
          <w:rFonts w:ascii="Arial" w:hAnsi="Arial" w:cs="Arial"/>
          <w:sz w:val="22"/>
          <w:szCs w:val="22"/>
        </w:rPr>
        <w:t>- Impleméntese el funcionamiento del Sistema Informático denominado SIGAF o el que en el futuro lo reemplace, en la Comisión de Presupuesto, Hacienda, Administración Financiera y Política Tributaria de la Legislatura de la Ciudad Autónoma de Buenos Aires.</w:t>
      </w:r>
    </w:p>
    <w:p w:rsidR="00CE5137" w:rsidRPr="00AA4004" w:rsidRDefault="00CE5137" w:rsidP="00AA4004">
      <w:pPr>
        <w:jc w:val="both"/>
        <w:rPr>
          <w:rFonts w:ascii="Arial" w:hAnsi="Arial" w:cs="Arial"/>
          <w:sz w:val="22"/>
          <w:szCs w:val="22"/>
        </w:rPr>
      </w:pPr>
    </w:p>
    <w:p w:rsidR="00CE5137" w:rsidRPr="00AA4004" w:rsidRDefault="00AC5AD2" w:rsidP="00AA4004">
      <w:pPr>
        <w:jc w:val="both"/>
        <w:rPr>
          <w:rFonts w:ascii="Arial" w:hAnsi="Arial" w:cs="Arial"/>
          <w:sz w:val="22"/>
          <w:szCs w:val="22"/>
        </w:rPr>
      </w:pPr>
      <w:r w:rsidRPr="00AA4004">
        <w:rPr>
          <w:rFonts w:ascii="Arial" w:hAnsi="Arial" w:cs="Arial"/>
          <w:sz w:val="22"/>
          <w:szCs w:val="22"/>
        </w:rPr>
        <w:t>Artículo 2°.</w:t>
      </w:r>
      <w:r w:rsidR="00CE5137" w:rsidRPr="00AA4004">
        <w:rPr>
          <w:rFonts w:ascii="Arial" w:hAnsi="Arial" w:cs="Arial"/>
          <w:sz w:val="22"/>
          <w:szCs w:val="22"/>
        </w:rPr>
        <w:t>- La Vicepresidencia Primera de la Legislatura arbitrará los medios necesarios para dotar de elementos de computación que hagan posible la instalación del sistema.</w:t>
      </w:r>
    </w:p>
    <w:p w:rsidR="00CE5137" w:rsidRPr="00AA4004" w:rsidRDefault="00CE5137" w:rsidP="00AA4004">
      <w:pPr>
        <w:jc w:val="both"/>
        <w:rPr>
          <w:rFonts w:ascii="Arial" w:hAnsi="Arial" w:cs="Arial"/>
          <w:sz w:val="22"/>
          <w:szCs w:val="22"/>
        </w:rPr>
      </w:pPr>
    </w:p>
    <w:p w:rsidR="00CE5137" w:rsidRPr="00AA4004" w:rsidRDefault="00AC5AD2" w:rsidP="00AA4004">
      <w:pPr>
        <w:jc w:val="both"/>
        <w:rPr>
          <w:rFonts w:ascii="Arial" w:hAnsi="Arial" w:cs="Arial"/>
          <w:sz w:val="22"/>
          <w:szCs w:val="22"/>
        </w:rPr>
      </w:pPr>
      <w:r w:rsidRPr="00AA4004">
        <w:rPr>
          <w:rFonts w:ascii="Arial" w:hAnsi="Arial" w:cs="Arial"/>
          <w:sz w:val="22"/>
          <w:szCs w:val="22"/>
        </w:rPr>
        <w:t>Artículo 3°.</w:t>
      </w:r>
      <w:r w:rsidR="00CE5137" w:rsidRPr="00AA4004">
        <w:rPr>
          <w:rFonts w:ascii="Arial" w:hAnsi="Arial" w:cs="Arial"/>
          <w:sz w:val="22"/>
          <w:szCs w:val="22"/>
        </w:rPr>
        <w:t>- Es responsabilidad del Poder Ejecutivo proporcionar lo necesario para el cumplimiento de la presente ley, tal como la conexión correspondiente, las claves para operar el servicio y la capacitación y actualización permanente para el manejo de esa aplicación informática.</w:t>
      </w:r>
    </w:p>
    <w:p w:rsidR="00CE5137" w:rsidRPr="00AA4004" w:rsidRDefault="00CE5137" w:rsidP="00AA4004">
      <w:pPr>
        <w:pStyle w:val="Textoindependiente2"/>
        <w:rPr>
          <w:rFonts w:ascii="Arial" w:hAnsi="Arial" w:cs="Arial"/>
          <w:bCs/>
          <w:caps w:val="0"/>
          <w:sz w:val="22"/>
          <w:szCs w:val="22"/>
          <w:lang w:val="es-ES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72"/>
        <w:gridCol w:w="4128"/>
      </w:tblGrid>
      <w:tr w:rsidR="00CE5137" w:rsidRPr="00AA4004" w:rsidTr="00AA4004">
        <w:trPr>
          <w:jc w:val="center"/>
        </w:trPr>
        <w:tc>
          <w:tcPr>
            <w:tcW w:w="9000" w:type="dxa"/>
            <w:gridSpan w:val="2"/>
            <w:vAlign w:val="center"/>
          </w:tcPr>
          <w:p w:rsidR="00CE5137" w:rsidRPr="00AA4004" w:rsidRDefault="00CC22FF" w:rsidP="00AA4004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E</w:t>
            </w:r>
            <w:r w:rsidR="00CE5137" w:rsidRPr="00AA4004">
              <w:rPr>
                <w:rFonts w:ascii="Arial" w:hAnsi="Arial" w:cs="Arial"/>
                <w:b/>
                <w:sz w:val="22"/>
                <w:szCs w:val="22"/>
              </w:rPr>
              <w:t xml:space="preserve"> – Nº 2.394</w:t>
            </w:r>
          </w:p>
          <w:p w:rsidR="00CE5137" w:rsidRPr="00AA4004" w:rsidRDefault="00CE5137" w:rsidP="00AA4004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A400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CE5137" w:rsidRPr="00AA4004" w:rsidTr="00763602">
        <w:trPr>
          <w:jc w:val="center"/>
        </w:trPr>
        <w:tc>
          <w:tcPr>
            <w:tcW w:w="4872" w:type="dxa"/>
            <w:vAlign w:val="center"/>
          </w:tcPr>
          <w:p w:rsidR="00CE5137" w:rsidRPr="00AA4004" w:rsidRDefault="00CE5137" w:rsidP="00763602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AA4004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763602">
              <w:rPr>
                <w:rFonts w:ascii="Arial" w:hAnsi="Arial" w:cs="Arial"/>
                <w:b/>
                <w:sz w:val="22"/>
              </w:rPr>
              <w:t xml:space="preserve"> </w:t>
            </w:r>
            <w:r w:rsidRPr="00AA400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128" w:type="dxa"/>
            <w:vAlign w:val="center"/>
          </w:tcPr>
          <w:p w:rsidR="00CE5137" w:rsidRPr="00AA4004" w:rsidRDefault="00CE5137" w:rsidP="00AA4004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AA400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E5137" w:rsidRPr="00AA4004" w:rsidTr="00AA4004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4C5C98" w:rsidRPr="00AA4004" w:rsidRDefault="00CE5137" w:rsidP="00AA4004">
            <w:pPr>
              <w:pStyle w:val="Textosinformato"/>
              <w:jc w:val="center"/>
              <w:rPr>
                <w:rFonts w:ascii="Arial" w:hAnsi="Arial" w:cs="Arial"/>
                <w:sz w:val="22"/>
              </w:rPr>
            </w:pPr>
            <w:r w:rsidRPr="00AA4004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A4004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Pr="00AA4004">
              <w:rPr>
                <w:rFonts w:ascii="Arial" w:hAnsi="Arial" w:cs="Arial"/>
                <w:sz w:val="22"/>
                <w:szCs w:val="22"/>
              </w:rPr>
              <w:t>2.394</w:t>
            </w:r>
          </w:p>
        </w:tc>
      </w:tr>
    </w:tbl>
    <w:p w:rsidR="00CE5137" w:rsidRPr="00AA4004" w:rsidRDefault="00CE5137" w:rsidP="00AA4004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073" w:type="dxa"/>
        <w:jc w:val="center"/>
        <w:tblInd w:w="-72" w:type="dxa"/>
        <w:tblLook w:val="01E0"/>
      </w:tblPr>
      <w:tblGrid>
        <w:gridCol w:w="3090"/>
        <w:gridCol w:w="2850"/>
        <w:gridCol w:w="3133"/>
      </w:tblGrid>
      <w:tr w:rsidR="00CE5137" w:rsidRPr="00AA4004" w:rsidTr="00AA4004">
        <w:trPr>
          <w:jc w:val="center"/>
        </w:trPr>
        <w:tc>
          <w:tcPr>
            <w:tcW w:w="9073" w:type="dxa"/>
            <w:gridSpan w:val="3"/>
            <w:vAlign w:val="center"/>
          </w:tcPr>
          <w:p w:rsidR="00CE5137" w:rsidRPr="00AA4004" w:rsidRDefault="00CC22FF" w:rsidP="00AA4004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E</w:t>
            </w:r>
            <w:r w:rsidR="00CE5137" w:rsidRPr="00AA4004">
              <w:rPr>
                <w:rFonts w:ascii="Arial" w:hAnsi="Arial" w:cs="Arial"/>
                <w:b/>
                <w:sz w:val="22"/>
                <w:szCs w:val="22"/>
              </w:rPr>
              <w:t xml:space="preserve"> – Nº 2.394</w:t>
            </w:r>
          </w:p>
          <w:p w:rsidR="00CE5137" w:rsidRPr="00AA4004" w:rsidRDefault="00CE5137" w:rsidP="00AA4004">
            <w:pPr>
              <w:pStyle w:val="Textosinforma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400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E5137" w:rsidRPr="00AA4004" w:rsidTr="00AA4004">
        <w:trPr>
          <w:jc w:val="center"/>
        </w:trPr>
        <w:tc>
          <w:tcPr>
            <w:tcW w:w="3090" w:type="dxa"/>
            <w:vAlign w:val="center"/>
          </w:tcPr>
          <w:p w:rsidR="00CE5137" w:rsidRPr="00AA4004" w:rsidRDefault="00CE5137" w:rsidP="00AA400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A400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E5137" w:rsidRPr="00AA4004" w:rsidRDefault="00CE5137" w:rsidP="00AA400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A400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CE5137" w:rsidRPr="00AA4004" w:rsidRDefault="00CE5137" w:rsidP="00AA400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A400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E5137" w:rsidRPr="00AA4004" w:rsidRDefault="00CE5137" w:rsidP="00AA400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A4004">
              <w:rPr>
                <w:rFonts w:ascii="Arial" w:hAnsi="Arial" w:cs="Arial"/>
                <w:b/>
                <w:sz w:val="22"/>
                <w:szCs w:val="22"/>
              </w:rPr>
              <w:t>del Texto de Referencia (Ley 2.394 )</w:t>
            </w:r>
          </w:p>
        </w:tc>
        <w:tc>
          <w:tcPr>
            <w:tcW w:w="3133" w:type="dxa"/>
            <w:vAlign w:val="center"/>
          </w:tcPr>
          <w:p w:rsidR="00CE5137" w:rsidRPr="00AA4004" w:rsidRDefault="00CE5137" w:rsidP="00AA400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A400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E5137" w:rsidRPr="00AA4004" w:rsidTr="00AA4004">
        <w:trPr>
          <w:jc w:val="center"/>
        </w:trPr>
        <w:tc>
          <w:tcPr>
            <w:tcW w:w="9073" w:type="dxa"/>
            <w:gridSpan w:val="3"/>
            <w:vAlign w:val="center"/>
          </w:tcPr>
          <w:p w:rsidR="004C5C98" w:rsidRPr="00AA4004" w:rsidRDefault="00CE5137" w:rsidP="00AA40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400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A4004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Pr="00AA4004">
              <w:rPr>
                <w:rFonts w:ascii="Arial" w:hAnsi="Arial" w:cs="Arial"/>
                <w:sz w:val="22"/>
                <w:szCs w:val="22"/>
              </w:rPr>
              <w:t>2.394</w:t>
            </w:r>
          </w:p>
        </w:tc>
      </w:tr>
    </w:tbl>
    <w:p w:rsidR="00DA19F5" w:rsidRPr="00AA4004" w:rsidRDefault="00DA19F5" w:rsidP="00AA4004">
      <w:pPr>
        <w:rPr>
          <w:rFonts w:ascii="Arial" w:hAnsi="Arial" w:cs="Arial"/>
          <w:sz w:val="22"/>
          <w:szCs w:val="22"/>
        </w:rPr>
      </w:pPr>
    </w:p>
    <w:sectPr w:rsidR="00DA19F5" w:rsidRPr="00AA4004" w:rsidSect="00AA4004">
      <w:pgSz w:w="11906" w:h="16838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E5137"/>
    <w:rsid w:val="004C5C98"/>
    <w:rsid w:val="005510B2"/>
    <w:rsid w:val="00570305"/>
    <w:rsid w:val="00763602"/>
    <w:rsid w:val="008A7B65"/>
    <w:rsid w:val="008D0306"/>
    <w:rsid w:val="009B21ED"/>
    <w:rsid w:val="00AA4004"/>
    <w:rsid w:val="00AC5AD2"/>
    <w:rsid w:val="00B21F6B"/>
    <w:rsid w:val="00C1047E"/>
    <w:rsid w:val="00C33C1B"/>
    <w:rsid w:val="00CC22FF"/>
    <w:rsid w:val="00CE5137"/>
    <w:rsid w:val="00D73042"/>
    <w:rsid w:val="00DA19F5"/>
    <w:rsid w:val="00F16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CE5137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CE5137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CE5137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rsid w:val="00CE5137"/>
    <w:pPr>
      <w:jc w:val="both"/>
    </w:pPr>
    <w:rPr>
      <w:caps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CE5137"/>
    <w:rPr>
      <w:rFonts w:ascii="Times New Roman" w:eastAsia="Times New Roman" w:hAnsi="Times New Roman" w:cs="Times New Roman"/>
      <w:caps/>
      <w:sz w:val="24"/>
      <w:szCs w:val="20"/>
      <w:lang w:val="es-ES_tradnl" w:eastAsia="es-ES"/>
    </w:rPr>
  </w:style>
  <w:style w:type="table" w:styleId="Tablaconcuadrcula">
    <w:name w:val="Table Grid"/>
    <w:basedOn w:val="Tablanormal"/>
    <w:rsid w:val="00CE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xBrp6">
    <w:name w:val="TxBr_p6"/>
    <w:basedOn w:val="Normal"/>
    <w:rsid w:val="00CE5137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A30FF9-BED1-40BA-8C39-C4C6CFAB1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2014-09-09T14:14:00Z</dcterms:created>
  <dcterms:modified xsi:type="dcterms:W3CDTF">2015-10-14T20:22:00Z</dcterms:modified>
</cp:coreProperties>
</file>