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B24" w:rsidRPr="006E4F97" w:rsidRDefault="000B2B24" w:rsidP="006E4F97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6E4F97">
        <w:rPr>
          <w:rFonts w:ascii="Arial" w:hAnsi="Arial" w:cs="Arial"/>
          <w:b/>
          <w:sz w:val="22"/>
          <w:szCs w:val="22"/>
          <w:lang w:val="es-AR"/>
        </w:rPr>
        <w:t>2007-08-0419</w:t>
      </w:r>
    </w:p>
    <w:p w:rsidR="000B2B24" w:rsidRPr="006E4F97" w:rsidRDefault="000B2B24" w:rsidP="006E4F97">
      <w:pPr>
        <w:spacing w:line="360" w:lineRule="auto"/>
        <w:rPr>
          <w:rFonts w:ascii="Arial" w:hAnsi="Arial" w:cs="Arial"/>
          <w:sz w:val="22"/>
          <w:szCs w:val="22"/>
        </w:rPr>
      </w:pPr>
    </w:p>
    <w:p w:rsidR="000B2B24" w:rsidRPr="006E4F97" w:rsidRDefault="000B2B24" w:rsidP="00F1030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E4F97">
        <w:rPr>
          <w:rFonts w:ascii="Arial" w:hAnsi="Arial" w:cs="Arial"/>
          <w:b/>
          <w:sz w:val="22"/>
          <w:szCs w:val="22"/>
        </w:rPr>
        <w:t>LEY B - N° 2</w:t>
      </w:r>
      <w:r w:rsidR="006E4F97">
        <w:rPr>
          <w:rFonts w:ascii="Arial" w:hAnsi="Arial" w:cs="Arial"/>
          <w:b/>
          <w:sz w:val="22"/>
          <w:szCs w:val="22"/>
        </w:rPr>
        <w:t>.</w:t>
      </w:r>
      <w:r w:rsidRPr="006E4F97">
        <w:rPr>
          <w:rFonts w:ascii="Arial" w:hAnsi="Arial" w:cs="Arial"/>
          <w:b/>
          <w:sz w:val="22"/>
          <w:szCs w:val="22"/>
        </w:rPr>
        <w:t>376</w:t>
      </w:r>
    </w:p>
    <w:p w:rsidR="00991129" w:rsidRDefault="00991129" w:rsidP="006E4F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B2B24" w:rsidRPr="006E4F97" w:rsidRDefault="000B2B24" w:rsidP="006E4F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E4F97">
        <w:rPr>
          <w:rFonts w:ascii="Arial" w:hAnsi="Arial" w:cs="Arial"/>
          <w:sz w:val="22"/>
          <w:szCs w:val="22"/>
        </w:rPr>
        <w:t xml:space="preserve">Artículo 1°.- Apruébase el acuerdo de cooperación celebrado entre el Gobierno de la Ciudad Autónoma de Buenos Aires y el Consejo Comunal de la Ciudad de Casablanca del Reino de Marruecos, suscripto por el señor Subsecretario de Relaciones Internacionales, Roberto Laperche, y el señor Presidente del Consejo Comunal de Casablanca, Mohamed Sajid, en fecha 31 de octubre de 2006, cuya copia autenticada se adjunta como Anexo </w:t>
      </w:r>
      <w:r w:rsidR="002C1FC5">
        <w:rPr>
          <w:rFonts w:ascii="Arial" w:hAnsi="Arial" w:cs="Arial"/>
          <w:sz w:val="22"/>
          <w:szCs w:val="22"/>
        </w:rPr>
        <w:t xml:space="preserve">A </w:t>
      </w:r>
      <w:r w:rsidRPr="006E4F97">
        <w:rPr>
          <w:rFonts w:ascii="Arial" w:hAnsi="Arial" w:cs="Arial"/>
          <w:sz w:val="22"/>
          <w:szCs w:val="22"/>
        </w:rPr>
        <w:t>y como tal forma parte integrante de la presente ley.</w:t>
      </w:r>
    </w:p>
    <w:p w:rsidR="000B2B24" w:rsidRPr="006E4F97" w:rsidRDefault="000B2B24" w:rsidP="006E4F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B2B24" w:rsidRPr="006E4F97" w:rsidTr="00991129">
        <w:trPr>
          <w:jc w:val="center"/>
        </w:trPr>
        <w:tc>
          <w:tcPr>
            <w:tcW w:w="9000" w:type="dxa"/>
            <w:gridSpan w:val="2"/>
            <w:vAlign w:val="center"/>
          </w:tcPr>
          <w:p w:rsidR="000B2B24" w:rsidRPr="006E4F97" w:rsidRDefault="000B2B24" w:rsidP="0099112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LEY B- N° 2</w:t>
            </w:r>
            <w:r w:rsidR="006E4F9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6E4F97">
              <w:rPr>
                <w:rFonts w:ascii="Arial" w:hAnsi="Arial" w:cs="Arial"/>
                <w:b/>
                <w:sz w:val="22"/>
                <w:szCs w:val="22"/>
              </w:rPr>
              <w:t>376</w:t>
            </w:r>
          </w:p>
          <w:p w:rsidR="000B2B24" w:rsidRPr="00991129" w:rsidRDefault="000B2B24" w:rsidP="0099112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B2B24" w:rsidRPr="006E4F97" w:rsidTr="00991129">
        <w:trPr>
          <w:jc w:val="center"/>
        </w:trPr>
        <w:tc>
          <w:tcPr>
            <w:tcW w:w="3780" w:type="dxa"/>
            <w:vAlign w:val="center"/>
          </w:tcPr>
          <w:p w:rsidR="000B2B24" w:rsidRPr="006E4F97" w:rsidRDefault="000B2B24" w:rsidP="0099112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99112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E4F9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B2B24" w:rsidRPr="006E4F97" w:rsidRDefault="000B2B24" w:rsidP="0099112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B2B24" w:rsidRPr="006E4F97" w:rsidTr="00991129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B2B24" w:rsidRPr="006E4F97" w:rsidRDefault="000B2B24" w:rsidP="0099112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E4F9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</w:t>
            </w:r>
            <w:r w:rsidR="00F10305">
              <w:rPr>
                <w:rFonts w:ascii="Arial" w:hAnsi="Arial" w:cs="Arial"/>
                <w:sz w:val="22"/>
                <w:szCs w:val="22"/>
              </w:rPr>
              <w:t>original de la L</w:t>
            </w:r>
            <w:r w:rsidRPr="006E4F97">
              <w:rPr>
                <w:rFonts w:ascii="Arial" w:hAnsi="Arial" w:cs="Arial"/>
                <w:sz w:val="22"/>
                <w:szCs w:val="22"/>
              </w:rPr>
              <w:t>ey 2</w:t>
            </w:r>
            <w:r w:rsidR="00F10305">
              <w:rPr>
                <w:rFonts w:ascii="Arial" w:hAnsi="Arial" w:cs="Arial"/>
                <w:sz w:val="22"/>
                <w:szCs w:val="22"/>
              </w:rPr>
              <w:t>.</w:t>
            </w:r>
            <w:r w:rsidRPr="006E4F97">
              <w:rPr>
                <w:rFonts w:ascii="Arial" w:hAnsi="Arial" w:cs="Arial"/>
                <w:sz w:val="22"/>
                <w:szCs w:val="22"/>
              </w:rPr>
              <w:t>376.</w:t>
            </w:r>
          </w:p>
        </w:tc>
      </w:tr>
    </w:tbl>
    <w:p w:rsidR="000B2B24" w:rsidRPr="006E4F97" w:rsidRDefault="000B2B24" w:rsidP="006E4F97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B2B24" w:rsidRPr="006E4F97" w:rsidTr="00991129">
        <w:trPr>
          <w:jc w:val="center"/>
        </w:trPr>
        <w:tc>
          <w:tcPr>
            <w:tcW w:w="9180" w:type="dxa"/>
            <w:gridSpan w:val="3"/>
            <w:vAlign w:val="center"/>
          </w:tcPr>
          <w:p w:rsidR="000B2B24" w:rsidRPr="006E4F97" w:rsidRDefault="000B2B24" w:rsidP="0099112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LEY B- N° 2</w:t>
            </w:r>
            <w:r w:rsidR="006E4F9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6E4F97">
              <w:rPr>
                <w:rFonts w:ascii="Arial" w:hAnsi="Arial" w:cs="Arial"/>
                <w:b/>
                <w:sz w:val="22"/>
                <w:szCs w:val="22"/>
              </w:rPr>
              <w:t>376</w:t>
            </w:r>
          </w:p>
          <w:p w:rsidR="000B2B24" w:rsidRPr="00991129" w:rsidRDefault="000B2B24" w:rsidP="0099112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B2B24" w:rsidRPr="006E4F97" w:rsidTr="00991129">
        <w:trPr>
          <w:jc w:val="center"/>
        </w:trPr>
        <w:tc>
          <w:tcPr>
            <w:tcW w:w="3090" w:type="dxa"/>
            <w:vAlign w:val="center"/>
          </w:tcPr>
          <w:p w:rsidR="000B2B24" w:rsidRPr="006E4F97" w:rsidRDefault="000B2B24" w:rsidP="009911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B2B24" w:rsidRPr="006E4F97" w:rsidRDefault="000B2B24" w:rsidP="009911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B2B24" w:rsidRPr="006E4F97" w:rsidRDefault="000B2B24" w:rsidP="009911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B2B24" w:rsidRPr="006E4F97" w:rsidRDefault="000B2B24" w:rsidP="009911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del Texto de Referencia (Ley 2</w:t>
            </w:r>
            <w:r w:rsidR="00F1030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6E4F97">
              <w:rPr>
                <w:rFonts w:ascii="Arial" w:hAnsi="Arial" w:cs="Arial"/>
                <w:b/>
                <w:sz w:val="22"/>
                <w:szCs w:val="22"/>
              </w:rPr>
              <w:t>376)</w:t>
            </w:r>
          </w:p>
        </w:tc>
        <w:tc>
          <w:tcPr>
            <w:tcW w:w="3240" w:type="dxa"/>
            <w:vAlign w:val="center"/>
          </w:tcPr>
          <w:p w:rsidR="000B2B24" w:rsidRPr="006E4F97" w:rsidRDefault="000B2B24" w:rsidP="009911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B2B24" w:rsidRPr="006E4F97" w:rsidTr="00991129">
        <w:trPr>
          <w:jc w:val="center"/>
        </w:trPr>
        <w:tc>
          <w:tcPr>
            <w:tcW w:w="9180" w:type="dxa"/>
            <w:gridSpan w:val="3"/>
            <w:vAlign w:val="center"/>
          </w:tcPr>
          <w:p w:rsidR="000B2B24" w:rsidRPr="006E4F97" w:rsidRDefault="000B2B24" w:rsidP="0099112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E4F97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2</w:t>
            </w:r>
            <w:r w:rsidR="00F10305">
              <w:rPr>
                <w:rFonts w:ascii="Arial" w:hAnsi="Arial" w:cs="Arial"/>
                <w:sz w:val="22"/>
                <w:szCs w:val="22"/>
              </w:rPr>
              <w:t>.</w:t>
            </w:r>
            <w:r w:rsidRPr="006E4F97">
              <w:rPr>
                <w:rFonts w:ascii="Arial" w:hAnsi="Arial" w:cs="Arial"/>
                <w:sz w:val="22"/>
                <w:szCs w:val="22"/>
              </w:rPr>
              <w:t>376.</w:t>
            </w:r>
          </w:p>
        </w:tc>
      </w:tr>
    </w:tbl>
    <w:p w:rsidR="000B2B24" w:rsidRPr="006E4F97" w:rsidRDefault="000B2B24" w:rsidP="006E4F97">
      <w:pPr>
        <w:spacing w:line="360" w:lineRule="auto"/>
        <w:rPr>
          <w:rFonts w:ascii="Arial" w:hAnsi="Arial" w:cs="Arial"/>
          <w:sz w:val="22"/>
          <w:szCs w:val="22"/>
        </w:rPr>
      </w:pPr>
    </w:p>
    <w:p w:rsidR="000B2B24" w:rsidRDefault="000B2B24" w:rsidP="006E4F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10305" w:rsidRDefault="00F10305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0B2B24" w:rsidRPr="006E4F97" w:rsidRDefault="000B2B24" w:rsidP="006E4F9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E4F97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0B2B24" w:rsidRDefault="000B2B24" w:rsidP="006E4F9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E4F97">
        <w:rPr>
          <w:rFonts w:ascii="Arial" w:hAnsi="Arial" w:cs="Arial"/>
          <w:b/>
          <w:sz w:val="22"/>
          <w:szCs w:val="22"/>
        </w:rPr>
        <w:t>LEY B - Nº 2</w:t>
      </w:r>
      <w:r w:rsidR="006E4F97">
        <w:rPr>
          <w:rFonts w:ascii="Arial" w:hAnsi="Arial" w:cs="Arial"/>
          <w:b/>
          <w:sz w:val="22"/>
          <w:szCs w:val="22"/>
        </w:rPr>
        <w:t>.</w:t>
      </w:r>
      <w:r w:rsidRPr="006E4F97">
        <w:rPr>
          <w:rFonts w:ascii="Arial" w:hAnsi="Arial" w:cs="Arial"/>
          <w:b/>
          <w:sz w:val="22"/>
          <w:szCs w:val="22"/>
        </w:rPr>
        <w:t>376</w:t>
      </w:r>
    </w:p>
    <w:p w:rsidR="00E50801" w:rsidRDefault="00E50801" w:rsidP="006E4F9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2C1FC5" w:rsidRPr="00E50801" w:rsidRDefault="00E50801" w:rsidP="006E4F97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ACUERDO DE COOPERACIÒ</w:t>
      </w:r>
      <w:r w:rsidRPr="00E50801">
        <w:rPr>
          <w:rFonts w:ascii="Arial" w:hAnsi="Arial" w:cs="Arial"/>
          <w:sz w:val="22"/>
          <w:szCs w:val="22"/>
        </w:rPr>
        <w:t>N ENTRE EL CONSEJO COMUNAL DE CASABLANCA, REINO E MARRUECOS</w:t>
      </w:r>
      <w:r>
        <w:rPr>
          <w:rFonts w:ascii="Arial" w:hAnsi="Arial" w:cs="Arial"/>
          <w:sz w:val="22"/>
          <w:szCs w:val="22"/>
        </w:rPr>
        <w:t xml:space="preserve"> Y EL GOBIERNO DE LA CIUDAD AUTÒ</w:t>
      </w:r>
      <w:r w:rsidRPr="00E50801">
        <w:rPr>
          <w:rFonts w:ascii="Arial" w:hAnsi="Arial" w:cs="Arial"/>
          <w:sz w:val="22"/>
          <w:szCs w:val="22"/>
        </w:rPr>
        <w:t>NOMA DE BUENOS AIRES, REPÙBLICA ARGENTINA</w:t>
      </w:r>
    </w:p>
    <w:p w:rsidR="00D65DBB" w:rsidRPr="00E50801" w:rsidRDefault="00D65DBB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B2B24" w:rsidRPr="006E4F97" w:rsidRDefault="000B2B24" w:rsidP="00EB17B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El Consejo Comunal de Casablanca, Reino de Marruecos, y el Gobierno de la Ciudad Autónoma de Buenos Aires, República Argentina, de aquí en adelante denominadas "las Partes";</w:t>
      </w:r>
    </w:p>
    <w:p w:rsidR="00E50801" w:rsidRDefault="000B2B24" w:rsidP="00EB17B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Considerando las relaciones históricas y los lazos de amistad entre el</w:t>
      </w:r>
      <w:r w:rsidR="00E50801">
        <w:rPr>
          <w:rFonts w:ascii="Arial" w:hAnsi="Arial" w:cs="Arial"/>
          <w:color w:val="000000"/>
          <w:sz w:val="22"/>
          <w:szCs w:val="22"/>
        </w:rPr>
        <w:t xml:space="preserve"> pueblo marroquí y el argentino.</w:t>
      </w:r>
    </w:p>
    <w:p w:rsidR="00E50801" w:rsidRDefault="000B2B24" w:rsidP="00EB17B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Conscientes de la importancia de la cooperación </w:t>
      </w:r>
      <w:r w:rsidR="00E50801" w:rsidRPr="006E4F97">
        <w:rPr>
          <w:rFonts w:ascii="Arial" w:hAnsi="Arial" w:cs="Arial"/>
          <w:color w:val="000000"/>
          <w:sz w:val="22"/>
          <w:szCs w:val="22"/>
        </w:rPr>
        <w:t>descentralizada</w:t>
      </w:r>
      <w:r w:rsidRPr="006E4F97">
        <w:rPr>
          <w:rFonts w:ascii="Arial" w:hAnsi="Arial" w:cs="Arial"/>
          <w:color w:val="000000"/>
          <w:sz w:val="22"/>
          <w:szCs w:val="22"/>
        </w:rPr>
        <w:t xml:space="preserve"> en la consolidación de la colaboración entre el Reino de Mar</w:t>
      </w:r>
      <w:r w:rsidR="00E50801">
        <w:rPr>
          <w:rFonts w:ascii="Arial" w:hAnsi="Arial" w:cs="Arial"/>
          <w:color w:val="000000"/>
          <w:sz w:val="22"/>
          <w:szCs w:val="22"/>
        </w:rPr>
        <w:t>ruecos y la República Argentina.</w:t>
      </w:r>
    </w:p>
    <w:p w:rsidR="00E50801" w:rsidRDefault="000B2B24" w:rsidP="00EB17B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Deseosos de asociar los diferentes operadores del desarrollo local en las iniciativas de promoción económica, cultural y social en am</w:t>
      </w:r>
      <w:r w:rsidR="00E50801">
        <w:rPr>
          <w:rFonts w:ascii="Arial" w:hAnsi="Arial" w:cs="Arial"/>
          <w:color w:val="000000"/>
          <w:sz w:val="22"/>
          <w:szCs w:val="22"/>
        </w:rPr>
        <w:t>bas ciudades.</w:t>
      </w:r>
    </w:p>
    <w:p w:rsidR="00E50801" w:rsidRDefault="000B2B24" w:rsidP="00EB17B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Visto las numerosas oportunidades de cooperaci</w:t>
      </w:r>
      <w:r w:rsidR="00E50801">
        <w:rPr>
          <w:rFonts w:ascii="Arial" w:hAnsi="Arial" w:cs="Arial"/>
          <w:color w:val="000000"/>
          <w:sz w:val="22"/>
          <w:szCs w:val="22"/>
        </w:rPr>
        <w:t>ón que ofrecen las dos Ciudades,</w:t>
      </w:r>
    </w:p>
    <w:p w:rsidR="000B2B24" w:rsidRPr="006E4F97" w:rsidRDefault="000B2B24" w:rsidP="00EB17B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Tras las sucesivas consultas entre las autoridades de las dos ciudades y que han llevado a un mejor conocimiento mutuo y a la identificación de los sectores de cooperación,</w:t>
      </w:r>
    </w:p>
    <w:p w:rsidR="00D65DBB" w:rsidRPr="006E4F97" w:rsidRDefault="000B2B24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Acuerdan lo siguiente:</w:t>
      </w:r>
    </w:p>
    <w:p w:rsidR="00D65DBB" w:rsidRDefault="00D65DBB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Artículo 1: </w:t>
      </w:r>
      <w:r w:rsidR="000B2B24" w:rsidRPr="006E4F97">
        <w:rPr>
          <w:rFonts w:ascii="Arial" w:hAnsi="Arial" w:cs="Arial"/>
          <w:color w:val="000000"/>
          <w:sz w:val="22"/>
          <w:szCs w:val="22"/>
        </w:rPr>
        <w:t>Las Partes fomentarán relaciones de amistad y de cooperación en todos los campos de intervención que correspondan a su competencia administrativa.</w:t>
      </w:r>
    </w:p>
    <w:p w:rsidR="00E50801" w:rsidRPr="006E4F97" w:rsidRDefault="00E50801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D65DBB" w:rsidRDefault="000B2B24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Artículo 2</w:t>
      </w:r>
      <w:r w:rsidR="00D65DBB">
        <w:rPr>
          <w:rFonts w:ascii="Arial" w:hAnsi="Arial" w:cs="Arial"/>
          <w:color w:val="000000"/>
          <w:sz w:val="22"/>
          <w:szCs w:val="22"/>
        </w:rPr>
        <w:t>:</w:t>
      </w:r>
      <w:r w:rsidRPr="006E4F97">
        <w:rPr>
          <w:rFonts w:ascii="Arial" w:hAnsi="Arial" w:cs="Arial"/>
          <w:color w:val="000000"/>
          <w:sz w:val="22"/>
          <w:szCs w:val="22"/>
        </w:rPr>
        <w:t xml:space="preserve"> Las Partes procederán al intercambio de informaciones y de experiencias relativas a sus respectivos modos de gestión.</w:t>
      </w:r>
    </w:p>
    <w:p w:rsidR="00E50801" w:rsidRPr="006E4F97" w:rsidRDefault="00E50801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B2B24" w:rsidRDefault="000B2B24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Artículo 3</w:t>
      </w:r>
      <w:r w:rsidR="00D65DBB">
        <w:rPr>
          <w:rFonts w:ascii="Arial" w:hAnsi="Arial" w:cs="Arial"/>
          <w:color w:val="000000"/>
          <w:sz w:val="22"/>
          <w:szCs w:val="22"/>
        </w:rPr>
        <w:t>:</w:t>
      </w:r>
      <w:r w:rsidRPr="006E4F97">
        <w:rPr>
          <w:rFonts w:ascii="Arial" w:hAnsi="Arial" w:cs="Arial"/>
          <w:color w:val="000000"/>
          <w:sz w:val="22"/>
          <w:szCs w:val="22"/>
        </w:rPr>
        <w:t xml:space="preserve"> Las Partes promoverán las consultas recíprocas dentro del límite de sus competencias.</w:t>
      </w:r>
    </w:p>
    <w:p w:rsidR="00D65DBB" w:rsidRPr="006E4F97" w:rsidRDefault="00D65DBB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B2B24" w:rsidRPr="006E4F97" w:rsidRDefault="000B2B24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Artículo 4</w:t>
      </w:r>
      <w:r w:rsidR="00D65DBB">
        <w:rPr>
          <w:rFonts w:ascii="Arial" w:hAnsi="Arial" w:cs="Arial"/>
          <w:color w:val="000000"/>
          <w:sz w:val="22"/>
          <w:szCs w:val="22"/>
        </w:rPr>
        <w:t>:</w:t>
      </w:r>
      <w:r w:rsidRPr="006E4F97">
        <w:rPr>
          <w:rFonts w:ascii="Arial" w:hAnsi="Arial" w:cs="Arial"/>
          <w:color w:val="000000"/>
          <w:sz w:val="22"/>
          <w:szCs w:val="22"/>
        </w:rPr>
        <w:t xml:space="preserve"> Las Partes obrarán para promover acciones de cooperación en los siguientes campos:</w:t>
      </w:r>
    </w:p>
    <w:p w:rsidR="000B2B24" w:rsidRPr="006E4F97" w:rsidRDefault="000B2B24" w:rsidP="00D65DBB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organización del espacio y el planeamiento urbano; </w:t>
      </w:r>
    </w:p>
    <w:p w:rsidR="000B2B24" w:rsidRPr="006E4F97" w:rsidRDefault="000B2B24" w:rsidP="00D65DBB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temas relativos al medio ambiente; </w:t>
      </w:r>
    </w:p>
    <w:p w:rsidR="000B2B24" w:rsidRPr="006E4F97" w:rsidRDefault="000B2B24" w:rsidP="00D65DBB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intercambios científicos y técnicos; </w:t>
      </w:r>
    </w:p>
    <w:p w:rsidR="000B2B24" w:rsidRPr="006E4F97" w:rsidRDefault="000B2B24" w:rsidP="00D65DBB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intercambios en materia educativa; </w:t>
      </w:r>
    </w:p>
    <w:p w:rsidR="000B2B24" w:rsidRPr="006E4F97" w:rsidRDefault="000B2B24" w:rsidP="00D65DBB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intercambio cultural y la organización de eventos culturales en espacios públicos; </w:t>
      </w:r>
    </w:p>
    <w:p w:rsidR="000B2B24" w:rsidRPr="006E4F97" w:rsidRDefault="000B2B24" w:rsidP="00D65DBB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formación de funcionarios; </w:t>
      </w:r>
    </w:p>
    <w:p w:rsidR="000B2B24" w:rsidRPr="006E4F97" w:rsidRDefault="000B2B24" w:rsidP="00D65DBB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relaciones económicas y comerciales; </w:t>
      </w:r>
    </w:p>
    <w:p w:rsidR="000B2B24" w:rsidRPr="006E4F97" w:rsidRDefault="000B2B24" w:rsidP="00D65DBB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conservación y puesta en valor del patrimonio histórico; </w:t>
      </w:r>
    </w:p>
    <w:p w:rsidR="000B2B24" w:rsidRPr="006E4F97" w:rsidRDefault="000B2B24" w:rsidP="00D65DBB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lastRenderedPageBreak/>
        <w:t xml:space="preserve">proyectos relativos a las áreas portuarias. </w:t>
      </w:r>
    </w:p>
    <w:p w:rsidR="00F10305" w:rsidRDefault="00F10305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B2B24" w:rsidRDefault="00D65DBB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Artículo</w:t>
      </w:r>
      <w:r w:rsidR="000B2B24" w:rsidRPr="006E4F97">
        <w:rPr>
          <w:rFonts w:ascii="Arial" w:hAnsi="Arial" w:cs="Arial"/>
          <w:color w:val="000000"/>
          <w:sz w:val="22"/>
          <w:szCs w:val="22"/>
        </w:rPr>
        <w:t xml:space="preserve"> 5</w:t>
      </w:r>
      <w:r>
        <w:rPr>
          <w:rFonts w:ascii="Arial" w:hAnsi="Arial" w:cs="Arial"/>
          <w:color w:val="000000"/>
          <w:sz w:val="22"/>
          <w:szCs w:val="22"/>
        </w:rPr>
        <w:t>:</w:t>
      </w:r>
      <w:r w:rsidR="000B2B24" w:rsidRPr="006E4F97">
        <w:rPr>
          <w:rFonts w:ascii="Arial" w:hAnsi="Arial" w:cs="Arial"/>
          <w:color w:val="000000"/>
          <w:sz w:val="22"/>
          <w:szCs w:val="22"/>
        </w:rPr>
        <w:t xml:space="preserve"> Las Partes impulsarán a los operadores económicos de ambas ciudades a identificar las oportunidades recíprocas de inversión y a promover los intercambios comerciales.</w:t>
      </w:r>
    </w:p>
    <w:p w:rsidR="00D65DBB" w:rsidRPr="006E4F97" w:rsidRDefault="00D65DBB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B2B24" w:rsidRDefault="00D65DBB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Artículo 6: </w:t>
      </w:r>
      <w:r w:rsidR="000B2B24" w:rsidRPr="006E4F97">
        <w:rPr>
          <w:rFonts w:ascii="Arial" w:hAnsi="Arial" w:cs="Arial"/>
          <w:color w:val="000000"/>
          <w:sz w:val="22"/>
          <w:szCs w:val="22"/>
        </w:rPr>
        <w:t xml:space="preserve">Las Partes favorecerán la cooperación entre los operadores del sector privado de ambas ciudades y/o de sus entidades representativas, con el fin de organizar misiones comerciales y encuentros de exploración de oportunidades de negocios susceptibles de generar proyectos conjuntos y </w:t>
      </w:r>
      <w:r w:rsidRPr="006E4F97">
        <w:rPr>
          <w:rFonts w:ascii="Arial" w:hAnsi="Arial" w:cs="Arial"/>
          <w:color w:val="000000"/>
          <w:sz w:val="22"/>
          <w:szCs w:val="22"/>
        </w:rPr>
        <w:t>recíprocamente</w:t>
      </w:r>
      <w:r w:rsidR="000B2B24" w:rsidRPr="006E4F97">
        <w:rPr>
          <w:rFonts w:ascii="Arial" w:hAnsi="Arial" w:cs="Arial"/>
          <w:color w:val="000000"/>
          <w:sz w:val="22"/>
          <w:szCs w:val="22"/>
        </w:rPr>
        <w:t xml:space="preserve"> ventajosos.</w:t>
      </w:r>
    </w:p>
    <w:p w:rsidR="00D65DBB" w:rsidRPr="006E4F97" w:rsidRDefault="00D65DBB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EA29E0" w:rsidRDefault="000B2B24" w:rsidP="00EA29E0">
      <w:pPr>
        <w:pStyle w:val="NormalWeb"/>
        <w:spacing w:before="0" w:beforeAutospacing="0" w:after="0" w:afterAutospacing="0" w:line="360" w:lineRule="auto"/>
        <w:ind w:left="1134" w:hanging="1134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Artículo 7</w:t>
      </w:r>
      <w:r w:rsidR="00D65DBB">
        <w:rPr>
          <w:rFonts w:ascii="Arial" w:hAnsi="Arial" w:cs="Arial"/>
          <w:color w:val="000000"/>
          <w:sz w:val="22"/>
          <w:szCs w:val="22"/>
        </w:rPr>
        <w:t>:</w:t>
      </w:r>
    </w:p>
    <w:p w:rsidR="000B2B24" w:rsidRDefault="000B2B24" w:rsidP="00EA29E0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Las Partes crearán una Comisión Mixta Permanente de Cooperación compuesta por 6 miembros por cada parte. </w:t>
      </w:r>
    </w:p>
    <w:p w:rsidR="000B2B24" w:rsidRDefault="000B2B24" w:rsidP="00EA29E0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La Comisión Mixta tendrá como funciones la elaboración de programas anuales de cooperación, la implementación de proyectos específicos, así como el seguimiento y la evaluación del intercambio entre las dos ciudades. </w:t>
      </w:r>
    </w:p>
    <w:p w:rsidR="00D65DBB" w:rsidRPr="006E4F97" w:rsidRDefault="00D65DBB" w:rsidP="00544A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EA29E0" w:rsidRDefault="00EA29E0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Artículo 8:</w:t>
      </w:r>
    </w:p>
    <w:p w:rsidR="00EA29E0" w:rsidRDefault="000B2B24" w:rsidP="00EA29E0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Las Partes podrán asociar a sus programas específicos de cooperación las redes institucionales, económicas, comerciales, profesionales y asoci</w:t>
      </w:r>
      <w:r w:rsidR="00EA29E0">
        <w:rPr>
          <w:rFonts w:ascii="Arial" w:hAnsi="Arial" w:cs="Arial"/>
          <w:color w:val="000000"/>
          <w:sz w:val="22"/>
          <w:szCs w:val="22"/>
        </w:rPr>
        <w:t xml:space="preserve">ativas nacionales interesadas. </w:t>
      </w:r>
    </w:p>
    <w:p w:rsidR="000B2B24" w:rsidRDefault="000B2B24" w:rsidP="00EA29E0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Los operadores asociados a estos programas contarán con el aval y el apoyo apropiado de cada una de las dos Partes. </w:t>
      </w:r>
    </w:p>
    <w:p w:rsidR="00D65DBB" w:rsidRPr="006E4F97" w:rsidRDefault="00D65DBB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B2B24" w:rsidRDefault="000B2B24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Artículo 9</w:t>
      </w:r>
      <w:r w:rsidR="00D65DBB">
        <w:rPr>
          <w:rFonts w:ascii="Arial" w:hAnsi="Arial" w:cs="Arial"/>
          <w:color w:val="000000"/>
          <w:sz w:val="22"/>
          <w:szCs w:val="22"/>
        </w:rPr>
        <w:t>:</w:t>
      </w:r>
      <w:r w:rsidRPr="006E4F97">
        <w:rPr>
          <w:rFonts w:ascii="Arial" w:hAnsi="Arial" w:cs="Arial"/>
          <w:color w:val="000000"/>
          <w:sz w:val="22"/>
          <w:szCs w:val="22"/>
        </w:rPr>
        <w:t xml:space="preserve"> Las partes podrán, de común acuerdo, solicitar una contribución financiera y/o técnica de las organizaciones nacionales, regionales et internacionales para la implementación de los proyectos aprobados en el marco del presente Acuerdo.</w:t>
      </w:r>
    </w:p>
    <w:p w:rsidR="00494508" w:rsidRPr="006E4F97" w:rsidRDefault="00494508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B2B24" w:rsidRDefault="000B2B24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Artículo 10</w:t>
      </w:r>
      <w:r w:rsidR="00D65DBB">
        <w:rPr>
          <w:rFonts w:ascii="Arial" w:hAnsi="Arial" w:cs="Arial"/>
          <w:color w:val="000000"/>
          <w:sz w:val="22"/>
          <w:szCs w:val="22"/>
        </w:rPr>
        <w:t>:</w:t>
      </w:r>
      <w:r w:rsidRPr="006E4F97">
        <w:rPr>
          <w:rFonts w:ascii="Arial" w:hAnsi="Arial" w:cs="Arial"/>
          <w:color w:val="000000"/>
          <w:sz w:val="22"/>
          <w:szCs w:val="22"/>
        </w:rPr>
        <w:t xml:space="preserve"> Las Partes podrán, de mutuo acuerdo, extender el campo de cooperación previsto por el presente a otros campos después de identificar nuevos sectores de interés común.</w:t>
      </w:r>
    </w:p>
    <w:p w:rsidR="00494508" w:rsidRPr="006E4F97" w:rsidRDefault="00494508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902C1" w:rsidRDefault="000B2B24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Artículo 11</w:t>
      </w:r>
      <w:r w:rsidR="00D65DBB">
        <w:rPr>
          <w:rFonts w:ascii="Arial" w:hAnsi="Arial" w:cs="Arial"/>
          <w:color w:val="000000"/>
          <w:sz w:val="22"/>
          <w:szCs w:val="22"/>
        </w:rPr>
        <w:t>:</w:t>
      </w:r>
      <w:r w:rsidRPr="006E4F9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0B2B24" w:rsidRPr="006E4F97" w:rsidRDefault="000B2B24" w:rsidP="003902C1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La Parte invitada se hará cargo de los gastos de transporte, ida y vuelta de una ciudad a otra, de los responsables, funcionarios, técnicos y/o especialistas. La parte anfitriona se hará cargo de los gastos de transporte local y de alojamiento. </w:t>
      </w:r>
    </w:p>
    <w:p w:rsidR="000B2B24" w:rsidRPr="006E4F97" w:rsidRDefault="000B2B24" w:rsidP="003902C1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Cada delegado deberá estar provisto de un seguro médico por el período que dure su viaje. </w:t>
      </w:r>
    </w:p>
    <w:p w:rsidR="000B2B24" w:rsidRDefault="000B2B24" w:rsidP="003902C1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Las Partes se informarán, con antelación suficiente, de las fechas de viaje de cada delegado. </w:t>
      </w:r>
    </w:p>
    <w:p w:rsidR="00D65DBB" w:rsidRPr="006E4F97" w:rsidRDefault="00D65DBB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902C1" w:rsidRDefault="000B2B24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lastRenderedPageBreak/>
        <w:t>Artículo 12</w:t>
      </w:r>
      <w:r w:rsidR="00D65DBB">
        <w:rPr>
          <w:rFonts w:ascii="Arial" w:hAnsi="Arial" w:cs="Arial"/>
          <w:color w:val="000000"/>
          <w:sz w:val="22"/>
          <w:szCs w:val="22"/>
        </w:rPr>
        <w:t>:</w:t>
      </w:r>
    </w:p>
    <w:p w:rsidR="003902C1" w:rsidRDefault="000B2B24" w:rsidP="003902C1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 xml:space="preserve">El presente Acuerdo entrará en vigor a partir de la fecha de su firma y tendrá vigencia por un período de cinco (5) años, renovable por tácita reconducción. </w:t>
      </w:r>
    </w:p>
    <w:p w:rsidR="003902C1" w:rsidRDefault="000B2B24" w:rsidP="003902C1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Cualquiera de las Partes podrá denunciar el presente Acuerdo cuando lo estime necesario y sin necesidad de mencionar la causa, comunicándolo a la otra por escrito con seis (6) meses de antelación a la f</w:t>
      </w:r>
      <w:r w:rsidR="003902C1">
        <w:rPr>
          <w:rFonts w:ascii="Arial" w:hAnsi="Arial" w:cs="Arial"/>
          <w:color w:val="000000"/>
          <w:sz w:val="22"/>
          <w:szCs w:val="22"/>
        </w:rPr>
        <w:t xml:space="preserve">echa de efecto de la denuncia. </w:t>
      </w:r>
    </w:p>
    <w:p w:rsidR="000B2B24" w:rsidRPr="006E4F97" w:rsidRDefault="000B2B24" w:rsidP="003902C1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En caso de denuncia del presente Acuerdo, los proyectos que estuvieran en vías de ejecución continuarán hasta su total cumplimiento, salvo si las Partes resolvieran algo diferente.</w:t>
      </w:r>
    </w:p>
    <w:p w:rsidR="000B2B24" w:rsidRDefault="00CA1FAF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4F97">
        <w:rPr>
          <w:rFonts w:ascii="Arial" w:hAnsi="Arial" w:cs="Arial"/>
          <w:color w:val="000000"/>
          <w:sz w:val="22"/>
          <w:szCs w:val="22"/>
        </w:rPr>
        <w:t>En el día Marrakch de 31 octu</w:t>
      </w:r>
      <w:r w:rsidR="000B2B24" w:rsidRPr="006E4F97">
        <w:rPr>
          <w:rFonts w:ascii="Arial" w:hAnsi="Arial" w:cs="Arial"/>
          <w:color w:val="000000"/>
          <w:sz w:val="22"/>
          <w:szCs w:val="22"/>
        </w:rPr>
        <w:t>bre de 2006, se firman dos (2) ejemplares de igual tenor y a un solo efecto en los español, francés y árabe.</w:t>
      </w:r>
    </w:p>
    <w:p w:rsidR="003902C1" w:rsidRDefault="003902C1" w:rsidP="00D65D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902C1" w:rsidRDefault="003902C1" w:rsidP="003B252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Por el Consejo Comunal de Casablanca – Mohamed SAJID (Presidente)</w:t>
      </w:r>
    </w:p>
    <w:p w:rsidR="003902C1" w:rsidRPr="006E4F97" w:rsidRDefault="003902C1" w:rsidP="003B252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Por el Gobierno de la Ciudad Autónoma de Buenos Aires – Roberto LAPERCHE</w:t>
      </w:r>
      <w:r w:rsidR="003B252A">
        <w:rPr>
          <w:rFonts w:ascii="Arial" w:hAnsi="Arial" w:cs="Arial"/>
          <w:color w:val="000000"/>
          <w:sz w:val="22"/>
          <w:szCs w:val="22"/>
        </w:rPr>
        <w:t xml:space="preserve"> (Subsecretario de Relaciones Internacionales)</w:t>
      </w:r>
    </w:p>
    <w:p w:rsidR="000B2B24" w:rsidRPr="006E4F97" w:rsidRDefault="000B2B24" w:rsidP="006E4F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11"/>
      </w:tblGrid>
      <w:tr w:rsidR="000B2B24" w:rsidRPr="006E4F97" w:rsidTr="00833B31">
        <w:trPr>
          <w:jc w:val="center"/>
        </w:trPr>
        <w:tc>
          <w:tcPr>
            <w:tcW w:w="8686" w:type="dxa"/>
            <w:gridSpan w:val="2"/>
            <w:vAlign w:val="center"/>
          </w:tcPr>
          <w:p w:rsidR="000B2B24" w:rsidRPr="006E4F97" w:rsidRDefault="000B2B24" w:rsidP="00A86E7D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6E4F97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ANEXO A</w:t>
            </w:r>
          </w:p>
          <w:p w:rsidR="000B2B24" w:rsidRPr="006E4F97" w:rsidRDefault="000B2B24" w:rsidP="00A86E7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6E4F97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LEY B - Nº 2</w:t>
            </w:r>
            <w:r w:rsidR="006E4F97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.</w:t>
            </w:r>
            <w:r w:rsidRPr="006E4F97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376</w:t>
            </w:r>
          </w:p>
          <w:p w:rsidR="000B2B24" w:rsidRPr="00991129" w:rsidRDefault="000B2B24" w:rsidP="00A86E7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6E4F97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0B2B24" w:rsidRPr="006E4F97" w:rsidTr="00833B31">
        <w:trPr>
          <w:jc w:val="center"/>
        </w:trPr>
        <w:tc>
          <w:tcPr>
            <w:tcW w:w="4375" w:type="dxa"/>
            <w:vAlign w:val="center"/>
          </w:tcPr>
          <w:p w:rsidR="000B2B24" w:rsidRPr="006E4F97" w:rsidRDefault="000B2B24" w:rsidP="00A86E7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4F9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</w:p>
          <w:p w:rsidR="000B2B24" w:rsidRPr="006E4F97" w:rsidRDefault="000B2B24" w:rsidP="00A86E7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6E4F9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11" w:type="dxa"/>
            <w:vAlign w:val="center"/>
          </w:tcPr>
          <w:p w:rsidR="000B2B24" w:rsidRPr="006E4F97" w:rsidRDefault="000B2B24" w:rsidP="00A86E7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6E4F97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0B2B24" w:rsidRPr="006E4F97" w:rsidTr="00833B31">
        <w:trPr>
          <w:jc w:val="center"/>
        </w:trPr>
        <w:tc>
          <w:tcPr>
            <w:tcW w:w="8686" w:type="dxa"/>
            <w:gridSpan w:val="2"/>
            <w:vAlign w:val="center"/>
          </w:tcPr>
          <w:p w:rsidR="000B2B24" w:rsidRPr="006E4F97" w:rsidRDefault="000B2B24" w:rsidP="00A86E7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6E4F97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2</w:t>
            </w:r>
            <w:r w:rsidR="00F10305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6E4F97">
              <w:rPr>
                <w:rFonts w:ascii="Arial" w:hAnsi="Arial" w:cs="Arial"/>
                <w:color w:val="000000"/>
                <w:sz w:val="22"/>
                <w:szCs w:val="22"/>
              </w:rPr>
              <w:t>376.</w:t>
            </w:r>
          </w:p>
        </w:tc>
      </w:tr>
    </w:tbl>
    <w:p w:rsidR="000B2B24" w:rsidRPr="006E4F97" w:rsidRDefault="000B2B24" w:rsidP="006E4F97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0B2B24" w:rsidRPr="006E4F97" w:rsidTr="00A86E7D">
        <w:trPr>
          <w:jc w:val="center"/>
        </w:trPr>
        <w:tc>
          <w:tcPr>
            <w:tcW w:w="8644" w:type="dxa"/>
            <w:gridSpan w:val="3"/>
            <w:vAlign w:val="center"/>
          </w:tcPr>
          <w:p w:rsidR="000B2B24" w:rsidRPr="006E4F97" w:rsidRDefault="000B2B24" w:rsidP="00A86E7D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0B2B24" w:rsidRPr="006E4F97" w:rsidRDefault="000B2B24" w:rsidP="00A86E7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LEY B - Nº 2</w:t>
            </w:r>
            <w:r w:rsidR="006E4F9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6E4F97">
              <w:rPr>
                <w:rFonts w:ascii="Arial" w:hAnsi="Arial" w:cs="Arial"/>
                <w:b/>
                <w:sz w:val="22"/>
                <w:szCs w:val="22"/>
              </w:rPr>
              <w:t>376</w:t>
            </w:r>
          </w:p>
          <w:p w:rsidR="000B2B24" w:rsidRPr="006E4F97" w:rsidRDefault="000B2B24" w:rsidP="00A86E7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B2B24" w:rsidRPr="006E4F97" w:rsidTr="00A86E7D">
        <w:trPr>
          <w:jc w:val="center"/>
        </w:trPr>
        <w:tc>
          <w:tcPr>
            <w:tcW w:w="2881" w:type="dxa"/>
            <w:vAlign w:val="center"/>
          </w:tcPr>
          <w:p w:rsidR="000B2B24" w:rsidRPr="006E4F97" w:rsidRDefault="000B2B24" w:rsidP="00A86E7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0B2B24" w:rsidRPr="006E4F97" w:rsidRDefault="000B2B24" w:rsidP="00A86E7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0B2B24" w:rsidRPr="006E4F97" w:rsidRDefault="000B2B24" w:rsidP="00A86E7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0B2B24" w:rsidRPr="006E4F97" w:rsidRDefault="000B2B24" w:rsidP="00A86E7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0B2B24" w:rsidRPr="006E4F97" w:rsidRDefault="000B2B24" w:rsidP="00A86E7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(Ley 2</w:t>
            </w:r>
            <w:r w:rsidR="00F1030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6E4F97">
              <w:rPr>
                <w:rFonts w:ascii="Arial" w:hAnsi="Arial" w:cs="Arial"/>
                <w:b/>
                <w:sz w:val="22"/>
                <w:szCs w:val="22"/>
              </w:rPr>
              <w:t>376)</w:t>
            </w:r>
          </w:p>
        </w:tc>
        <w:tc>
          <w:tcPr>
            <w:tcW w:w="2882" w:type="dxa"/>
            <w:vAlign w:val="center"/>
          </w:tcPr>
          <w:p w:rsidR="000B2B24" w:rsidRPr="006E4F97" w:rsidRDefault="000B2B24" w:rsidP="00A86E7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4F9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B2B24" w:rsidRPr="006E4F97" w:rsidTr="00A86E7D">
        <w:trPr>
          <w:jc w:val="center"/>
        </w:trPr>
        <w:tc>
          <w:tcPr>
            <w:tcW w:w="8644" w:type="dxa"/>
            <w:gridSpan w:val="3"/>
            <w:vAlign w:val="center"/>
          </w:tcPr>
          <w:p w:rsidR="000B2B24" w:rsidRPr="006E4F97" w:rsidRDefault="000B2B24" w:rsidP="00A86E7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4F97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2</w:t>
            </w:r>
            <w:r w:rsidR="00F10305">
              <w:rPr>
                <w:rFonts w:ascii="Arial" w:hAnsi="Arial" w:cs="Arial"/>
                <w:sz w:val="22"/>
                <w:szCs w:val="22"/>
              </w:rPr>
              <w:t>.</w:t>
            </w:r>
            <w:r w:rsidRPr="006E4F97">
              <w:rPr>
                <w:rFonts w:ascii="Arial" w:hAnsi="Arial" w:cs="Arial"/>
                <w:sz w:val="22"/>
                <w:szCs w:val="22"/>
              </w:rPr>
              <w:t>376.</w:t>
            </w:r>
          </w:p>
        </w:tc>
      </w:tr>
    </w:tbl>
    <w:p w:rsidR="000B2B24" w:rsidRPr="006E4F97" w:rsidRDefault="000B2B24" w:rsidP="006E4F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sectPr w:rsidR="000B2B24" w:rsidRPr="006E4F97" w:rsidSect="006E4F9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1F861E52"/>
    <w:multiLevelType w:val="hybridMultilevel"/>
    <w:tmpl w:val="E7207E6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67620"/>
    <w:multiLevelType w:val="hybridMultilevel"/>
    <w:tmpl w:val="082E397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31554B"/>
    <w:multiLevelType w:val="hybridMultilevel"/>
    <w:tmpl w:val="DBDAEF0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AF41B4"/>
    <w:multiLevelType w:val="hybridMultilevel"/>
    <w:tmpl w:val="9760EB5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D766E"/>
    <w:multiLevelType w:val="hybridMultilevel"/>
    <w:tmpl w:val="4DE827B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E0182B"/>
    <w:multiLevelType w:val="hybridMultilevel"/>
    <w:tmpl w:val="CB2C088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B57162"/>
    <w:multiLevelType w:val="hybridMultilevel"/>
    <w:tmpl w:val="5358A98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4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6">
    <w:abstractNumId w:val="6"/>
  </w:num>
  <w:num w:numId="7">
    <w:abstractNumId w:val="9"/>
  </w:num>
  <w:num w:numId="8">
    <w:abstractNumId w:val="11"/>
  </w:num>
  <w:num w:numId="9">
    <w:abstractNumId w:val="10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B2B24"/>
    <w:rsid w:val="00060427"/>
    <w:rsid w:val="00065508"/>
    <w:rsid w:val="000800D4"/>
    <w:rsid w:val="000B2B24"/>
    <w:rsid w:val="0022691F"/>
    <w:rsid w:val="0028774B"/>
    <w:rsid w:val="002C1FC5"/>
    <w:rsid w:val="003902C1"/>
    <w:rsid w:val="003B252A"/>
    <w:rsid w:val="00494508"/>
    <w:rsid w:val="005100F4"/>
    <w:rsid w:val="00544A97"/>
    <w:rsid w:val="005865AE"/>
    <w:rsid w:val="006E4F97"/>
    <w:rsid w:val="0070503B"/>
    <w:rsid w:val="0074139C"/>
    <w:rsid w:val="007607BC"/>
    <w:rsid w:val="00833B31"/>
    <w:rsid w:val="00927D51"/>
    <w:rsid w:val="00931E73"/>
    <w:rsid w:val="00991129"/>
    <w:rsid w:val="00A86E7D"/>
    <w:rsid w:val="00A9417F"/>
    <w:rsid w:val="00BF031E"/>
    <w:rsid w:val="00CA1FAF"/>
    <w:rsid w:val="00D41FC7"/>
    <w:rsid w:val="00D65DBB"/>
    <w:rsid w:val="00E50801"/>
    <w:rsid w:val="00EA29E0"/>
    <w:rsid w:val="00EB17B4"/>
    <w:rsid w:val="00F10305"/>
    <w:rsid w:val="00FE0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B2B24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B2B24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B2B24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0B2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8B93AE-9643-4D22-8352-F57278370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964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19</cp:revision>
  <dcterms:created xsi:type="dcterms:W3CDTF">2014-10-06T20:48:00Z</dcterms:created>
  <dcterms:modified xsi:type="dcterms:W3CDTF">2015-10-07T13:39:00Z</dcterms:modified>
</cp:coreProperties>
</file>