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Default="00D05AC2" w:rsidP="00280FA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80FAF">
        <w:rPr>
          <w:rFonts w:ascii="Arial" w:hAnsi="Arial" w:cs="Arial"/>
          <w:b/>
          <w:sz w:val="22"/>
          <w:szCs w:val="22"/>
        </w:rPr>
        <w:t>2007-08-0089</w:t>
      </w:r>
    </w:p>
    <w:p w:rsidR="00093F9D" w:rsidRPr="00280FAF" w:rsidRDefault="00093F9D" w:rsidP="00280FA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280FAF" w:rsidRDefault="001A0EAA" w:rsidP="001A0EAA">
      <w:pPr>
        <w:spacing w:line="360" w:lineRule="auto"/>
        <w:jc w:val="center"/>
        <w:rPr>
          <w:sz w:val="22"/>
          <w:szCs w:val="22"/>
        </w:rPr>
      </w:pPr>
      <w:r w:rsidRPr="00280FAF">
        <w:rPr>
          <w:rFonts w:ascii="Arial" w:hAnsi="Arial" w:cs="Arial"/>
          <w:b/>
          <w:sz w:val="22"/>
          <w:szCs w:val="22"/>
        </w:rPr>
        <w:t>LEY H - N° 2</w:t>
      </w:r>
      <w:r>
        <w:rPr>
          <w:rFonts w:ascii="Arial" w:hAnsi="Arial" w:cs="Arial"/>
          <w:b/>
          <w:sz w:val="22"/>
          <w:szCs w:val="22"/>
        </w:rPr>
        <w:t>.</w:t>
      </w:r>
      <w:r w:rsidRPr="00280FAF">
        <w:rPr>
          <w:rFonts w:ascii="Arial" w:hAnsi="Arial" w:cs="Arial"/>
          <w:b/>
          <w:sz w:val="22"/>
          <w:szCs w:val="22"/>
        </w:rPr>
        <w:t>369</w:t>
      </w:r>
    </w:p>
    <w:p w:rsidR="00D05AC2" w:rsidRPr="00280FAF" w:rsidRDefault="00D05AC2" w:rsidP="00280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05AC2" w:rsidRPr="00280FAF" w:rsidRDefault="00D05AC2" w:rsidP="00280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80FAF">
        <w:rPr>
          <w:rFonts w:ascii="Arial" w:hAnsi="Arial" w:cs="Arial"/>
          <w:sz w:val="22"/>
          <w:szCs w:val="22"/>
        </w:rPr>
        <w:t>Artículo 1°.- Establécese la "Semana de Prevención de Enfermedades Cardíacas en Mujeres", que se llevará a cabo en la semana que comprenda el 28 de mayo de cada año.</w:t>
      </w:r>
    </w:p>
    <w:p w:rsidR="00D05AC2" w:rsidRPr="00280FAF" w:rsidRDefault="00D05AC2" w:rsidP="00280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05AC2" w:rsidRPr="00280FAF" w:rsidRDefault="00D05AC2" w:rsidP="00280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80FAF">
        <w:rPr>
          <w:rFonts w:ascii="Arial" w:hAnsi="Arial" w:cs="Arial"/>
          <w:sz w:val="22"/>
          <w:szCs w:val="22"/>
        </w:rPr>
        <w:t>Artículo 2°.- Durante la semana establecida en el artículo anterior, los efectores de salud dependientes del Ministerio de Salud realizarán de forma intensificada exámenes clínicos y biológicos a fin de diagnosticar tempranamente disfunciones cardíacas, charlas de expertos sobre métodos preventivos y mejorar la calidad de vida de las mujeres y de su entorno familiar y se desarrollarán campañas de difusión.</w:t>
      </w:r>
    </w:p>
    <w:p w:rsidR="00C250C2" w:rsidRPr="00280FAF" w:rsidRDefault="00C250C2" w:rsidP="00280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280FAF" w:rsidTr="00093F9D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280FAF" w:rsidRDefault="00294BD0" w:rsidP="00093F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280FA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280FA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93F9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05AC2" w:rsidRPr="00280FAF">
              <w:rPr>
                <w:rFonts w:ascii="Arial" w:hAnsi="Arial" w:cs="Arial"/>
                <w:b/>
                <w:sz w:val="22"/>
                <w:szCs w:val="22"/>
              </w:rPr>
              <w:t>369</w:t>
            </w:r>
          </w:p>
          <w:p w:rsidR="0009329B" w:rsidRPr="00280FAF" w:rsidRDefault="0009329B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80FAF" w:rsidTr="00093F9D">
        <w:trPr>
          <w:jc w:val="center"/>
        </w:trPr>
        <w:tc>
          <w:tcPr>
            <w:tcW w:w="3780" w:type="dxa"/>
            <w:vAlign w:val="center"/>
          </w:tcPr>
          <w:p w:rsidR="0009329B" w:rsidRPr="00280FAF" w:rsidRDefault="0009329B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80FAF" w:rsidRDefault="0009329B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280FAF" w:rsidRDefault="0009329B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80FAF" w:rsidTr="00093F9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280FAF" w:rsidRDefault="00B80B90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80FA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05AC2" w:rsidRPr="00280FAF">
              <w:rPr>
                <w:rFonts w:ascii="Arial" w:hAnsi="Arial" w:cs="Arial"/>
                <w:sz w:val="22"/>
                <w:szCs w:val="22"/>
              </w:rPr>
              <w:t>N° 2</w:t>
            </w:r>
            <w:r w:rsidR="00093F9D">
              <w:rPr>
                <w:rFonts w:ascii="Arial" w:hAnsi="Arial" w:cs="Arial"/>
                <w:sz w:val="22"/>
                <w:szCs w:val="22"/>
              </w:rPr>
              <w:t>.</w:t>
            </w:r>
            <w:r w:rsidR="00D05AC2" w:rsidRPr="00280FAF">
              <w:rPr>
                <w:rFonts w:ascii="Arial" w:hAnsi="Arial" w:cs="Arial"/>
                <w:sz w:val="22"/>
                <w:szCs w:val="22"/>
              </w:rPr>
              <w:t>369</w:t>
            </w:r>
            <w:r w:rsidRPr="00280F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80FAF" w:rsidRDefault="0009329B" w:rsidP="00280FA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09329B" w:rsidRPr="00280FAF" w:rsidTr="00093F9D">
        <w:trPr>
          <w:jc w:val="center"/>
        </w:trPr>
        <w:tc>
          <w:tcPr>
            <w:tcW w:w="9037" w:type="dxa"/>
            <w:gridSpan w:val="3"/>
            <w:vAlign w:val="center"/>
          </w:tcPr>
          <w:p w:rsidR="0009329B" w:rsidRPr="00280FAF" w:rsidRDefault="00FC0678" w:rsidP="00093F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280FAF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280FA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280FA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250C2" w:rsidRPr="00280FA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93F9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05AC2" w:rsidRPr="00280FAF">
              <w:rPr>
                <w:rFonts w:ascii="Arial" w:hAnsi="Arial" w:cs="Arial"/>
                <w:b/>
                <w:sz w:val="22"/>
                <w:szCs w:val="22"/>
              </w:rPr>
              <w:t>369</w:t>
            </w:r>
          </w:p>
          <w:p w:rsidR="0009329B" w:rsidRPr="00280FAF" w:rsidRDefault="0009329B" w:rsidP="00093F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80FAF" w:rsidTr="00093F9D">
        <w:trPr>
          <w:jc w:val="center"/>
        </w:trPr>
        <w:tc>
          <w:tcPr>
            <w:tcW w:w="2947" w:type="dxa"/>
            <w:vAlign w:val="center"/>
          </w:tcPr>
          <w:p w:rsidR="0009329B" w:rsidRPr="00280FAF" w:rsidRDefault="0009329B" w:rsidP="00093F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80FAF" w:rsidRDefault="0009329B" w:rsidP="00093F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80FAF" w:rsidRDefault="0009329B" w:rsidP="00093F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80FAF" w:rsidRDefault="0009329B" w:rsidP="00093F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2C12F0" w:rsidRPr="00280FAF">
              <w:rPr>
                <w:rFonts w:ascii="Arial" w:hAnsi="Arial" w:cs="Arial"/>
                <w:b/>
                <w:sz w:val="22"/>
                <w:szCs w:val="22"/>
              </w:rPr>
              <w:t>Referencia (Ley 2</w:t>
            </w:r>
            <w:r w:rsidR="00093F9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05AC2" w:rsidRPr="00280FAF">
              <w:rPr>
                <w:rFonts w:ascii="Arial" w:hAnsi="Arial" w:cs="Arial"/>
                <w:b/>
                <w:sz w:val="22"/>
                <w:szCs w:val="22"/>
              </w:rPr>
              <w:t>369</w:t>
            </w:r>
            <w:r w:rsidRPr="00280FA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280FAF" w:rsidRDefault="0009329B" w:rsidP="00093F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0FA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80FAF" w:rsidTr="00093F9D">
        <w:trPr>
          <w:jc w:val="center"/>
        </w:trPr>
        <w:tc>
          <w:tcPr>
            <w:tcW w:w="9037" w:type="dxa"/>
            <w:gridSpan w:val="3"/>
            <w:vAlign w:val="center"/>
          </w:tcPr>
          <w:p w:rsidR="00132BEA" w:rsidRPr="00280FAF" w:rsidRDefault="00FC0678" w:rsidP="00093F9D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280FA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D05AC2" w:rsidRPr="00280FAF">
              <w:rPr>
                <w:rFonts w:ascii="Arial" w:hAnsi="Arial" w:cs="Arial"/>
                <w:sz w:val="22"/>
                <w:szCs w:val="22"/>
              </w:rPr>
              <w:t xml:space="preserve"> N° 2</w:t>
            </w:r>
            <w:r w:rsidR="00093F9D">
              <w:rPr>
                <w:rFonts w:ascii="Arial" w:hAnsi="Arial" w:cs="Arial"/>
                <w:sz w:val="22"/>
                <w:szCs w:val="22"/>
              </w:rPr>
              <w:t>.</w:t>
            </w:r>
            <w:r w:rsidR="00D05AC2" w:rsidRPr="00280FAF">
              <w:rPr>
                <w:rFonts w:ascii="Arial" w:hAnsi="Arial" w:cs="Arial"/>
                <w:sz w:val="22"/>
                <w:szCs w:val="22"/>
              </w:rPr>
              <w:t>369</w:t>
            </w:r>
            <w:r w:rsidRPr="00280F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80FAF" w:rsidRDefault="0009329B" w:rsidP="00280FAF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280FAF" w:rsidRDefault="00F914CB" w:rsidP="00280FAF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280FAF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B80B90" w:rsidRPr="00280FAF" w:rsidRDefault="00366728" w:rsidP="00280FA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0FAF">
        <w:rPr>
          <w:rFonts w:ascii="Arial" w:hAnsi="Arial" w:cs="Arial"/>
          <w:sz w:val="22"/>
          <w:szCs w:val="22"/>
          <w:lang w:val="es-AR"/>
        </w:rPr>
        <w:t xml:space="preserve">Se deja constancia que las referencias a los organismos consignados se refieren a los mencionados en las normas, o a aquellos que actualmente los hubieren sustituido en las atribuciones y funciones previstas en la presente. </w:t>
      </w:r>
    </w:p>
    <w:sectPr w:rsidR="00B80B90" w:rsidRPr="00280FAF" w:rsidSect="00093F9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93F9D"/>
    <w:rsid w:val="00132BEA"/>
    <w:rsid w:val="001A0EAA"/>
    <w:rsid w:val="00280FAF"/>
    <w:rsid w:val="00294BD0"/>
    <w:rsid w:val="002C12F0"/>
    <w:rsid w:val="002D2DC8"/>
    <w:rsid w:val="00366728"/>
    <w:rsid w:val="003D4347"/>
    <w:rsid w:val="004010AD"/>
    <w:rsid w:val="00416255"/>
    <w:rsid w:val="004A7641"/>
    <w:rsid w:val="004C4DB6"/>
    <w:rsid w:val="00511FDE"/>
    <w:rsid w:val="006506AC"/>
    <w:rsid w:val="00872DAA"/>
    <w:rsid w:val="008D7462"/>
    <w:rsid w:val="009127C8"/>
    <w:rsid w:val="009E0014"/>
    <w:rsid w:val="00A628E9"/>
    <w:rsid w:val="00A71C3E"/>
    <w:rsid w:val="00AA05E8"/>
    <w:rsid w:val="00AB6371"/>
    <w:rsid w:val="00AD0010"/>
    <w:rsid w:val="00B04A21"/>
    <w:rsid w:val="00B80B90"/>
    <w:rsid w:val="00BA5B44"/>
    <w:rsid w:val="00BE16FE"/>
    <w:rsid w:val="00C250C2"/>
    <w:rsid w:val="00C67C06"/>
    <w:rsid w:val="00CD26F6"/>
    <w:rsid w:val="00CF15CE"/>
    <w:rsid w:val="00D05AC2"/>
    <w:rsid w:val="00D43480"/>
    <w:rsid w:val="00E5583D"/>
    <w:rsid w:val="00F61B91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2C12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2014-08-29T17:01:00Z</dcterms:created>
  <dcterms:modified xsi:type="dcterms:W3CDTF">2015-10-06T14:58:00Z</dcterms:modified>
</cp:coreProperties>
</file>