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472" w:rsidRDefault="00241472" w:rsidP="00966B08">
      <w:pPr>
        <w:spacing w:line="360" w:lineRule="auto"/>
        <w:rPr>
          <w:rFonts w:ascii="Arial" w:hAnsi="Arial" w:cs="Arial"/>
          <w:b/>
          <w:sz w:val="22"/>
          <w:szCs w:val="22"/>
        </w:rPr>
      </w:pPr>
      <w:r w:rsidRPr="00966B08">
        <w:rPr>
          <w:rFonts w:ascii="Arial" w:hAnsi="Arial" w:cs="Arial"/>
          <w:b/>
          <w:sz w:val="22"/>
          <w:szCs w:val="22"/>
        </w:rPr>
        <w:t>2007-01-1247</w:t>
      </w:r>
    </w:p>
    <w:p w:rsidR="00966B08" w:rsidRPr="00966B08" w:rsidRDefault="00966B08" w:rsidP="00966B08">
      <w:pPr>
        <w:spacing w:line="360" w:lineRule="auto"/>
        <w:rPr>
          <w:rFonts w:ascii="Arial" w:hAnsi="Arial" w:cs="Arial"/>
          <w:b/>
          <w:sz w:val="22"/>
          <w:szCs w:val="22"/>
        </w:rPr>
      </w:pPr>
    </w:p>
    <w:p w:rsidR="00F76F73" w:rsidRPr="00966B08" w:rsidRDefault="00170708" w:rsidP="00170708">
      <w:pPr>
        <w:spacing w:line="360" w:lineRule="auto"/>
        <w:jc w:val="center"/>
        <w:rPr>
          <w:rFonts w:ascii="Arial" w:hAnsi="Arial" w:cs="Arial"/>
          <w:sz w:val="22"/>
          <w:szCs w:val="22"/>
        </w:rPr>
      </w:pPr>
      <w:r>
        <w:rPr>
          <w:rFonts w:ascii="Arial" w:hAnsi="Arial" w:cs="Arial"/>
          <w:b/>
          <w:sz w:val="22"/>
          <w:szCs w:val="22"/>
        </w:rPr>
        <w:t>LEY F</w:t>
      </w:r>
      <w:r w:rsidRPr="00966B08">
        <w:rPr>
          <w:rFonts w:ascii="Arial" w:hAnsi="Arial" w:cs="Arial"/>
          <w:b/>
          <w:sz w:val="22"/>
          <w:szCs w:val="22"/>
        </w:rPr>
        <w:t xml:space="preserve"> - N° 2</w:t>
      </w:r>
      <w:r>
        <w:rPr>
          <w:rFonts w:ascii="Arial" w:hAnsi="Arial" w:cs="Arial"/>
          <w:b/>
          <w:sz w:val="22"/>
          <w:szCs w:val="22"/>
        </w:rPr>
        <w:t>.</w:t>
      </w:r>
      <w:r w:rsidRPr="00966B08">
        <w:rPr>
          <w:rFonts w:ascii="Arial" w:hAnsi="Arial" w:cs="Arial"/>
          <w:b/>
          <w:sz w:val="22"/>
          <w:szCs w:val="22"/>
        </w:rPr>
        <w:t>280</w:t>
      </w:r>
    </w:p>
    <w:p w:rsidR="00C84803" w:rsidRPr="00966B08" w:rsidRDefault="00C84803" w:rsidP="00966B08">
      <w:pPr>
        <w:spacing w:line="360" w:lineRule="auto"/>
        <w:jc w:val="both"/>
        <w:rPr>
          <w:rFonts w:ascii="Arial" w:hAnsi="Arial" w:cs="Arial"/>
          <w:sz w:val="22"/>
          <w:szCs w:val="22"/>
        </w:rPr>
      </w:pPr>
    </w:p>
    <w:p w:rsidR="00C84803" w:rsidRPr="007E0D0D" w:rsidRDefault="00C84803" w:rsidP="00966B08">
      <w:pPr>
        <w:pStyle w:val="Textoindependiente"/>
        <w:spacing w:line="360" w:lineRule="auto"/>
        <w:jc w:val="center"/>
        <w:rPr>
          <w:rFonts w:ascii="Arial" w:hAnsi="Arial" w:cs="Arial"/>
          <w:b w:val="0"/>
          <w:sz w:val="22"/>
          <w:szCs w:val="22"/>
        </w:rPr>
      </w:pPr>
      <w:r w:rsidRPr="007E0D0D">
        <w:rPr>
          <w:rFonts w:ascii="Arial" w:hAnsi="Arial" w:cs="Arial"/>
          <w:b w:val="0"/>
          <w:sz w:val="22"/>
          <w:szCs w:val="22"/>
        </w:rPr>
        <w:t>LEY DE REGULAR</w:t>
      </w:r>
      <w:r w:rsidR="00170708">
        <w:rPr>
          <w:rFonts w:ascii="Arial" w:hAnsi="Arial" w:cs="Arial"/>
          <w:b w:val="0"/>
          <w:sz w:val="22"/>
          <w:szCs w:val="22"/>
        </w:rPr>
        <w:t xml:space="preserve">IZACIÓN DE INMUEBLES ALQUILADOS </w:t>
      </w:r>
      <w:r w:rsidRPr="007E0D0D">
        <w:rPr>
          <w:rFonts w:ascii="Arial" w:hAnsi="Arial" w:cs="Arial"/>
          <w:b w:val="0"/>
          <w:sz w:val="22"/>
          <w:szCs w:val="22"/>
        </w:rPr>
        <w:t>DESTINADOS A EDUCACIÓN</w:t>
      </w:r>
    </w:p>
    <w:p w:rsidR="009C57F3" w:rsidRPr="00966B08" w:rsidRDefault="009C57F3" w:rsidP="00966B08">
      <w:pPr>
        <w:pStyle w:val="Textoindependiente"/>
        <w:spacing w:line="360" w:lineRule="auto"/>
        <w:jc w:val="center"/>
        <w:rPr>
          <w:rFonts w:ascii="Arial" w:hAnsi="Arial" w:cs="Arial"/>
          <w:sz w:val="22"/>
          <w:szCs w:val="22"/>
        </w:rPr>
      </w:pPr>
    </w:p>
    <w:p w:rsidR="00C84803" w:rsidRPr="00966B08" w:rsidRDefault="00C84803" w:rsidP="00966B08">
      <w:pPr>
        <w:spacing w:line="360" w:lineRule="auto"/>
        <w:jc w:val="both"/>
        <w:rPr>
          <w:rFonts w:ascii="Arial" w:hAnsi="Arial" w:cs="Arial"/>
          <w:sz w:val="22"/>
          <w:szCs w:val="22"/>
        </w:rPr>
      </w:pPr>
      <w:r w:rsidRPr="00966B08">
        <w:rPr>
          <w:rFonts w:ascii="Arial" w:hAnsi="Arial" w:cs="Arial"/>
          <w:sz w:val="22"/>
          <w:szCs w:val="22"/>
        </w:rPr>
        <w:t xml:space="preserve">Artículo 1° </w:t>
      </w:r>
      <w:r w:rsidRPr="00966B08">
        <w:rPr>
          <w:rFonts w:ascii="Arial" w:hAnsi="Arial" w:cs="Arial"/>
          <w:i/>
          <w:sz w:val="22"/>
          <w:szCs w:val="22"/>
        </w:rPr>
        <w:t>-O</w:t>
      </w:r>
      <w:r w:rsidR="009C57F3" w:rsidRPr="00966B08">
        <w:rPr>
          <w:rFonts w:ascii="Arial" w:hAnsi="Arial" w:cs="Arial"/>
          <w:i/>
          <w:sz w:val="22"/>
          <w:szCs w:val="22"/>
        </w:rPr>
        <w:t>bjeto</w:t>
      </w:r>
      <w:r w:rsidRPr="00966B08">
        <w:rPr>
          <w:rFonts w:ascii="Arial" w:hAnsi="Arial" w:cs="Arial"/>
          <w:i/>
          <w:sz w:val="22"/>
          <w:szCs w:val="22"/>
        </w:rPr>
        <w:t>-</w:t>
      </w:r>
      <w:r w:rsidRPr="00966B08">
        <w:rPr>
          <w:rFonts w:ascii="Arial" w:hAnsi="Arial" w:cs="Arial"/>
          <w:sz w:val="22"/>
          <w:szCs w:val="22"/>
        </w:rPr>
        <w:t xml:space="preserve"> La presente ley tiene por objeto la centralización, sistematización y adecuada publicidad de la información referente a edificios y predios alquilados en el ámbito del Ministerio de Educación del Gobierno de la Ciudad de Buenos Aires con el fin de ajustar y mejorar las políticas públicas de inversión y expropiación en el sistema educativo.</w:t>
      </w:r>
    </w:p>
    <w:p w:rsidR="00C84803" w:rsidRPr="00966B08" w:rsidRDefault="00C84803" w:rsidP="00966B08">
      <w:pPr>
        <w:spacing w:line="360" w:lineRule="auto"/>
        <w:jc w:val="both"/>
        <w:rPr>
          <w:rFonts w:ascii="Arial" w:hAnsi="Arial" w:cs="Arial"/>
          <w:sz w:val="22"/>
          <w:szCs w:val="22"/>
        </w:rPr>
      </w:pPr>
    </w:p>
    <w:p w:rsidR="00C84803" w:rsidRPr="00966B08" w:rsidRDefault="00C84803" w:rsidP="00966B08">
      <w:pPr>
        <w:spacing w:line="360" w:lineRule="auto"/>
        <w:jc w:val="both"/>
        <w:rPr>
          <w:rFonts w:ascii="Arial" w:hAnsi="Arial" w:cs="Arial"/>
          <w:sz w:val="22"/>
          <w:szCs w:val="22"/>
        </w:rPr>
      </w:pPr>
      <w:r w:rsidRPr="00966B08">
        <w:rPr>
          <w:rFonts w:ascii="Arial" w:hAnsi="Arial" w:cs="Arial"/>
          <w:sz w:val="22"/>
          <w:szCs w:val="22"/>
        </w:rPr>
        <w:t xml:space="preserve">Artículo 2° </w:t>
      </w:r>
      <w:r w:rsidRPr="00966B08">
        <w:rPr>
          <w:rFonts w:ascii="Arial" w:hAnsi="Arial" w:cs="Arial"/>
          <w:i/>
          <w:sz w:val="22"/>
          <w:szCs w:val="22"/>
        </w:rPr>
        <w:t>-C</w:t>
      </w:r>
      <w:r w:rsidR="009C57F3" w:rsidRPr="00966B08">
        <w:rPr>
          <w:rFonts w:ascii="Arial" w:hAnsi="Arial" w:cs="Arial"/>
          <w:i/>
          <w:sz w:val="22"/>
          <w:szCs w:val="22"/>
        </w:rPr>
        <w:t>reación del Registro de Inmuebles Alquilados</w:t>
      </w:r>
      <w:r w:rsidRPr="00966B08">
        <w:rPr>
          <w:rFonts w:ascii="Arial" w:hAnsi="Arial" w:cs="Arial"/>
          <w:i/>
          <w:sz w:val="22"/>
          <w:szCs w:val="22"/>
        </w:rPr>
        <w:t>-</w:t>
      </w:r>
      <w:r w:rsidRPr="00966B08">
        <w:rPr>
          <w:rFonts w:ascii="Arial" w:hAnsi="Arial" w:cs="Arial"/>
          <w:b/>
          <w:sz w:val="22"/>
          <w:szCs w:val="22"/>
        </w:rPr>
        <w:t xml:space="preserve"> </w:t>
      </w:r>
      <w:r w:rsidRPr="00966B08">
        <w:rPr>
          <w:rFonts w:ascii="Arial" w:hAnsi="Arial" w:cs="Arial"/>
          <w:sz w:val="22"/>
          <w:szCs w:val="22"/>
        </w:rPr>
        <w:t>Créase el Registro de Inmuebles Alquilados del Ministerio de Educación del Gobierno de la Ciudad de Buenos Aires, el cual estará a cargo de la autoridad de aplicación que se designe. El mismo se confecciona en forma permanente con renovación anual y consta de un listado completo de todos los inmuebles alquilados por el Ministerio de Educación del Gobierno de la Ciudad de Buenos Aires, especificando en cada caso, si el inmueble en cuestión es utilizado para:</w:t>
      </w:r>
    </w:p>
    <w:p w:rsidR="00C84803" w:rsidRPr="00966B08" w:rsidRDefault="00C84803" w:rsidP="00966B08">
      <w:pPr>
        <w:numPr>
          <w:ilvl w:val="0"/>
          <w:numId w:val="1"/>
        </w:numPr>
        <w:spacing w:line="360" w:lineRule="auto"/>
        <w:jc w:val="both"/>
        <w:rPr>
          <w:rFonts w:ascii="Arial" w:hAnsi="Arial" w:cs="Arial"/>
          <w:sz w:val="22"/>
          <w:szCs w:val="22"/>
        </w:rPr>
      </w:pPr>
      <w:r w:rsidRPr="00966B08">
        <w:rPr>
          <w:rFonts w:ascii="Arial" w:hAnsi="Arial" w:cs="Arial"/>
          <w:sz w:val="22"/>
          <w:szCs w:val="22"/>
        </w:rPr>
        <w:t xml:space="preserve">Escuela Pública de Gestión Estatal. </w:t>
      </w:r>
    </w:p>
    <w:p w:rsidR="00C84803" w:rsidRPr="00966B08" w:rsidRDefault="00C84803" w:rsidP="00966B08">
      <w:pPr>
        <w:numPr>
          <w:ilvl w:val="0"/>
          <w:numId w:val="1"/>
        </w:numPr>
        <w:spacing w:line="360" w:lineRule="auto"/>
        <w:jc w:val="both"/>
        <w:rPr>
          <w:rFonts w:ascii="Arial" w:hAnsi="Arial" w:cs="Arial"/>
          <w:sz w:val="22"/>
          <w:szCs w:val="22"/>
        </w:rPr>
      </w:pPr>
      <w:r w:rsidRPr="00966B08">
        <w:rPr>
          <w:rFonts w:ascii="Arial" w:hAnsi="Arial" w:cs="Arial"/>
          <w:sz w:val="22"/>
          <w:szCs w:val="22"/>
        </w:rPr>
        <w:t xml:space="preserve">Otro destino, especificándolo. </w:t>
      </w:r>
    </w:p>
    <w:p w:rsidR="00C84803" w:rsidRPr="00966B08" w:rsidRDefault="00C84803" w:rsidP="00966B08">
      <w:pPr>
        <w:spacing w:line="360" w:lineRule="auto"/>
        <w:jc w:val="both"/>
        <w:rPr>
          <w:rFonts w:ascii="Arial" w:hAnsi="Arial" w:cs="Arial"/>
          <w:sz w:val="22"/>
          <w:szCs w:val="22"/>
        </w:rPr>
      </w:pPr>
    </w:p>
    <w:p w:rsidR="00C84803" w:rsidRPr="00966B08" w:rsidRDefault="00C84803" w:rsidP="00966B08">
      <w:pPr>
        <w:spacing w:line="360" w:lineRule="auto"/>
        <w:jc w:val="both"/>
        <w:rPr>
          <w:rFonts w:ascii="Arial" w:hAnsi="Arial" w:cs="Arial"/>
          <w:sz w:val="22"/>
          <w:szCs w:val="22"/>
        </w:rPr>
      </w:pPr>
      <w:r w:rsidRPr="00966B08">
        <w:rPr>
          <w:rFonts w:ascii="Arial" w:hAnsi="Arial" w:cs="Arial"/>
          <w:sz w:val="22"/>
          <w:szCs w:val="22"/>
        </w:rPr>
        <w:t>Artículo 3° -</w:t>
      </w:r>
      <w:r w:rsidRPr="00966B08">
        <w:rPr>
          <w:rFonts w:ascii="Arial" w:hAnsi="Arial" w:cs="Arial"/>
          <w:b/>
          <w:sz w:val="22"/>
          <w:szCs w:val="22"/>
        </w:rPr>
        <w:t xml:space="preserve"> </w:t>
      </w:r>
      <w:r w:rsidRPr="00966B08">
        <w:rPr>
          <w:rFonts w:ascii="Arial" w:hAnsi="Arial" w:cs="Arial"/>
          <w:sz w:val="22"/>
          <w:szCs w:val="22"/>
        </w:rPr>
        <w:t>La información anual del Registro de Inmuebles Alquilados es de carácter público y debe obligatoriamente garantizarse su acceso a través de la página web del Gobierno de la Ciudad Autónoma de Buenos Aires.</w:t>
      </w:r>
    </w:p>
    <w:p w:rsidR="00C84803" w:rsidRPr="00966B08" w:rsidRDefault="00C84803" w:rsidP="00966B08">
      <w:pPr>
        <w:spacing w:line="360" w:lineRule="auto"/>
        <w:jc w:val="both"/>
        <w:rPr>
          <w:rFonts w:ascii="Arial" w:hAnsi="Arial" w:cs="Arial"/>
          <w:sz w:val="22"/>
          <w:szCs w:val="22"/>
        </w:rPr>
      </w:pPr>
    </w:p>
    <w:p w:rsidR="00C84803" w:rsidRPr="00966B08" w:rsidRDefault="00C84803" w:rsidP="00966B08">
      <w:pPr>
        <w:spacing w:line="360" w:lineRule="auto"/>
        <w:jc w:val="both"/>
        <w:rPr>
          <w:rFonts w:ascii="Arial" w:hAnsi="Arial" w:cs="Arial"/>
          <w:sz w:val="22"/>
          <w:szCs w:val="22"/>
        </w:rPr>
      </w:pPr>
      <w:r w:rsidRPr="00966B08">
        <w:rPr>
          <w:rFonts w:ascii="Arial" w:hAnsi="Arial" w:cs="Arial"/>
          <w:sz w:val="22"/>
          <w:szCs w:val="22"/>
        </w:rPr>
        <w:t>Artículo 4° -</w:t>
      </w:r>
      <w:r w:rsidRPr="00966B08">
        <w:rPr>
          <w:rFonts w:ascii="Arial" w:hAnsi="Arial" w:cs="Arial"/>
          <w:b/>
          <w:sz w:val="22"/>
          <w:szCs w:val="22"/>
        </w:rPr>
        <w:t xml:space="preserve"> </w:t>
      </w:r>
      <w:r w:rsidRPr="00966B08">
        <w:rPr>
          <w:rFonts w:ascii="Arial" w:hAnsi="Arial" w:cs="Arial"/>
          <w:sz w:val="22"/>
          <w:szCs w:val="22"/>
        </w:rPr>
        <w:t>El mencionado registro debe consignar además en cada caso la siguiente información:</w:t>
      </w:r>
    </w:p>
    <w:p w:rsidR="00C84803" w:rsidRPr="00966B08" w:rsidRDefault="00C84803" w:rsidP="00966B08">
      <w:pPr>
        <w:numPr>
          <w:ilvl w:val="0"/>
          <w:numId w:val="2"/>
        </w:numPr>
        <w:spacing w:line="360" w:lineRule="auto"/>
        <w:jc w:val="both"/>
        <w:rPr>
          <w:rFonts w:ascii="Arial" w:hAnsi="Arial" w:cs="Arial"/>
          <w:sz w:val="22"/>
          <w:szCs w:val="22"/>
        </w:rPr>
      </w:pPr>
      <w:r w:rsidRPr="00966B08">
        <w:rPr>
          <w:rFonts w:ascii="Arial" w:hAnsi="Arial" w:cs="Arial"/>
          <w:sz w:val="22"/>
          <w:szCs w:val="22"/>
        </w:rPr>
        <w:t xml:space="preserve">Circunscripción y Unidad Escolar (C.U.E). </w:t>
      </w:r>
    </w:p>
    <w:p w:rsidR="00C84803" w:rsidRPr="00966B08" w:rsidRDefault="00C84803" w:rsidP="00966B08">
      <w:pPr>
        <w:numPr>
          <w:ilvl w:val="0"/>
          <w:numId w:val="2"/>
        </w:numPr>
        <w:spacing w:line="360" w:lineRule="auto"/>
        <w:jc w:val="both"/>
        <w:rPr>
          <w:rFonts w:ascii="Arial" w:hAnsi="Arial" w:cs="Arial"/>
          <w:sz w:val="22"/>
          <w:szCs w:val="22"/>
        </w:rPr>
      </w:pPr>
      <w:r w:rsidRPr="00966B08">
        <w:rPr>
          <w:rFonts w:ascii="Arial" w:hAnsi="Arial" w:cs="Arial"/>
          <w:sz w:val="22"/>
          <w:szCs w:val="22"/>
        </w:rPr>
        <w:t xml:space="preserve">Dirección del inmueble. </w:t>
      </w:r>
    </w:p>
    <w:p w:rsidR="00C84803" w:rsidRPr="00966B08" w:rsidRDefault="00C84803" w:rsidP="00966B08">
      <w:pPr>
        <w:numPr>
          <w:ilvl w:val="0"/>
          <w:numId w:val="2"/>
        </w:numPr>
        <w:spacing w:line="360" w:lineRule="auto"/>
        <w:jc w:val="both"/>
        <w:rPr>
          <w:rFonts w:ascii="Arial" w:hAnsi="Arial" w:cs="Arial"/>
          <w:sz w:val="22"/>
          <w:szCs w:val="22"/>
        </w:rPr>
      </w:pPr>
      <w:r w:rsidRPr="00966B08">
        <w:rPr>
          <w:rFonts w:ascii="Arial" w:hAnsi="Arial" w:cs="Arial"/>
          <w:sz w:val="22"/>
          <w:szCs w:val="22"/>
        </w:rPr>
        <w:t xml:space="preserve">Antigüedad del inmueble. </w:t>
      </w:r>
    </w:p>
    <w:p w:rsidR="00C84803" w:rsidRPr="00966B08" w:rsidRDefault="00C84803" w:rsidP="00966B08">
      <w:pPr>
        <w:numPr>
          <w:ilvl w:val="0"/>
          <w:numId w:val="2"/>
        </w:numPr>
        <w:spacing w:line="360" w:lineRule="auto"/>
        <w:jc w:val="both"/>
        <w:rPr>
          <w:rFonts w:ascii="Arial" w:hAnsi="Arial" w:cs="Arial"/>
          <w:sz w:val="22"/>
          <w:szCs w:val="22"/>
        </w:rPr>
      </w:pPr>
      <w:r w:rsidRPr="00966B08">
        <w:rPr>
          <w:rFonts w:ascii="Arial" w:hAnsi="Arial" w:cs="Arial"/>
          <w:sz w:val="22"/>
          <w:szCs w:val="22"/>
        </w:rPr>
        <w:t xml:space="preserve">Datos que informa el Registro de la Propiedad. </w:t>
      </w:r>
    </w:p>
    <w:p w:rsidR="00C84803" w:rsidRPr="00966B08" w:rsidRDefault="00C84803" w:rsidP="00966B08">
      <w:pPr>
        <w:numPr>
          <w:ilvl w:val="0"/>
          <w:numId w:val="2"/>
        </w:numPr>
        <w:spacing w:line="360" w:lineRule="auto"/>
        <w:jc w:val="both"/>
        <w:rPr>
          <w:rFonts w:ascii="Arial" w:hAnsi="Arial" w:cs="Arial"/>
          <w:sz w:val="22"/>
          <w:szCs w:val="22"/>
        </w:rPr>
      </w:pPr>
      <w:r w:rsidRPr="00966B08">
        <w:rPr>
          <w:rFonts w:ascii="Arial" w:hAnsi="Arial" w:cs="Arial"/>
          <w:sz w:val="22"/>
          <w:szCs w:val="22"/>
        </w:rPr>
        <w:t xml:space="preserve">Valor del alquiler mensual, vencimiento y demás condiciones contractuales. </w:t>
      </w:r>
    </w:p>
    <w:p w:rsidR="00C84803" w:rsidRPr="00966B08" w:rsidRDefault="00C84803" w:rsidP="00966B08">
      <w:pPr>
        <w:numPr>
          <w:ilvl w:val="0"/>
          <w:numId w:val="2"/>
        </w:numPr>
        <w:spacing w:line="360" w:lineRule="auto"/>
        <w:jc w:val="both"/>
        <w:rPr>
          <w:rFonts w:ascii="Arial" w:hAnsi="Arial" w:cs="Arial"/>
          <w:sz w:val="22"/>
          <w:szCs w:val="22"/>
        </w:rPr>
      </w:pPr>
      <w:r w:rsidRPr="00966B08">
        <w:rPr>
          <w:rFonts w:ascii="Arial" w:hAnsi="Arial" w:cs="Arial"/>
          <w:sz w:val="22"/>
          <w:szCs w:val="22"/>
        </w:rPr>
        <w:t xml:space="preserve">En caso de haberse declarado la expropiación, consignar la situación y/o estado de su ejecución. </w:t>
      </w:r>
    </w:p>
    <w:p w:rsidR="00C84803" w:rsidRPr="00966B08" w:rsidRDefault="00C84803" w:rsidP="00966B08">
      <w:pPr>
        <w:numPr>
          <w:ilvl w:val="0"/>
          <w:numId w:val="2"/>
        </w:numPr>
        <w:spacing w:line="360" w:lineRule="auto"/>
        <w:jc w:val="both"/>
        <w:rPr>
          <w:rFonts w:ascii="Arial" w:hAnsi="Arial" w:cs="Arial"/>
          <w:sz w:val="22"/>
          <w:szCs w:val="22"/>
        </w:rPr>
      </w:pPr>
      <w:r w:rsidRPr="00966B08">
        <w:rPr>
          <w:rFonts w:ascii="Arial" w:hAnsi="Arial" w:cs="Arial"/>
          <w:sz w:val="22"/>
          <w:szCs w:val="22"/>
        </w:rPr>
        <w:t xml:space="preserve">En caso de que sea apto para la expropiación, especificar el grado de prioridad. </w:t>
      </w:r>
    </w:p>
    <w:p w:rsidR="00C84803" w:rsidRPr="00966B08" w:rsidRDefault="00C84803" w:rsidP="00966B08">
      <w:pPr>
        <w:spacing w:line="360" w:lineRule="auto"/>
        <w:jc w:val="both"/>
        <w:rPr>
          <w:rFonts w:ascii="Arial" w:hAnsi="Arial" w:cs="Arial"/>
          <w:sz w:val="22"/>
          <w:szCs w:val="22"/>
        </w:rPr>
      </w:pPr>
      <w:r w:rsidRPr="00966B08">
        <w:rPr>
          <w:rFonts w:ascii="Arial" w:hAnsi="Arial" w:cs="Arial"/>
          <w:sz w:val="22"/>
          <w:szCs w:val="22"/>
        </w:rPr>
        <w:t>La autoridad de aplicación podrá incluir, además de los datos obligatorios ya mencionados, toda otra información que estime conveniente.</w:t>
      </w:r>
    </w:p>
    <w:p w:rsidR="00C84803" w:rsidRPr="00966B08" w:rsidRDefault="00C84803" w:rsidP="00966B08">
      <w:pPr>
        <w:spacing w:line="360" w:lineRule="auto"/>
        <w:jc w:val="both"/>
        <w:rPr>
          <w:rFonts w:ascii="Arial" w:hAnsi="Arial" w:cs="Arial"/>
          <w:sz w:val="22"/>
          <w:szCs w:val="22"/>
        </w:rPr>
      </w:pPr>
    </w:p>
    <w:p w:rsidR="00C84803" w:rsidRPr="00966B08" w:rsidRDefault="00C84803" w:rsidP="00966B08">
      <w:pPr>
        <w:spacing w:line="360" w:lineRule="auto"/>
        <w:jc w:val="both"/>
        <w:rPr>
          <w:rFonts w:ascii="Arial" w:hAnsi="Arial" w:cs="Arial"/>
          <w:sz w:val="22"/>
          <w:szCs w:val="22"/>
        </w:rPr>
      </w:pPr>
      <w:r w:rsidRPr="00966B08">
        <w:rPr>
          <w:rFonts w:ascii="Arial" w:hAnsi="Arial" w:cs="Arial"/>
          <w:sz w:val="22"/>
          <w:szCs w:val="22"/>
        </w:rPr>
        <w:lastRenderedPageBreak/>
        <w:t xml:space="preserve">Artículo 5° </w:t>
      </w:r>
      <w:r w:rsidRPr="00966B08">
        <w:rPr>
          <w:rFonts w:ascii="Arial" w:hAnsi="Arial" w:cs="Arial"/>
          <w:i/>
          <w:sz w:val="22"/>
          <w:szCs w:val="22"/>
        </w:rPr>
        <w:t>-P</w:t>
      </w:r>
      <w:r w:rsidR="009C57F3" w:rsidRPr="00966B08">
        <w:rPr>
          <w:rFonts w:ascii="Arial" w:hAnsi="Arial" w:cs="Arial"/>
          <w:i/>
          <w:sz w:val="22"/>
          <w:szCs w:val="22"/>
        </w:rPr>
        <w:t>lan</w:t>
      </w:r>
      <w:r w:rsidRPr="00966B08">
        <w:rPr>
          <w:rFonts w:ascii="Arial" w:hAnsi="Arial" w:cs="Arial"/>
          <w:i/>
          <w:sz w:val="22"/>
          <w:szCs w:val="22"/>
        </w:rPr>
        <w:t xml:space="preserve"> P</w:t>
      </w:r>
      <w:r w:rsidR="009C57F3" w:rsidRPr="00966B08">
        <w:rPr>
          <w:rFonts w:ascii="Arial" w:hAnsi="Arial" w:cs="Arial"/>
          <w:i/>
          <w:sz w:val="22"/>
          <w:szCs w:val="22"/>
        </w:rPr>
        <w:t>lurianual</w:t>
      </w:r>
      <w:r w:rsidRPr="00966B08">
        <w:rPr>
          <w:rFonts w:ascii="Arial" w:hAnsi="Arial" w:cs="Arial"/>
          <w:sz w:val="22"/>
          <w:szCs w:val="22"/>
        </w:rPr>
        <w:t>-</w:t>
      </w:r>
      <w:r w:rsidRPr="00966B08">
        <w:rPr>
          <w:rFonts w:ascii="Arial" w:hAnsi="Arial" w:cs="Arial"/>
          <w:b/>
          <w:sz w:val="22"/>
          <w:szCs w:val="22"/>
        </w:rPr>
        <w:t xml:space="preserve"> </w:t>
      </w:r>
      <w:r w:rsidRPr="00966B08">
        <w:rPr>
          <w:rFonts w:ascii="Arial" w:hAnsi="Arial" w:cs="Arial"/>
          <w:sz w:val="22"/>
          <w:szCs w:val="22"/>
        </w:rPr>
        <w:t>La autoridad de aplicación fundamentará el Plan Plurianual de Inversiones a partir de la información establecida en el Registro, con el fin de reducir progresivamente y en forma gradual la cantidad de inmuebles alquilados destinados a Educación.</w:t>
      </w:r>
    </w:p>
    <w:p w:rsidR="00C84803" w:rsidRPr="00966B08" w:rsidRDefault="00C84803" w:rsidP="00966B08">
      <w:pPr>
        <w:spacing w:line="360" w:lineRule="auto"/>
        <w:jc w:val="both"/>
        <w:rPr>
          <w:rFonts w:ascii="Arial" w:hAnsi="Arial" w:cs="Arial"/>
          <w:sz w:val="22"/>
          <w:szCs w:val="22"/>
        </w:rPr>
      </w:pPr>
    </w:p>
    <w:p w:rsidR="00C84803" w:rsidRPr="00966B08" w:rsidRDefault="00C84803" w:rsidP="00966B08">
      <w:pPr>
        <w:spacing w:line="360" w:lineRule="auto"/>
        <w:jc w:val="both"/>
        <w:rPr>
          <w:rFonts w:ascii="Arial" w:hAnsi="Arial" w:cs="Arial"/>
          <w:sz w:val="22"/>
          <w:szCs w:val="22"/>
        </w:rPr>
      </w:pPr>
      <w:r w:rsidRPr="00966B08">
        <w:rPr>
          <w:rFonts w:ascii="Arial" w:hAnsi="Arial" w:cs="Arial"/>
          <w:sz w:val="22"/>
          <w:szCs w:val="22"/>
        </w:rPr>
        <w:t>Artículo 6° -</w:t>
      </w:r>
      <w:r w:rsidRPr="00966B08">
        <w:rPr>
          <w:rFonts w:ascii="Arial" w:hAnsi="Arial" w:cs="Arial"/>
          <w:b/>
          <w:sz w:val="22"/>
          <w:szCs w:val="22"/>
        </w:rPr>
        <w:t xml:space="preserve"> </w:t>
      </w:r>
      <w:r w:rsidRPr="00966B08">
        <w:rPr>
          <w:rFonts w:ascii="Arial" w:hAnsi="Arial" w:cs="Arial"/>
          <w:sz w:val="22"/>
          <w:szCs w:val="22"/>
        </w:rPr>
        <w:t>La autoridad de aplicación eleva anualmente a la Legislatura de la Ciudad de Buenos Aires el Registro de Inmuebles Alquilados y el Plan Plurianual de Inversiones, donde de conformidad con la disponibilidad presupuestaria, se presentan los proyectos de ley de expropiación para el siguiente año.</w:t>
      </w:r>
    </w:p>
    <w:p w:rsidR="00C84803" w:rsidRPr="00966B08" w:rsidRDefault="00C84803" w:rsidP="00966B08">
      <w:pPr>
        <w:spacing w:line="360" w:lineRule="auto"/>
        <w:jc w:val="both"/>
        <w:rPr>
          <w:rFonts w:ascii="Arial" w:hAnsi="Arial" w:cs="Arial"/>
          <w:sz w:val="22"/>
          <w:szCs w:val="22"/>
        </w:rPr>
      </w:pPr>
    </w:p>
    <w:p w:rsidR="00C84803" w:rsidRPr="00966B08" w:rsidRDefault="00C84803" w:rsidP="00966B08">
      <w:pPr>
        <w:spacing w:line="360" w:lineRule="auto"/>
        <w:jc w:val="both"/>
        <w:rPr>
          <w:rFonts w:ascii="Arial" w:hAnsi="Arial" w:cs="Arial"/>
          <w:sz w:val="22"/>
          <w:szCs w:val="22"/>
        </w:rPr>
      </w:pPr>
      <w:r w:rsidRPr="00966B08">
        <w:rPr>
          <w:rFonts w:ascii="Arial" w:hAnsi="Arial" w:cs="Arial"/>
          <w:sz w:val="22"/>
          <w:szCs w:val="22"/>
        </w:rPr>
        <w:t>Artículo 7° - El Poder Ejecutivo debe reglamentar la presente ley en un plazo de sesenta (60) días de su publicación en el Boletín Oficial.</w:t>
      </w:r>
    </w:p>
    <w:p w:rsidR="00C84803" w:rsidRPr="00966B08" w:rsidRDefault="00C84803" w:rsidP="00966B08">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966B08" w:rsidTr="007E0D0D">
        <w:trPr>
          <w:jc w:val="center"/>
        </w:trPr>
        <w:tc>
          <w:tcPr>
            <w:tcW w:w="9000" w:type="dxa"/>
            <w:gridSpan w:val="2"/>
            <w:vAlign w:val="center"/>
          </w:tcPr>
          <w:p w:rsidR="0009329B" w:rsidRPr="00966B08" w:rsidRDefault="0009329B" w:rsidP="00D17431">
            <w:pPr>
              <w:pStyle w:val="Textosinformato"/>
              <w:spacing w:before="240" w:line="360" w:lineRule="auto"/>
              <w:jc w:val="center"/>
              <w:rPr>
                <w:rFonts w:ascii="Arial" w:hAnsi="Arial" w:cs="Arial"/>
                <w:sz w:val="22"/>
                <w:u w:val="single"/>
              </w:rPr>
            </w:pPr>
            <w:r w:rsidRPr="00966B08">
              <w:rPr>
                <w:rFonts w:ascii="Arial" w:hAnsi="Arial" w:cs="Arial"/>
                <w:b/>
                <w:sz w:val="22"/>
                <w:szCs w:val="22"/>
              </w:rPr>
              <w:t xml:space="preserve">LEY </w:t>
            </w:r>
            <w:r w:rsidR="00170708">
              <w:rPr>
                <w:rFonts w:ascii="Arial" w:hAnsi="Arial" w:cs="Arial"/>
                <w:b/>
                <w:sz w:val="22"/>
                <w:szCs w:val="22"/>
              </w:rPr>
              <w:t xml:space="preserve">F </w:t>
            </w:r>
            <w:r w:rsidRPr="00966B08">
              <w:rPr>
                <w:rFonts w:ascii="Arial" w:hAnsi="Arial" w:cs="Arial"/>
                <w:b/>
                <w:sz w:val="22"/>
                <w:szCs w:val="22"/>
              </w:rPr>
              <w:t xml:space="preserve">- N° </w:t>
            </w:r>
            <w:r w:rsidR="00C84803" w:rsidRPr="00966B08">
              <w:rPr>
                <w:rFonts w:ascii="Arial" w:hAnsi="Arial" w:cs="Arial"/>
                <w:b/>
                <w:sz w:val="22"/>
                <w:szCs w:val="22"/>
              </w:rPr>
              <w:t>2</w:t>
            </w:r>
            <w:r w:rsidR="007E0D0D">
              <w:rPr>
                <w:rFonts w:ascii="Arial" w:hAnsi="Arial" w:cs="Arial"/>
                <w:b/>
                <w:sz w:val="22"/>
                <w:szCs w:val="22"/>
              </w:rPr>
              <w:t>.</w:t>
            </w:r>
            <w:r w:rsidR="00C84803" w:rsidRPr="00966B08">
              <w:rPr>
                <w:rFonts w:ascii="Arial" w:hAnsi="Arial" w:cs="Arial"/>
                <w:b/>
                <w:sz w:val="22"/>
                <w:szCs w:val="22"/>
              </w:rPr>
              <w:t>280</w:t>
            </w:r>
          </w:p>
          <w:p w:rsidR="0009329B" w:rsidRPr="00966B08" w:rsidRDefault="0009329B" w:rsidP="007E0D0D">
            <w:pPr>
              <w:pStyle w:val="Textosinformato"/>
              <w:spacing w:line="360" w:lineRule="auto"/>
              <w:jc w:val="center"/>
              <w:rPr>
                <w:rFonts w:ascii="Arial" w:hAnsi="Arial" w:cs="Arial"/>
                <w:b/>
                <w:sz w:val="22"/>
                <w:u w:val="single"/>
              </w:rPr>
            </w:pPr>
            <w:r w:rsidRPr="00966B08">
              <w:rPr>
                <w:rFonts w:ascii="Arial" w:hAnsi="Arial" w:cs="Arial"/>
                <w:b/>
                <w:sz w:val="22"/>
                <w:szCs w:val="22"/>
              </w:rPr>
              <w:t>TABLA DE ANTECEDENTES</w:t>
            </w:r>
          </w:p>
        </w:tc>
      </w:tr>
      <w:tr w:rsidR="0009329B" w:rsidRPr="00966B08" w:rsidTr="007E0D0D">
        <w:trPr>
          <w:jc w:val="center"/>
        </w:trPr>
        <w:tc>
          <w:tcPr>
            <w:tcW w:w="3780" w:type="dxa"/>
            <w:vAlign w:val="center"/>
          </w:tcPr>
          <w:p w:rsidR="0009329B" w:rsidRPr="00966B08" w:rsidRDefault="0009329B" w:rsidP="00D0160E">
            <w:pPr>
              <w:pStyle w:val="Textosinformato"/>
              <w:spacing w:line="360" w:lineRule="auto"/>
              <w:jc w:val="center"/>
              <w:rPr>
                <w:rFonts w:ascii="Arial" w:hAnsi="Arial" w:cs="Arial"/>
                <w:b/>
                <w:sz w:val="22"/>
              </w:rPr>
            </w:pPr>
            <w:r w:rsidRPr="00966B08">
              <w:rPr>
                <w:rFonts w:ascii="Arial" w:hAnsi="Arial" w:cs="Arial"/>
                <w:b/>
                <w:sz w:val="22"/>
                <w:szCs w:val="22"/>
              </w:rPr>
              <w:t>Artículo del Texto</w:t>
            </w:r>
            <w:r w:rsidR="00D0160E">
              <w:rPr>
                <w:rFonts w:ascii="Arial" w:hAnsi="Arial" w:cs="Arial"/>
                <w:b/>
                <w:sz w:val="22"/>
              </w:rPr>
              <w:t xml:space="preserve"> </w:t>
            </w:r>
            <w:r w:rsidRPr="00966B08">
              <w:rPr>
                <w:rFonts w:ascii="Arial" w:hAnsi="Arial" w:cs="Arial"/>
                <w:b/>
                <w:sz w:val="22"/>
                <w:szCs w:val="22"/>
              </w:rPr>
              <w:t>Definitivo</w:t>
            </w:r>
          </w:p>
        </w:tc>
        <w:tc>
          <w:tcPr>
            <w:tcW w:w="5220" w:type="dxa"/>
            <w:vAlign w:val="center"/>
          </w:tcPr>
          <w:p w:rsidR="0009329B" w:rsidRPr="00966B08" w:rsidRDefault="0009329B" w:rsidP="007E0D0D">
            <w:pPr>
              <w:pStyle w:val="Textosinformato"/>
              <w:spacing w:line="360" w:lineRule="auto"/>
              <w:jc w:val="center"/>
              <w:rPr>
                <w:rFonts w:ascii="Arial" w:hAnsi="Arial" w:cs="Arial"/>
                <w:b/>
                <w:sz w:val="22"/>
              </w:rPr>
            </w:pPr>
            <w:r w:rsidRPr="00966B08">
              <w:rPr>
                <w:rFonts w:ascii="Arial" w:hAnsi="Arial" w:cs="Arial"/>
                <w:b/>
                <w:sz w:val="22"/>
                <w:szCs w:val="22"/>
              </w:rPr>
              <w:t>Fuente</w:t>
            </w:r>
          </w:p>
        </w:tc>
      </w:tr>
      <w:tr w:rsidR="0009329B" w:rsidRPr="00966B08" w:rsidTr="007E0D0D">
        <w:trPr>
          <w:trHeight w:val="555"/>
          <w:jc w:val="center"/>
        </w:trPr>
        <w:tc>
          <w:tcPr>
            <w:tcW w:w="9000" w:type="dxa"/>
            <w:gridSpan w:val="2"/>
            <w:vAlign w:val="center"/>
          </w:tcPr>
          <w:p w:rsidR="0009329B" w:rsidRPr="00966B08" w:rsidRDefault="0009329B" w:rsidP="00D17431">
            <w:pPr>
              <w:pStyle w:val="Textosinformato"/>
              <w:spacing w:line="360" w:lineRule="auto"/>
              <w:jc w:val="center"/>
              <w:rPr>
                <w:rFonts w:ascii="Arial" w:hAnsi="Arial" w:cs="Arial"/>
                <w:sz w:val="22"/>
              </w:rPr>
            </w:pPr>
            <w:r w:rsidRPr="00966B08">
              <w:rPr>
                <w:rFonts w:ascii="Arial" w:hAnsi="Arial" w:cs="Arial"/>
                <w:sz w:val="22"/>
                <w:szCs w:val="22"/>
              </w:rPr>
              <w:t>Todos los artículos de este texto definitivo provienen del texto original de la Ley</w:t>
            </w:r>
            <w:r w:rsidR="00C84803" w:rsidRPr="00966B08">
              <w:rPr>
                <w:rFonts w:ascii="Arial" w:hAnsi="Arial" w:cs="Arial"/>
                <w:sz w:val="22"/>
                <w:szCs w:val="22"/>
              </w:rPr>
              <w:t xml:space="preserve"> N° 2</w:t>
            </w:r>
            <w:r w:rsidR="00D17431">
              <w:rPr>
                <w:rFonts w:ascii="Arial" w:hAnsi="Arial" w:cs="Arial"/>
                <w:sz w:val="22"/>
                <w:szCs w:val="22"/>
              </w:rPr>
              <w:t>.</w:t>
            </w:r>
            <w:r w:rsidR="00C84803" w:rsidRPr="00966B08">
              <w:rPr>
                <w:rFonts w:ascii="Arial" w:hAnsi="Arial" w:cs="Arial"/>
                <w:sz w:val="22"/>
                <w:szCs w:val="22"/>
              </w:rPr>
              <w:t>280</w:t>
            </w:r>
          </w:p>
        </w:tc>
      </w:tr>
    </w:tbl>
    <w:p w:rsidR="0009329B" w:rsidRPr="00966B08" w:rsidRDefault="0009329B" w:rsidP="00966B08">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966B08" w:rsidTr="00D17431">
        <w:trPr>
          <w:jc w:val="center"/>
        </w:trPr>
        <w:tc>
          <w:tcPr>
            <w:tcW w:w="8969" w:type="dxa"/>
            <w:gridSpan w:val="3"/>
            <w:vAlign w:val="center"/>
          </w:tcPr>
          <w:p w:rsidR="0009329B" w:rsidRPr="00966B08" w:rsidRDefault="0009329B" w:rsidP="00D17431">
            <w:pPr>
              <w:pStyle w:val="Textosinformato"/>
              <w:spacing w:before="240" w:line="360" w:lineRule="auto"/>
              <w:jc w:val="center"/>
              <w:rPr>
                <w:rFonts w:ascii="Arial" w:hAnsi="Arial" w:cs="Arial"/>
                <w:sz w:val="22"/>
                <w:u w:val="single"/>
              </w:rPr>
            </w:pPr>
            <w:r w:rsidRPr="00966B08">
              <w:rPr>
                <w:rFonts w:ascii="Arial" w:hAnsi="Arial" w:cs="Arial"/>
                <w:b/>
                <w:sz w:val="22"/>
                <w:szCs w:val="22"/>
              </w:rPr>
              <w:t xml:space="preserve">LEY </w:t>
            </w:r>
            <w:r w:rsidR="00170708">
              <w:rPr>
                <w:rFonts w:ascii="Arial" w:hAnsi="Arial" w:cs="Arial"/>
                <w:b/>
                <w:sz w:val="22"/>
                <w:szCs w:val="22"/>
              </w:rPr>
              <w:t>F</w:t>
            </w:r>
            <w:r w:rsidR="003F1762" w:rsidRPr="00966B08">
              <w:rPr>
                <w:rFonts w:ascii="Arial" w:hAnsi="Arial" w:cs="Arial"/>
                <w:b/>
                <w:sz w:val="22"/>
                <w:szCs w:val="22"/>
              </w:rPr>
              <w:t xml:space="preserve"> </w:t>
            </w:r>
            <w:r w:rsidRPr="00966B08">
              <w:rPr>
                <w:rFonts w:ascii="Arial" w:hAnsi="Arial" w:cs="Arial"/>
                <w:b/>
                <w:sz w:val="22"/>
                <w:szCs w:val="22"/>
              </w:rPr>
              <w:t xml:space="preserve">- N° </w:t>
            </w:r>
            <w:r w:rsidR="00C84803" w:rsidRPr="00966B08">
              <w:rPr>
                <w:rFonts w:ascii="Arial" w:hAnsi="Arial" w:cs="Arial"/>
                <w:b/>
                <w:sz w:val="22"/>
                <w:szCs w:val="22"/>
              </w:rPr>
              <w:t>2</w:t>
            </w:r>
            <w:r w:rsidR="00D17431">
              <w:rPr>
                <w:rFonts w:ascii="Arial" w:hAnsi="Arial" w:cs="Arial"/>
                <w:b/>
                <w:sz w:val="22"/>
                <w:szCs w:val="22"/>
              </w:rPr>
              <w:t>.</w:t>
            </w:r>
            <w:r w:rsidR="00C84803" w:rsidRPr="00966B08">
              <w:rPr>
                <w:rFonts w:ascii="Arial" w:hAnsi="Arial" w:cs="Arial"/>
                <w:b/>
                <w:sz w:val="22"/>
                <w:szCs w:val="22"/>
              </w:rPr>
              <w:t>280</w:t>
            </w:r>
          </w:p>
          <w:p w:rsidR="0009329B" w:rsidRPr="00966B08" w:rsidRDefault="0009329B" w:rsidP="00D17431">
            <w:pPr>
              <w:pStyle w:val="Textosinformato"/>
              <w:spacing w:line="360" w:lineRule="auto"/>
              <w:jc w:val="center"/>
              <w:rPr>
                <w:rFonts w:ascii="Arial" w:hAnsi="Arial" w:cs="Arial"/>
                <w:sz w:val="22"/>
              </w:rPr>
            </w:pPr>
            <w:r w:rsidRPr="00966B08">
              <w:rPr>
                <w:rFonts w:ascii="Arial" w:hAnsi="Arial" w:cs="Arial"/>
                <w:b/>
                <w:sz w:val="22"/>
                <w:szCs w:val="22"/>
              </w:rPr>
              <w:t>TABLA DE EQUIVALENCIAS</w:t>
            </w:r>
          </w:p>
        </w:tc>
      </w:tr>
      <w:tr w:rsidR="0009329B" w:rsidRPr="00966B08" w:rsidTr="00D17431">
        <w:trPr>
          <w:jc w:val="center"/>
        </w:trPr>
        <w:tc>
          <w:tcPr>
            <w:tcW w:w="3090" w:type="dxa"/>
            <w:vAlign w:val="center"/>
          </w:tcPr>
          <w:p w:rsidR="0009329B" w:rsidRPr="00966B08" w:rsidRDefault="0009329B" w:rsidP="00D17431">
            <w:pPr>
              <w:spacing w:line="360" w:lineRule="auto"/>
              <w:jc w:val="center"/>
              <w:rPr>
                <w:rFonts w:ascii="Arial" w:hAnsi="Arial" w:cs="Arial"/>
                <w:b/>
              </w:rPr>
            </w:pPr>
            <w:r w:rsidRPr="00966B08">
              <w:rPr>
                <w:rFonts w:ascii="Arial" w:hAnsi="Arial" w:cs="Arial"/>
                <w:b/>
                <w:sz w:val="22"/>
                <w:szCs w:val="22"/>
              </w:rPr>
              <w:t>Número de artículo</w:t>
            </w:r>
          </w:p>
          <w:p w:rsidR="0009329B" w:rsidRPr="00966B08" w:rsidRDefault="0009329B" w:rsidP="00D17431">
            <w:pPr>
              <w:spacing w:line="360" w:lineRule="auto"/>
              <w:jc w:val="center"/>
              <w:rPr>
                <w:rFonts w:ascii="Arial" w:hAnsi="Arial" w:cs="Arial"/>
                <w:b/>
              </w:rPr>
            </w:pPr>
            <w:r w:rsidRPr="00966B08">
              <w:rPr>
                <w:rFonts w:ascii="Arial" w:hAnsi="Arial" w:cs="Arial"/>
                <w:b/>
                <w:sz w:val="22"/>
                <w:szCs w:val="22"/>
              </w:rPr>
              <w:t>del Texto Definitivo</w:t>
            </w:r>
          </w:p>
        </w:tc>
        <w:tc>
          <w:tcPr>
            <w:tcW w:w="2850" w:type="dxa"/>
            <w:vAlign w:val="center"/>
          </w:tcPr>
          <w:p w:rsidR="0009329B" w:rsidRPr="00966B08" w:rsidRDefault="0009329B" w:rsidP="00D17431">
            <w:pPr>
              <w:spacing w:line="360" w:lineRule="auto"/>
              <w:jc w:val="center"/>
              <w:rPr>
                <w:rFonts w:ascii="Arial" w:hAnsi="Arial" w:cs="Arial"/>
                <w:b/>
              </w:rPr>
            </w:pPr>
            <w:r w:rsidRPr="00966B08">
              <w:rPr>
                <w:rFonts w:ascii="Arial" w:hAnsi="Arial" w:cs="Arial"/>
                <w:b/>
                <w:sz w:val="22"/>
                <w:szCs w:val="22"/>
              </w:rPr>
              <w:t>Número de artículo</w:t>
            </w:r>
          </w:p>
          <w:p w:rsidR="0009329B" w:rsidRPr="00966B08" w:rsidRDefault="0009329B" w:rsidP="00D17431">
            <w:pPr>
              <w:spacing w:line="360" w:lineRule="auto"/>
              <w:jc w:val="center"/>
              <w:rPr>
                <w:rFonts w:ascii="Arial" w:hAnsi="Arial" w:cs="Arial"/>
                <w:b/>
              </w:rPr>
            </w:pPr>
            <w:r w:rsidRPr="00966B08">
              <w:rPr>
                <w:rFonts w:ascii="Arial" w:hAnsi="Arial" w:cs="Arial"/>
                <w:b/>
                <w:sz w:val="22"/>
                <w:szCs w:val="22"/>
              </w:rPr>
              <w:t>del Texto de Referencia (Ley</w:t>
            </w:r>
            <w:r w:rsidR="003F1762" w:rsidRPr="00966B08">
              <w:rPr>
                <w:rFonts w:ascii="Arial" w:hAnsi="Arial" w:cs="Arial"/>
                <w:b/>
                <w:sz w:val="22"/>
                <w:szCs w:val="22"/>
              </w:rPr>
              <w:t xml:space="preserve"> </w:t>
            </w:r>
            <w:r w:rsidR="00C84803" w:rsidRPr="00966B08">
              <w:rPr>
                <w:rFonts w:ascii="Arial" w:hAnsi="Arial" w:cs="Arial"/>
                <w:b/>
                <w:sz w:val="22"/>
                <w:szCs w:val="22"/>
              </w:rPr>
              <w:t>2</w:t>
            </w:r>
            <w:r w:rsidR="00D17431">
              <w:rPr>
                <w:rFonts w:ascii="Arial" w:hAnsi="Arial" w:cs="Arial"/>
                <w:b/>
                <w:sz w:val="22"/>
                <w:szCs w:val="22"/>
              </w:rPr>
              <w:t>.</w:t>
            </w:r>
            <w:bookmarkStart w:id="0" w:name="_GoBack"/>
            <w:bookmarkEnd w:id="0"/>
            <w:r w:rsidR="00C84803" w:rsidRPr="00966B08">
              <w:rPr>
                <w:rFonts w:ascii="Arial" w:hAnsi="Arial" w:cs="Arial"/>
                <w:b/>
                <w:sz w:val="22"/>
                <w:szCs w:val="22"/>
              </w:rPr>
              <w:t>280</w:t>
            </w:r>
            <w:r w:rsidRPr="00966B08">
              <w:rPr>
                <w:rFonts w:ascii="Arial" w:hAnsi="Arial" w:cs="Arial"/>
                <w:b/>
                <w:sz w:val="22"/>
                <w:szCs w:val="22"/>
              </w:rPr>
              <w:t>)</w:t>
            </w:r>
          </w:p>
        </w:tc>
        <w:tc>
          <w:tcPr>
            <w:tcW w:w="3029" w:type="dxa"/>
            <w:vAlign w:val="center"/>
          </w:tcPr>
          <w:p w:rsidR="0009329B" w:rsidRPr="00966B08" w:rsidRDefault="0009329B" w:rsidP="00D17431">
            <w:pPr>
              <w:spacing w:line="360" w:lineRule="auto"/>
              <w:jc w:val="center"/>
              <w:rPr>
                <w:rFonts w:ascii="Arial" w:hAnsi="Arial" w:cs="Arial"/>
                <w:b/>
              </w:rPr>
            </w:pPr>
            <w:r w:rsidRPr="00966B08">
              <w:rPr>
                <w:rFonts w:ascii="Arial" w:hAnsi="Arial" w:cs="Arial"/>
                <w:b/>
                <w:sz w:val="22"/>
                <w:szCs w:val="22"/>
              </w:rPr>
              <w:t>Observaciones</w:t>
            </w:r>
          </w:p>
        </w:tc>
      </w:tr>
      <w:tr w:rsidR="0009329B" w:rsidRPr="00966B08" w:rsidTr="00D17431">
        <w:trPr>
          <w:jc w:val="center"/>
        </w:trPr>
        <w:tc>
          <w:tcPr>
            <w:tcW w:w="8969" w:type="dxa"/>
            <w:gridSpan w:val="3"/>
            <w:vAlign w:val="center"/>
          </w:tcPr>
          <w:p w:rsidR="0009329B" w:rsidRPr="00966B08" w:rsidRDefault="0009329B" w:rsidP="00D17431">
            <w:pPr>
              <w:spacing w:line="360" w:lineRule="auto"/>
              <w:jc w:val="center"/>
              <w:rPr>
                <w:rFonts w:ascii="Arial" w:hAnsi="Arial" w:cs="Arial"/>
              </w:rPr>
            </w:pPr>
            <w:r w:rsidRPr="00966B08">
              <w:rPr>
                <w:rFonts w:ascii="Arial" w:hAnsi="Arial" w:cs="Arial"/>
                <w:sz w:val="22"/>
                <w:szCs w:val="22"/>
              </w:rPr>
              <w:t>La numeración de los artículos del Texto Definitivo corresponde a la numeración original de la Ley</w:t>
            </w:r>
            <w:r w:rsidR="00C84803" w:rsidRPr="00966B08">
              <w:rPr>
                <w:rFonts w:ascii="Arial" w:hAnsi="Arial" w:cs="Arial"/>
                <w:sz w:val="22"/>
                <w:szCs w:val="22"/>
              </w:rPr>
              <w:t xml:space="preserve"> N°</w:t>
            </w:r>
            <w:r w:rsidR="00D0160E">
              <w:rPr>
                <w:rFonts w:ascii="Arial" w:hAnsi="Arial" w:cs="Arial"/>
                <w:sz w:val="22"/>
                <w:szCs w:val="22"/>
              </w:rPr>
              <w:t xml:space="preserve"> </w:t>
            </w:r>
            <w:r w:rsidR="00C84803" w:rsidRPr="00966B08">
              <w:rPr>
                <w:rFonts w:ascii="Arial" w:hAnsi="Arial" w:cs="Arial"/>
                <w:sz w:val="22"/>
                <w:szCs w:val="22"/>
              </w:rPr>
              <w:t>2</w:t>
            </w:r>
            <w:r w:rsidR="00D0160E">
              <w:rPr>
                <w:rFonts w:ascii="Arial" w:hAnsi="Arial" w:cs="Arial"/>
                <w:sz w:val="22"/>
                <w:szCs w:val="22"/>
              </w:rPr>
              <w:t>.</w:t>
            </w:r>
            <w:r w:rsidR="00C84803" w:rsidRPr="00966B08">
              <w:rPr>
                <w:rFonts w:ascii="Arial" w:hAnsi="Arial" w:cs="Arial"/>
                <w:sz w:val="22"/>
                <w:szCs w:val="22"/>
              </w:rPr>
              <w:t>280</w:t>
            </w:r>
            <w:r w:rsidRPr="00966B08">
              <w:rPr>
                <w:rFonts w:ascii="Arial" w:hAnsi="Arial" w:cs="Arial"/>
                <w:sz w:val="22"/>
                <w:szCs w:val="22"/>
              </w:rPr>
              <w:t>.</w:t>
            </w:r>
          </w:p>
        </w:tc>
      </w:tr>
    </w:tbl>
    <w:p w:rsidR="0009329B" w:rsidRPr="00966B08" w:rsidRDefault="0009329B" w:rsidP="00D17431">
      <w:pPr>
        <w:spacing w:line="360" w:lineRule="auto"/>
        <w:rPr>
          <w:rFonts w:ascii="Arial" w:hAnsi="Arial" w:cs="Arial"/>
          <w:sz w:val="22"/>
          <w:szCs w:val="22"/>
        </w:rPr>
      </w:pPr>
    </w:p>
    <w:sectPr w:rsidR="0009329B" w:rsidRPr="00966B08" w:rsidSect="00966B08">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num w:numId="1">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30823"/>
    <w:rsid w:val="0009329B"/>
    <w:rsid w:val="000C37F5"/>
    <w:rsid w:val="000C4AFC"/>
    <w:rsid w:val="000D2BAC"/>
    <w:rsid w:val="000E103F"/>
    <w:rsid w:val="00170708"/>
    <w:rsid w:val="00231279"/>
    <w:rsid w:val="00241472"/>
    <w:rsid w:val="002C4F6A"/>
    <w:rsid w:val="002D2DC8"/>
    <w:rsid w:val="0033118B"/>
    <w:rsid w:val="00356505"/>
    <w:rsid w:val="0035658C"/>
    <w:rsid w:val="003F1762"/>
    <w:rsid w:val="004A7641"/>
    <w:rsid w:val="00591EEF"/>
    <w:rsid w:val="005A4669"/>
    <w:rsid w:val="006506AC"/>
    <w:rsid w:val="006F6B15"/>
    <w:rsid w:val="007E0D0D"/>
    <w:rsid w:val="00827777"/>
    <w:rsid w:val="008E3EF3"/>
    <w:rsid w:val="00966B08"/>
    <w:rsid w:val="009C57F3"/>
    <w:rsid w:val="00AB0B48"/>
    <w:rsid w:val="00C67C06"/>
    <w:rsid w:val="00C84803"/>
    <w:rsid w:val="00C8756B"/>
    <w:rsid w:val="00D0160E"/>
    <w:rsid w:val="00D17431"/>
    <w:rsid w:val="00E163C7"/>
    <w:rsid w:val="00F133ED"/>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qFormat/>
    <w:rsid w:val="00C84803"/>
    <w:rPr>
      <w:b/>
    </w:rPr>
  </w:style>
  <w:style w:type="paragraph" w:styleId="Ttulo">
    <w:name w:val="Title"/>
    <w:basedOn w:val="Normal"/>
    <w:link w:val="TtuloCar"/>
    <w:qFormat/>
    <w:rsid w:val="00C84803"/>
    <w:pPr>
      <w:jc w:val="center"/>
    </w:pPr>
    <w:rPr>
      <w:szCs w:val="20"/>
      <w:lang w:eastAsia="es-AR"/>
    </w:rPr>
  </w:style>
  <w:style w:type="character" w:customStyle="1" w:styleId="TtuloCar">
    <w:name w:val="Título Car"/>
    <w:basedOn w:val="Fuentedeprrafopredeter"/>
    <w:link w:val="Ttulo"/>
    <w:rsid w:val="00C84803"/>
    <w:rPr>
      <w:rFonts w:ascii="Times New Roman" w:eastAsia="Times New Roman" w:hAnsi="Times New Roman" w:cs="Times New Roman"/>
      <w:sz w:val="24"/>
      <w:szCs w:val="20"/>
      <w:lang w:val="es-ES" w:eastAsia="es-AR"/>
    </w:rPr>
  </w:style>
  <w:style w:type="paragraph" w:styleId="Textoindependiente">
    <w:name w:val="Body Text"/>
    <w:basedOn w:val="Normal"/>
    <w:link w:val="TextoindependienteCar"/>
    <w:semiHidden/>
    <w:rsid w:val="00C84803"/>
    <w:rPr>
      <w:b/>
      <w:szCs w:val="20"/>
      <w:lang w:eastAsia="es-AR"/>
    </w:rPr>
  </w:style>
  <w:style w:type="character" w:customStyle="1" w:styleId="TextoindependienteCar">
    <w:name w:val="Texto independiente Car"/>
    <w:basedOn w:val="Fuentedeprrafopredeter"/>
    <w:link w:val="Textoindependiente"/>
    <w:semiHidden/>
    <w:rsid w:val="00C84803"/>
    <w:rPr>
      <w:rFonts w:ascii="Times New Roman" w:eastAsia="Times New Roman" w:hAnsi="Times New Roman" w:cs="Times New Roman"/>
      <w:b/>
      <w:sz w:val="24"/>
      <w:szCs w:val="20"/>
      <w:lang w:val="es-ES" w:eastAsia="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2</Pages>
  <Words>473</Words>
  <Characters>2603</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2014-08-15T20:56:00Z</dcterms:created>
  <dcterms:modified xsi:type="dcterms:W3CDTF">2015-09-14T15:39:00Z</dcterms:modified>
</cp:coreProperties>
</file>