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910" w:rsidRPr="007C2126" w:rsidRDefault="00837910" w:rsidP="007C2126">
      <w:pPr>
        <w:spacing w:line="360" w:lineRule="auto"/>
        <w:rPr>
          <w:rFonts w:ascii="Arial" w:hAnsi="Arial" w:cs="Arial"/>
          <w:b/>
          <w:sz w:val="22"/>
          <w:szCs w:val="22"/>
          <w:lang w:val="es-AR"/>
        </w:rPr>
      </w:pPr>
      <w:r w:rsidRPr="007C2126">
        <w:rPr>
          <w:rFonts w:ascii="Arial" w:hAnsi="Arial" w:cs="Arial"/>
          <w:b/>
          <w:sz w:val="22"/>
          <w:szCs w:val="22"/>
          <w:lang w:val="es-AR"/>
        </w:rPr>
        <w:t>2007-01-0951</w:t>
      </w:r>
    </w:p>
    <w:p w:rsidR="00D307C0" w:rsidRPr="007C2126" w:rsidRDefault="00D307C0" w:rsidP="007C2126">
      <w:pPr>
        <w:spacing w:line="360" w:lineRule="auto"/>
        <w:rPr>
          <w:rFonts w:ascii="Arial" w:hAnsi="Arial" w:cs="Arial"/>
          <w:sz w:val="22"/>
          <w:szCs w:val="22"/>
        </w:rPr>
      </w:pPr>
    </w:p>
    <w:p w:rsidR="00D307C0" w:rsidRPr="007C2126" w:rsidRDefault="00D307C0" w:rsidP="009559C6">
      <w:pPr>
        <w:pStyle w:val="NormalWeb"/>
        <w:spacing w:before="0" w:beforeAutospacing="0" w:after="0" w:afterAutospacing="0" w:line="360" w:lineRule="auto"/>
        <w:jc w:val="center"/>
        <w:rPr>
          <w:rFonts w:ascii="Arial" w:hAnsi="Arial" w:cs="Arial"/>
          <w:b/>
          <w:sz w:val="22"/>
          <w:szCs w:val="22"/>
        </w:rPr>
      </w:pPr>
      <w:r w:rsidRPr="007C2126">
        <w:rPr>
          <w:rFonts w:ascii="Arial" w:hAnsi="Arial" w:cs="Arial"/>
          <w:b/>
          <w:sz w:val="22"/>
          <w:szCs w:val="22"/>
        </w:rPr>
        <w:t xml:space="preserve">LEY B - N° </w:t>
      </w:r>
      <w:r w:rsidR="00F152FB" w:rsidRPr="007C2126">
        <w:rPr>
          <w:rFonts w:ascii="Arial" w:hAnsi="Arial" w:cs="Arial"/>
          <w:b/>
          <w:sz w:val="22"/>
          <w:szCs w:val="22"/>
        </w:rPr>
        <w:t>2</w:t>
      </w:r>
      <w:r w:rsidR="003544F0">
        <w:rPr>
          <w:rFonts w:ascii="Arial" w:hAnsi="Arial" w:cs="Arial"/>
          <w:b/>
          <w:sz w:val="22"/>
          <w:szCs w:val="22"/>
        </w:rPr>
        <w:t>.</w:t>
      </w:r>
      <w:r w:rsidR="00F152FB" w:rsidRPr="007C2126">
        <w:rPr>
          <w:rFonts w:ascii="Arial" w:hAnsi="Arial" w:cs="Arial"/>
          <w:b/>
          <w:sz w:val="22"/>
          <w:szCs w:val="22"/>
        </w:rPr>
        <w:t>222</w:t>
      </w:r>
    </w:p>
    <w:p w:rsidR="007C2126" w:rsidRDefault="007C2126" w:rsidP="007C2126">
      <w:pPr>
        <w:spacing w:line="360" w:lineRule="auto"/>
        <w:jc w:val="both"/>
        <w:rPr>
          <w:rFonts w:ascii="Arial" w:hAnsi="Arial" w:cs="Arial"/>
          <w:sz w:val="22"/>
          <w:szCs w:val="22"/>
          <w:lang w:val="es-AR"/>
        </w:rPr>
      </w:pPr>
    </w:p>
    <w:p w:rsidR="00F152FB" w:rsidRPr="007C2126" w:rsidRDefault="00F152FB" w:rsidP="007C2126">
      <w:pPr>
        <w:spacing w:line="360" w:lineRule="auto"/>
        <w:jc w:val="both"/>
        <w:rPr>
          <w:rFonts w:ascii="Arial" w:hAnsi="Arial" w:cs="Arial"/>
          <w:sz w:val="22"/>
          <w:szCs w:val="22"/>
          <w:lang w:val="es-AR"/>
        </w:rPr>
      </w:pPr>
      <w:r w:rsidRPr="007C2126">
        <w:rPr>
          <w:rFonts w:ascii="Arial" w:hAnsi="Arial" w:cs="Arial"/>
          <w:sz w:val="22"/>
          <w:szCs w:val="22"/>
          <w:lang w:val="es-AR"/>
        </w:rPr>
        <w:t xml:space="preserve">Artículo 1° - </w:t>
      </w:r>
      <w:proofErr w:type="spellStart"/>
      <w:r w:rsidRPr="007C2126">
        <w:rPr>
          <w:rFonts w:ascii="Arial" w:hAnsi="Arial" w:cs="Arial"/>
          <w:sz w:val="22"/>
          <w:szCs w:val="22"/>
          <w:lang w:val="es-AR"/>
        </w:rPr>
        <w:t>Apruébase</w:t>
      </w:r>
      <w:proofErr w:type="spellEnd"/>
      <w:r w:rsidRPr="007C2126">
        <w:rPr>
          <w:rFonts w:ascii="Arial" w:hAnsi="Arial" w:cs="Arial"/>
          <w:sz w:val="22"/>
          <w:szCs w:val="22"/>
          <w:lang w:val="es-AR"/>
        </w:rPr>
        <w:t xml:space="preserve"> el Acta Constitutiva del Consejo Federal del Medio Ambiente (COFEMA), suscripta por la entonces Municipalidad de Buenos Aires en la ciudad de La Rioja el día 31 de agosto de 1990, la que como Anexo </w:t>
      </w:r>
      <w:r w:rsidR="00555862">
        <w:rPr>
          <w:rFonts w:ascii="Arial" w:hAnsi="Arial" w:cs="Arial"/>
          <w:sz w:val="22"/>
          <w:szCs w:val="22"/>
          <w:lang w:val="es-AR"/>
        </w:rPr>
        <w:t>A</w:t>
      </w:r>
      <w:r w:rsidRPr="007C2126">
        <w:rPr>
          <w:rFonts w:ascii="Arial" w:hAnsi="Arial" w:cs="Arial"/>
          <w:sz w:val="22"/>
          <w:szCs w:val="22"/>
          <w:lang w:val="es-AR"/>
        </w:rPr>
        <w:t xml:space="preserve"> forma parte integrante de la presente ley.</w:t>
      </w:r>
    </w:p>
    <w:p w:rsidR="00F152FB" w:rsidRDefault="00F152FB" w:rsidP="007C2126">
      <w:pPr>
        <w:spacing w:line="360" w:lineRule="auto"/>
        <w:jc w:val="both"/>
        <w:rPr>
          <w:rFonts w:ascii="Arial" w:hAnsi="Arial" w:cs="Arial"/>
          <w:sz w:val="22"/>
          <w:szCs w:val="22"/>
          <w:lang w:val="es-AR"/>
        </w:rPr>
      </w:pPr>
    </w:p>
    <w:p w:rsidR="007D48D1" w:rsidRDefault="007D48D1" w:rsidP="007C2126">
      <w:pPr>
        <w:spacing w:line="360" w:lineRule="auto"/>
        <w:jc w:val="both"/>
        <w:rPr>
          <w:rFonts w:ascii="Arial" w:hAnsi="Arial" w:cs="Arial"/>
          <w:sz w:val="22"/>
          <w:szCs w:val="22"/>
          <w:lang w:val="es-AR"/>
        </w:rPr>
      </w:pPr>
      <w:r>
        <w:rPr>
          <w:rFonts w:ascii="Arial" w:hAnsi="Arial" w:cs="Arial"/>
          <w:sz w:val="22"/>
          <w:szCs w:val="22"/>
          <w:lang w:val="es-AR"/>
        </w:rPr>
        <w:t xml:space="preserve">Artículo 2º - </w:t>
      </w:r>
      <w:proofErr w:type="spellStart"/>
      <w:r>
        <w:rPr>
          <w:rFonts w:ascii="Arial" w:hAnsi="Arial" w:cs="Arial"/>
          <w:sz w:val="22"/>
          <w:szCs w:val="22"/>
          <w:lang w:val="es-AR"/>
        </w:rPr>
        <w:t>Desígnase</w:t>
      </w:r>
      <w:proofErr w:type="spellEnd"/>
      <w:r>
        <w:rPr>
          <w:rFonts w:ascii="Arial" w:hAnsi="Arial" w:cs="Arial"/>
          <w:sz w:val="22"/>
          <w:szCs w:val="22"/>
          <w:lang w:val="es-AR"/>
        </w:rPr>
        <w:t xml:space="preserve"> como representante del Gobierno de la Ciudad Autónoma de Buenos Aires, ante el Consejo Federal de Medio Ambiente en carácter de titular, al Ministro de Medio Ambiente y como alterno al funcionario que éste designe.</w:t>
      </w:r>
    </w:p>
    <w:p w:rsidR="007D48D1" w:rsidRPr="007C2126" w:rsidRDefault="007D48D1" w:rsidP="007C2126">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D307C0" w:rsidRPr="007C2126" w:rsidTr="007C2126">
        <w:trPr>
          <w:jc w:val="center"/>
        </w:trPr>
        <w:tc>
          <w:tcPr>
            <w:tcW w:w="9000" w:type="dxa"/>
            <w:gridSpan w:val="2"/>
            <w:vAlign w:val="center"/>
          </w:tcPr>
          <w:p w:rsidR="00D307C0" w:rsidRPr="007C2126" w:rsidRDefault="00D307C0" w:rsidP="001947AD">
            <w:pPr>
              <w:pStyle w:val="Textosinformato"/>
              <w:spacing w:before="240" w:line="360" w:lineRule="auto"/>
              <w:jc w:val="center"/>
              <w:rPr>
                <w:rFonts w:ascii="Arial" w:hAnsi="Arial" w:cs="Arial"/>
                <w:sz w:val="22"/>
                <w:u w:val="single"/>
              </w:rPr>
            </w:pPr>
            <w:r w:rsidRPr="007C2126">
              <w:rPr>
                <w:rFonts w:ascii="Arial" w:hAnsi="Arial" w:cs="Arial"/>
                <w:b/>
                <w:sz w:val="22"/>
                <w:szCs w:val="22"/>
              </w:rPr>
              <w:t xml:space="preserve">LEY B- N° </w:t>
            </w:r>
            <w:r w:rsidR="00F152FB" w:rsidRPr="007C2126">
              <w:rPr>
                <w:rFonts w:ascii="Arial" w:hAnsi="Arial" w:cs="Arial"/>
                <w:b/>
                <w:sz w:val="22"/>
                <w:szCs w:val="22"/>
              </w:rPr>
              <w:t>2</w:t>
            </w:r>
            <w:r w:rsidR="003544F0">
              <w:rPr>
                <w:rFonts w:ascii="Arial" w:hAnsi="Arial" w:cs="Arial"/>
                <w:b/>
                <w:sz w:val="22"/>
                <w:szCs w:val="22"/>
              </w:rPr>
              <w:t>.</w:t>
            </w:r>
            <w:r w:rsidR="00F152FB" w:rsidRPr="007C2126">
              <w:rPr>
                <w:rFonts w:ascii="Arial" w:hAnsi="Arial" w:cs="Arial"/>
                <w:b/>
                <w:sz w:val="22"/>
                <w:szCs w:val="22"/>
              </w:rPr>
              <w:t>222</w:t>
            </w:r>
          </w:p>
          <w:p w:rsidR="00D307C0" w:rsidRPr="007C2126" w:rsidRDefault="00D307C0" w:rsidP="007C2126">
            <w:pPr>
              <w:pStyle w:val="Textosinformato"/>
              <w:spacing w:line="360" w:lineRule="auto"/>
              <w:jc w:val="center"/>
              <w:rPr>
                <w:rFonts w:ascii="Arial" w:hAnsi="Arial" w:cs="Arial"/>
                <w:b/>
                <w:sz w:val="22"/>
              </w:rPr>
            </w:pPr>
            <w:r w:rsidRPr="007C2126">
              <w:rPr>
                <w:rFonts w:ascii="Arial" w:hAnsi="Arial" w:cs="Arial"/>
                <w:b/>
                <w:sz w:val="22"/>
                <w:szCs w:val="22"/>
              </w:rPr>
              <w:t>TABLA DE ANTECEDENTES</w:t>
            </w:r>
          </w:p>
        </w:tc>
      </w:tr>
      <w:tr w:rsidR="00D307C0" w:rsidRPr="007C2126" w:rsidTr="007C2126">
        <w:trPr>
          <w:jc w:val="center"/>
        </w:trPr>
        <w:tc>
          <w:tcPr>
            <w:tcW w:w="3780" w:type="dxa"/>
            <w:vAlign w:val="center"/>
          </w:tcPr>
          <w:p w:rsidR="00D307C0" w:rsidRPr="007C2126" w:rsidRDefault="00D307C0" w:rsidP="007C2126">
            <w:pPr>
              <w:pStyle w:val="Textosinformato"/>
              <w:spacing w:line="360" w:lineRule="auto"/>
              <w:jc w:val="center"/>
              <w:rPr>
                <w:rFonts w:ascii="Arial" w:hAnsi="Arial" w:cs="Arial"/>
                <w:b/>
                <w:sz w:val="22"/>
              </w:rPr>
            </w:pPr>
            <w:r w:rsidRPr="007C2126">
              <w:rPr>
                <w:rFonts w:ascii="Arial" w:hAnsi="Arial" w:cs="Arial"/>
                <w:b/>
                <w:sz w:val="22"/>
                <w:szCs w:val="22"/>
              </w:rPr>
              <w:t>Artículo del Texto</w:t>
            </w:r>
            <w:r w:rsidR="007C2126">
              <w:rPr>
                <w:rFonts w:ascii="Arial" w:hAnsi="Arial" w:cs="Arial"/>
                <w:b/>
                <w:sz w:val="22"/>
                <w:szCs w:val="22"/>
              </w:rPr>
              <w:t xml:space="preserve"> </w:t>
            </w:r>
            <w:r w:rsidRPr="007C2126">
              <w:rPr>
                <w:rFonts w:ascii="Arial" w:hAnsi="Arial" w:cs="Arial"/>
                <w:b/>
                <w:sz w:val="22"/>
                <w:szCs w:val="22"/>
              </w:rPr>
              <w:t>Definitivo</w:t>
            </w:r>
          </w:p>
        </w:tc>
        <w:tc>
          <w:tcPr>
            <w:tcW w:w="5220" w:type="dxa"/>
            <w:vAlign w:val="center"/>
          </w:tcPr>
          <w:p w:rsidR="00D307C0" w:rsidRPr="007C2126" w:rsidRDefault="00D307C0" w:rsidP="007C2126">
            <w:pPr>
              <w:pStyle w:val="Textosinformato"/>
              <w:spacing w:line="360" w:lineRule="auto"/>
              <w:jc w:val="center"/>
              <w:rPr>
                <w:rFonts w:ascii="Arial" w:hAnsi="Arial" w:cs="Arial"/>
                <w:b/>
                <w:sz w:val="22"/>
              </w:rPr>
            </w:pPr>
            <w:r w:rsidRPr="007C2126">
              <w:rPr>
                <w:rFonts w:ascii="Arial" w:hAnsi="Arial" w:cs="Arial"/>
                <w:b/>
                <w:sz w:val="22"/>
                <w:szCs w:val="22"/>
              </w:rPr>
              <w:t>Fuente</w:t>
            </w:r>
          </w:p>
        </w:tc>
      </w:tr>
      <w:tr w:rsidR="00D307C0" w:rsidRPr="007C2126" w:rsidTr="007C2126">
        <w:trPr>
          <w:trHeight w:val="555"/>
          <w:jc w:val="center"/>
        </w:trPr>
        <w:tc>
          <w:tcPr>
            <w:tcW w:w="9000" w:type="dxa"/>
            <w:gridSpan w:val="2"/>
            <w:vAlign w:val="center"/>
          </w:tcPr>
          <w:p w:rsidR="00D307C0" w:rsidRPr="007C2126" w:rsidRDefault="00D307C0" w:rsidP="007C2126">
            <w:pPr>
              <w:pStyle w:val="Textosinformato"/>
              <w:spacing w:line="360" w:lineRule="auto"/>
              <w:jc w:val="center"/>
              <w:rPr>
                <w:rFonts w:ascii="Arial" w:hAnsi="Arial" w:cs="Arial"/>
                <w:sz w:val="22"/>
              </w:rPr>
            </w:pPr>
            <w:r w:rsidRPr="007C2126">
              <w:rPr>
                <w:rFonts w:ascii="Arial" w:hAnsi="Arial" w:cs="Arial"/>
                <w:sz w:val="22"/>
                <w:szCs w:val="22"/>
              </w:rPr>
              <w:t>Todos los artículos de este texto definitivo prov</w:t>
            </w:r>
            <w:r w:rsidR="009559C6">
              <w:rPr>
                <w:rFonts w:ascii="Arial" w:hAnsi="Arial" w:cs="Arial"/>
                <w:sz w:val="22"/>
                <w:szCs w:val="22"/>
              </w:rPr>
              <w:t>ienen del texto original de la L</w:t>
            </w:r>
            <w:r w:rsidRPr="007C2126">
              <w:rPr>
                <w:rFonts w:ascii="Arial" w:hAnsi="Arial" w:cs="Arial"/>
                <w:sz w:val="22"/>
                <w:szCs w:val="22"/>
              </w:rPr>
              <w:t xml:space="preserve">ey </w:t>
            </w:r>
            <w:r w:rsidR="00F152FB" w:rsidRPr="007C2126">
              <w:rPr>
                <w:rFonts w:ascii="Arial" w:hAnsi="Arial" w:cs="Arial"/>
                <w:sz w:val="22"/>
                <w:szCs w:val="22"/>
              </w:rPr>
              <w:t>2</w:t>
            </w:r>
            <w:r w:rsidR="009559C6">
              <w:rPr>
                <w:rFonts w:ascii="Arial" w:hAnsi="Arial" w:cs="Arial"/>
                <w:sz w:val="22"/>
                <w:szCs w:val="22"/>
              </w:rPr>
              <w:t>.</w:t>
            </w:r>
            <w:r w:rsidR="00F152FB" w:rsidRPr="007C2126">
              <w:rPr>
                <w:rFonts w:ascii="Arial" w:hAnsi="Arial" w:cs="Arial"/>
                <w:sz w:val="22"/>
                <w:szCs w:val="22"/>
              </w:rPr>
              <w:t>222</w:t>
            </w:r>
            <w:r w:rsidRPr="007C2126">
              <w:rPr>
                <w:rFonts w:ascii="Arial" w:hAnsi="Arial" w:cs="Arial"/>
                <w:sz w:val="22"/>
                <w:szCs w:val="22"/>
              </w:rPr>
              <w:t>.</w:t>
            </w:r>
          </w:p>
        </w:tc>
      </w:tr>
    </w:tbl>
    <w:p w:rsidR="00D307C0" w:rsidRPr="007C2126" w:rsidRDefault="00D307C0" w:rsidP="007C2126">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D307C0" w:rsidRPr="007C2126" w:rsidTr="007C2126">
        <w:trPr>
          <w:jc w:val="center"/>
        </w:trPr>
        <w:tc>
          <w:tcPr>
            <w:tcW w:w="9180" w:type="dxa"/>
            <w:gridSpan w:val="3"/>
            <w:vAlign w:val="center"/>
          </w:tcPr>
          <w:p w:rsidR="00D307C0" w:rsidRPr="007C2126" w:rsidRDefault="00D307C0" w:rsidP="001947AD">
            <w:pPr>
              <w:pStyle w:val="Textosinformato"/>
              <w:spacing w:before="240" w:line="360" w:lineRule="auto"/>
              <w:jc w:val="center"/>
              <w:rPr>
                <w:rFonts w:ascii="Arial" w:hAnsi="Arial" w:cs="Arial"/>
                <w:b/>
                <w:sz w:val="22"/>
              </w:rPr>
            </w:pPr>
            <w:r w:rsidRPr="007C2126">
              <w:rPr>
                <w:rFonts w:ascii="Arial" w:hAnsi="Arial" w:cs="Arial"/>
                <w:b/>
                <w:sz w:val="22"/>
                <w:szCs w:val="22"/>
              </w:rPr>
              <w:t xml:space="preserve">LEY B- N° </w:t>
            </w:r>
            <w:r w:rsidR="00F152FB" w:rsidRPr="007C2126">
              <w:rPr>
                <w:rFonts w:ascii="Arial" w:hAnsi="Arial" w:cs="Arial"/>
                <w:b/>
                <w:sz w:val="22"/>
                <w:szCs w:val="22"/>
              </w:rPr>
              <w:t>2</w:t>
            </w:r>
            <w:r w:rsidR="003544F0">
              <w:rPr>
                <w:rFonts w:ascii="Arial" w:hAnsi="Arial" w:cs="Arial"/>
                <w:b/>
                <w:sz w:val="22"/>
                <w:szCs w:val="22"/>
              </w:rPr>
              <w:t>.</w:t>
            </w:r>
            <w:r w:rsidR="00F152FB" w:rsidRPr="007C2126">
              <w:rPr>
                <w:rFonts w:ascii="Arial" w:hAnsi="Arial" w:cs="Arial"/>
                <w:b/>
                <w:sz w:val="22"/>
                <w:szCs w:val="22"/>
              </w:rPr>
              <w:t>222</w:t>
            </w:r>
          </w:p>
          <w:p w:rsidR="00D307C0" w:rsidRPr="007C2126" w:rsidRDefault="00D307C0" w:rsidP="007C2126">
            <w:pPr>
              <w:pStyle w:val="Textosinformato"/>
              <w:spacing w:line="360" w:lineRule="auto"/>
              <w:jc w:val="center"/>
              <w:rPr>
                <w:rFonts w:ascii="Arial" w:hAnsi="Arial" w:cs="Arial"/>
                <w:b/>
                <w:sz w:val="22"/>
              </w:rPr>
            </w:pPr>
            <w:r w:rsidRPr="007C2126">
              <w:rPr>
                <w:rFonts w:ascii="Arial" w:hAnsi="Arial" w:cs="Arial"/>
                <w:b/>
                <w:sz w:val="22"/>
                <w:szCs w:val="22"/>
              </w:rPr>
              <w:t>TABLA DE EQUIVALENCIAS</w:t>
            </w:r>
          </w:p>
        </w:tc>
      </w:tr>
      <w:tr w:rsidR="00D307C0" w:rsidRPr="007C2126" w:rsidTr="007C2126">
        <w:trPr>
          <w:jc w:val="center"/>
        </w:trPr>
        <w:tc>
          <w:tcPr>
            <w:tcW w:w="3090" w:type="dxa"/>
            <w:vAlign w:val="center"/>
          </w:tcPr>
          <w:p w:rsidR="00D307C0" w:rsidRPr="007C2126" w:rsidRDefault="00D307C0" w:rsidP="007C2126">
            <w:pPr>
              <w:spacing w:line="360" w:lineRule="auto"/>
              <w:jc w:val="center"/>
              <w:rPr>
                <w:rFonts w:ascii="Arial" w:hAnsi="Arial" w:cs="Arial"/>
                <w:b/>
              </w:rPr>
            </w:pPr>
            <w:r w:rsidRPr="007C2126">
              <w:rPr>
                <w:rFonts w:ascii="Arial" w:hAnsi="Arial" w:cs="Arial"/>
                <w:b/>
                <w:sz w:val="22"/>
                <w:szCs w:val="22"/>
              </w:rPr>
              <w:t>Número de artículo</w:t>
            </w:r>
          </w:p>
          <w:p w:rsidR="00D307C0" w:rsidRPr="007C2126" w:rsidRDefault="00D307C0" w:rsidP="007C2126">
            <w:pPr>
              <w:spacing w:line="360" w:lineRule="auto"/>
              <w:jc w:val="center"/>
              <w:rPr>
                <w:rFonts w:ascii="Arial" w:hAnsi="Arial" w:cs="Arial"/>
                <w:b/>
              </w:rPr>
            </w:pPr>
            <w:r w:rsidRPr="007C2126">
              <w:rPr>
                <w:rFonts w:ascii="Arial" w:hAnsi="Arial" w:cs="Arial"/>
                <w:b/>
                <w:sz w:val="22"/>
                <w:szCs w:val="22"/>
              </w:rPr>
              <w:t>del Texto Definitivo</w:t>
            </w:r>
          </w:p>
        </w:tc>
        <w:tc>
          <w:tcPr>
            <w:tcW w:w="2850" w:type="dxa"/>
            <w:vAlign w:val="center"/>
          </w:tcPr>
          <w:p w:rsidR="00D307C0" w:rsidRPr="007C2126" w:rsidRDefault="00D307C0" w:rsidP="007C2126">
            <w:pPr>
              <w:spacing w:line="360" w:lineRule="auto"/>
              <w:jc w:val="center"/>
              <w:rPr>
                <w:rFonts w:ascii="Arial" w:hAnsi="Arial" w:cs="Arial"/>
                <w:b/>
              </w:rPr>
            </w:pPr>
            <w:r w:rsidRPr="007C2126">
              <w:rPr>
                <w:rFonts w:ascii="Arial" w:hAnsi="Arial" w:cs="Arial"/>
                <w:b/>
                <w:sz w:val="22"/>
                <w:szCs w:val="22"/>
              </w:rPr>
              <w:t>Número de artículo</w:t>
            </w:r>
          </w:p>
          <w:p w:rsidR="00D307C0" w:rsidRPr="007C2126" w:rsidRDefault="00D307C0" w:rsidP="007C2126">
            <w:pPr>
              <w:spacing w:line="360" w:lineRule="auto"/>
              <w:jc w:val="center"/>
              <w:rPr>
                <w:rFonts w:ascii="Arial" w:hAnsi="Arial" w:cs="Arial"/>
                <w:b/>
              </w:rPr>
            </w:pPr>
            <w:r w:rsidRPr="007C2126">
              <w:rPr>
                <w:rFonts w:ascii="Arial" w:hAnsi="Arial" w:cs="Arial"/>
                <w:b/>
                <w:sz w:val="22"/>
                <w:szCs w:val="22"/>
              </w:rPr>
              <w:t xml:space="preserve">del Texto de Referencia (Ley </w:t>
            </w:r>
            <w:r w:rsidR="00F152FB" w:rsidRPr="007C2126">
              <w:rPr>
                <w:rFonts w:ascii="Arial" w:hAnsi="Arial" w:cs="Arial"/>
                <w:b/>
                <w:sz w:val="22"/>
                <w:szCs w:val="22"/>
              </w:rPr>
              <w:t>2</w:t>
            </w:r>
            <w:r w:rsidR="009559C6">
              <w:rPr>
                <w:rFonts w:ascii="Arial" w:hAnsi="Arial" w:cs="Arial"/>
                <w:b/>
                <w:sz w:val="22"/>
                <w:szCs w:val="22"/>
              </w:rPr>
              <w:t>.</w:t>
            </w:r>
            <w:r w:rsidR="00F152FB" w:rsidRPr="007C2126">
              <w:rPr>
                <w:rFonts w:ascii="Arial" w:hAnsi="Arial" w:cs="Arial"/>
                <w:b/>
                <w:sz w:val="22"/>
                <w:szCs w:val="22"/>
              </w:rPr>
              <w:t>222</w:t>
            </w:r>
            <w:r w:rsidRPr="007C2126">
              <w:rPr>
                <w:rFonts w:ascii="Arial" w:hAnsi="Arial" w:cs="Arial"/>
                <w:b/>
                <w:sz w:val="22"/>
                <w:szCs w:val="22"/>
              </w:rPr>
              <w:t>)</w:t>
            </w:r>
          </w:p>
        </w:tc>
        <w:tc>
          <w:tcPr>
            <w:tcW w:w="3240" w:type="dxa"/>
            <w:vAlign w:val="center"/>
          </w:tcPr>
          <w:p w:rsidR="00D307C0" w:rsidRPr="007C2126" w:rsidRDefault="00D307C0" w:rsidP="007C2126">
            <w:pPr>
              <w:spacing w:line="360" w:lineRule="auto"/>
              <w:jc w:val="center"/>
              <w:rPr>
                <w:rFonts w:ascii="Arial" w:hAnsi="Arial" w:cs="Arial"/>
                <w:b/>
              </w:rPr>
            </w:pPr>
            <w:r w:rsidRPr="007C2126">
              <w:rPr>
                <w:rFonts w:ascii="Arial" w:hAnsi="Arial" w:cs="Arial"/>
                <w:b/>
                <w:sz w:val="22"/>
                <w:szCs w:val="22"/>
              </w:rPr>
              <w:t>Observaciones</w:t>
            </w:r>
          </w:p>
        </w:tc>
      </w:tr>
      <w:tr w:rsidR="00D307C0" w:rsidRPr="007C2126" w:rsidTr="007C2126">
        <w:trPr>
          <w:jc w:val="center"/>
        </w:trPr>
        <w:tc>
          <w:tcPr>
            <w:tcW w:w="9180" w:type="dxa"/>
            <w:gridSpan w:val="3"/>
            <w:vAlign w:val="center"/>
          </w:tcPr>
          <w:p w:rsidR="00D307C0" w:rsidRPr="007C2126" w:rsidRDefault="00D307C0" w:rsidP="007C2126">
            <w:pPr>
              <w:spacing w:line="360" w:lineRule="auto"/>
              <w:jc w:val="center"/>
              <w:rPr>
                <w:rFonts w:ascii="Arial" w:hAnsi="Arial" w:cs="Arial"/>
              </w:rPr>
            </w:pPr>
            <w:r w:rsidRPr="007C2126">
              <w:rPr>
                <w:rFonts w:ascii="Arial" w:hAnsi="Arial" w:cs="Arial"/>
                <w:sz w:val="22"/>
                <w:szCs w:val="22"/>
              </w:rPr>
              <w:t xml:space="preserve">La numeración de los artículos del Texto Definitivo corresponde a la numeración original de la Ley </w:t>
            </w:r>
            <w:r w:rsidR="00F152FB" w:rsidRPr="007C2126">
              <w:rPr>
                <w:rFonts w:ascii="Arial" w:hAnsi="Arial" w:cs="Arial"/>
                <w:sz w:val="22"/>
                <w:szCs w:val="22"/>
              </w:rPr>
              <w:t>2</w:t>
            </w:r>
            <w:r w:rsidR="009559C6">
              <w:rPr>
                <w:rFonts w:ascii="Arial" w:hAnsi="Arial" w:cs="Arial"/>
                <w:sz w:val="22"/>
                <w:szCs w:val="22"/>
              </w:rPr>
              <w:t>.</w:t>
            </w:r>
            <w:r w:rsidR="00F152FB" w:rsidRPr="007C2126">
              <w:rPr>
                <w:rFonts w:ascii="Arial" w:hAnsi="Arial" w:cs="Arial"/>
                <w:sz w:val="22"/>
                <w:szCs w:val="22"/>
              </w:rPr>
              <w:t>222</w:t>
            </w:r>
            <w:r w:rsidRPr="007C2126">
              <w:rPr>
                <w:rFonts w:ascii="Arial" w:hAnsi="Arial" w:cs="Arial"/>
                <w:sz w:val="22"/>
                <w:szCs w:val="22"/>
              </w:rPr>
              <w:t>.</w:t>
            </w:r>
          </w:p>
        </w:tc>
      </w:tr>
    </w:tbl>
    <w:p w:rsidR="004029DC" w:rsidRDefault="004029DC" w:rsidP="007C2126">
      <w:pPr>
        <w:spacing w:line="360" w:lineRule="auto"/>
        <w:rPr>
          <w:rFonts w:ascii="Arial" w:hAnsi="Arial" w:cs="Arial"/>
          <w:sz w:val="22"/>
          <w:szCs w:val="22"/>
        </w:rPr>
      </w:pPr>
    </w:p>
    <w:p w:rsidR="004029DC" w:rsidRDefault="004029DC">
      <w:pPr>
        <w:spacing w:after="200" w:line="276" w:lineRule="auto"/>
        <w:rPr>
          <w:rFonts w:ascii="Arial" w:hAnsi="Arial" w:cs="Arial"/>
          <w:sz w:val="22"/>
          <w:szCs w:val="22"/>
        </w:rPr>
      </w:pPr>
      <w:r>
        <w:rPr>
          <w:rFonts w:ascii="Arial" w:hAnsi="Arial" w:cs="Arial"/>
          <w:sz w:val="22"/>
          <w:szCs w:val="22"/>
        </w:rPr>
        <w:br w:type="page"/>
      </w:r>
    </w:p>
    <w:p w:rsidR="00D307C0" w:rsidRPr="007C2126" w:rsidRDefault="00D307C0" w:rsidP="007C2126">
      <w:pPr>
        <w:spacing w:line="360" w:lineRule="auto"/>
        <w:jc w:val="center"/>
        <w:rPr>
          <w:rFonts w:ascii="Arial" w:hAnsi="Arial" w:cs="Arial"/>
          <w:b/>
          <w:sz w:val="22"/>
          <w:szCs w:val="22"/>
        </w:rPr>
      </w:pPr>
      <w:r w:rsidRPr="007C2126">
        <w:rPr>
          <w:rFonts w:ascii="Arial" w:hAnsi="Arial" w:cs="Arial"/>
          <w:b/>
          <w:sz w:val="22"/>
          <w:szCs w:val="22"/>
        </w:rPr>
        <w:lastRenderedPageBreak/>
        <w:t>ANEXO A</w:t>
      </w:r>
    </w:p>
    <w:p w:rsidR="00D307C0" w:rsidRPr="007C2126" w:rsidRDefault="00D307C0" w:rsidP="007C2126">
      <w:pPr>
        <w:spacing w:line="360" w:lineRule="auto"/>
        <w:jc w:val="center"/>
        <w:rPr>
          <w:rFonts w:ascii="Arial" w:hAnsi="Arial" w:cs="Arial"/>
          <w:b/>
          <w:sz w:val="22"/>
          <w:szCs w:val="22"/>
        </w:rPr>
      </w:pPr>
      <w:r w:rsidRPr="007C2126">
        <w:rPr>
          <w:rFonts w:ascii="Arial" w:hAnsi="Arial" w:cs="Arial"/>
          <w:b/>
          <w:sz w:val="22"/>
          <w:szCs w:val="22"/>
        </w:rPr>
        <w:t xml:space="preserve">LEY B - Nº </w:t>
      </w:r>
      <w:r w:rsidR="00F152FB" w:rsidRPr="007C2126">
        <w:rPr>
          <w:rFonts w:ascii="Arial" w:hAnsi="Arial" w:cs="Arial"/>
          <w:b/>
          <w:sz w:val="22"/>
          <w:szCs w:val="22"/>
        </w:rPr>
        <w:t>2</w:t>
      </w:r>
      <w:r w:rsidR="003544F0">
        <w:rPr>
          <w:rFonts w:ascii="Arial" w:hAnsi="Arial" w:cs="Arial"/>
          <w:b/>
          <w:sz w:val="22"/>
          <w:szCs w:val="22"/>
        </w:rPr>
        <w:t>.</w:t>
      </w:r>
      <w:r w:rsidR="00F152FB" w:rsidRPr="007C2126">
        <w:rPr>
          <w:rFonts w:ascii="Arial" w:hAnsi="Arial" w:cs="Arial"/>
          <w:b/>
          <w:sz w:val="22"/>
          <w:szCs w:val="22"/>
        </w:rPr>
        <w:t>222</w:t>
      </w:r>
    </w:p>
    <w:p w:rsidR="00D307C0" w:rsidRPr="007C2126" w:rsidRDefault="00D307C0" w:rsidP="007C2126">
      <w:pPr>
        <w:spacing w:line="360" w:lineRule="auto"/>
        <w:rPr>
          <w:rFonts w:ascii="Arial" w:hAnsi="Arial" w:cs="Arial"/>
          <w:b/>
          <w:sz w:val="22"/>
          <w:szCs w:val="22"/>
          <w:u w:val="single"/>
        </w:rPr>
      </w:pPr>
    </w:p>
    <w:p w:rsidR="00F152FB" w:rsidRPr="00B95641" w:rsidRDefault="00F152FB" w:rsidP="007C2126">
      <w:pPr>
        <w:pStyle w:val="NormalWeb"/>
        <w:spacing w:before="0" w:beforeAutospacing="0" w:after="0" w:afterAutospacing="0" w:line="360" w:lineRule="auto"/>
        <w:jc w:val="center"/>
        <w:rPr>
          <w:rFonts w:ascii="Arial" w:hAnsi="Arial" w:cs="Arial"/>
          <w:color w:val="000000"/>
          <w:sz w:val="22"/>
          <w:szCs w:val="22"/>
          <w:lang w:val="es-AR"/>
        </w:rPr>
      </w:pPr>
      <w:r w:rsidRPr="00B95641">
        <w:rPr>
          <w:rFonts w:ascii="Arial" w:hAnsi="Arial" w:cs="Arial"/>
          <w:color w:val="000000"/>
          <w:sz w:val="22"/>
          <w:szCs w:val="22"/>
          <w:lang w:val="es-AR"/>
        </w:rPr>
        <w:t>ACTA CONSTITUTIVA DEL CONSEJO FEDERAL DE MEDIO AMBIENTE</w:t>
      </w:r>
      <w:r w:rsidR="009559C6">
        <w:rPr>
          <w:rFonts w:ascii="Arial" w:hAnsi="Arial" w:cs="Arial"/>
          <w:color w:val="000000"/>
          <w:sz w:val="22"/>
          <w:szCs w:val="22"/>
          <w:lang w:val="es-AR"/>
        </w:rPr>
        <w:t xml:space="preserve"> </w:t>
      </w:r>
      <w:r w:rsidRPr="00B95641">
        <w:rPr>
          <w:rFonts w:ascii="Arial" w:hAnsi="Arial" w:cs="Arial"/>
          <w:color w:val="000000"/>
          <w:sz w:val="22"/>
          <w:szCs w:val="22"/>
          <w:lang w:val="es-AR"/>
        </w:rPr>
        <w:t>(COFEMA)</w:t>
      </w:r>
    </w:p>
    <w:p w:rsidR="009559C6" w:rsidRDefault="009559C6" w:rsidP="007C2126">
      <w:pPr>
        <w:pStyle w:val="NormalWeb"/>
        <w:spacing w:before="0" w:beforeAutospacing="0" w:after="0" w:afterAutospacing="0" w:line="360" w:lineRule="auto"/>
        <w:jc w:val="both"/>
        <w:rPr>
          <w:rFonts w:ascii="Arial" w:hAnsi="Arial" w:cs="Arial"/>
          <w:color w:val="000000"/>
          <w:sz w:val="22"/>
          <w:szCs w:val="22"/>
          <w:lang w:val="es-AR"/>
        </w:rPr>
      </w:pPr>
    </w:p>
    <w:p w:rsidR="00CE7E81"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Las Altas partes signatarias declaran:</w:t>
      </w:r>
    </w:p>
    <w:p w:rsidR="00F152FB"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RECONOCIENDO:</w:t>
      </w:r>
      <w:r w:rsidRPr="007C2126">
        <w:rPr>
          <w:rFonts w:ascii="Arial" w:hAnsi="Arial" w:cs="Arial"/>
          <w:color w:val="000000"/>
          <w:sz w:val="22"/>
          <w:szCs w:val="22"/>
          <w:lang w:val="es-AR"/>
        </w:rPr>
        <w:br/>
        <w:t>Que la preservación y conservación del ambiente en el territorio del país requiere para el mejoramiento de la calidad de vida una política coordinada y participativa, en virtud de que el sistema ambiental es una complejidad que trasciende las fronteras políticas-provinciales;</w:t>
      </w:r>
    </w:p>
    <w:p w:rsidR="00CE7E81"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Que el federalismo es un sistema político de distribución territorial de las competencias que puede resolver con eficacia la administración local de los problemas ambientales;</w:t>
      </w:r>
    </w:p>
    <w:p w:rsidR="00CE7E81"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Que resulta igualmente apto para generar una política ambiental de integración entre las provincias y el gobierno federal;</w:t>
      </w:r>
    </w:p>
    <w:p w:rsidR="00B95641"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Que nos hallamos frente a un problema de carácter universal que constituye uno de los grandes desafíos que enfrenta la comunidad internacional;</w:t>
      </w:r>
    </w:p>
    <w:p w:rsidR="00B95641" w:rsidRDefault="00B95641" w:rsidP="007C2126">
      <w:pPr>
        <w:pStyle w:val="NormalWeb"/>
        <w:spacing w:before="0" w:beforeAutospacing="0" w:after="0" w:afterAutospacing="0" w:line="360" w:lineRule="auto"/>
        <w:jc w:val="both"/>
        <w:rPr>
          <w:rFonts w:ascii="Arial" w:hAnsi="Arial" w:cs="Arial"/>
          <w:color w:val="000000"/>
          <w:sz w:val="22"/>
          <w:szCs w:val="22"/>
          <w:lang w:val="es-AR"/>
        </w:rPr>
      </w:pPr>
    </w:p>
    <w:p w:rsidR="00CE7E81" w:rsidRPr="007C2126" w:rsidRDefault="00CE7E81" w:rsidP="00B95641">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CONSIDERANDO;</w:t>
      </w:r>
      <w:r w:rsidR="00F152FB" w:rsidRPr="007C2126">
        <w:rPr>
          <w:rFonts w:ascii="Arial" w:hAnsi="Arial" w:cs="Arial"/>
          <w:color w:val="000000"/>
          <w:sz w:val="22"/>
          <w:szCs w:val="22"/>
          <w:lang w:val="es-AR"/>
        </w:rPr>
        <w:br/>
        <w:t>Que el ambiente es un patrimonio común de la sociedad y que su equilibrio depende la vida y las posibilidades de desarrollo del país;</w:t>
      </w:r>
    </w:p>
    <w:p w:rsidR="00CE7E81"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 xml:space="preserve">Que la coordinación entre los distintos niveles gubernativos y sociales </w:t>
      </w:r>
      <w:proofErr w:type="gramStart"/>
      <w:r w:rsidRPr="007C2126">
        <w:rPr>
          <w:rFonts w:ascii="Arial" w:hAnsi="Arial" w:cs="Arial"/>
          <w:color w:val="000000"/>
          <w:sz w:val="22"/>
          <w:szCs w:val="22"/>
          <w:lang w:val="es-AR"/>
        </w:rPr>
        <w:t>son</w:t>
      </w:r>
      <w:proofErr w:type="gramEnd"/>
      <w:r w:rsidRPr="007C2126">
        <w:rPr>
          <w:rFonts w:ascii="Arial" w:hAnsi="Arial" w:cs="Arial"/>
          <w:color w:val="000000"/>
          <w:sz w:val="22"/>
          <w:szCs w:val="22"/>
          <w:lang w:val="es-AR"/>
        </w:rPr>
        <w:t xml:space="preserve"> indispensables para la eficacia de las acciones ambientales;</w:t>
      </w:r>
    </w:p>
    <w:p w:rsidR="00F152FB"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Que los recursos ambientales deben ser aprovechados de manera que se asegure una productividad óptima y sostenida, con equilibrio e integridad;</w:t>
      </w:r>
    </w:p>
    <w:p w:rsidR="009559C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 xml:space="preserve">Que la difusión de tecnologías apropiadas para el manejo de medio ambiente, la información ambiental y la formación de una conciencia pública sobre la preservación del entorno </w:t>
      </w:r>
      <w:proofErr w:type="gramStart"/>
      <w:r w:rsidRPr="007C2126">
        <w:rPr>
          <w:rFonts w:ascii="Arial" w:hAnsi="Arial" w:cs="Arial"/>
          <w:color w:val="000000"/>
          <w:sz w:val="22"/>
          <w:szCs w:val="22"/>
          <w:lang w:val="es-AR"/>
        </w:rPr>
        <w:t>son</w:t>
      </w:r>
      <w:proofErr w:type="gramEnd"/>
      <w:r w:rsidRPr="007C2126">
        <w:rPr>
          <w:rFonts w:ascii="Arial" w:hAnsi="Arial" w:cs="Arial"/>
          <w:color w:val="000000"/>
          <w:sz w:val="22"/>
          <w:szCs w:val="22"/>
          <w:lang w:val="es-AR"/>
        </w:rPr>
        <w:t xml:space="preserve"> esenciales para la formulación de la política ambiental;</w:t>
      </w:r>
    </w:p>
    <w:p w:rsidR="00F152FB"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Por ello los Estados signatarios acuerdan lo siguiente;</w:t>
      </w:r>
    </w:p>
    <w:p w:rsidR="00B95641" w:rsidRPr="007C2126" w:rsidRDefault="00B95641" w:rsidP="007C2126">
      <w:pPr>
        <w:pStyle w:val="NormalWeb"/>
        <w:spacing w:before="0" w:beforeAutospacing="0" w:after="0" w:afterAutospacing="0" w:line="360" w:lineRule="auto"/>
        <w:jc w:val="both"/>
        <w:rPr>
          <w:rFonts w:ascii="Arial" w:hAnsi="Arial" w:cs="Arial"/>
          <w:color w:val="000000"/>
          <w:sz w:val="22"/>
          <w:szCs w:val="22"/>
          <w:lang w:val="es-AR"/>
        </w:rPr>
      </w:pPr>
    </w:p>
    <w:p w:rsidR="00CE7E81" w:rsidRDefault="00F152FB" w:rsidP="00B95641">
      <w:pPr>
        <w:pStyle w:val="NormalWeb"/>
        <w:spacing w:before="0" w:beforeAutospacing="0" w:after="0" w:afterAutospacing="0" w:line="360" w:lineRule="auto"/>
        <w:jc w:val="center"/>
        <w:rPr>
          <w:rFonts w:ascii="Arial" w:hAnsi="Arial" w:cs="Arial"/>
          <w:bCs/>
          <w:color w:val="000000"/>
          <w:sz w:val="22"/>
          <w:szCs w:val="22"/>
          <w:lang w:val="es-AR"/>
        </w:rPr>
      </w:pPr>
      <w:r w:rsidRPr="00B95641">
        <w:rPr>
          <w:rFonts w:ascii="Arial" w:hAnsi="Arial" w:cs="Arial"/>
          <w:bCs/>
          <w:color w:val="000000"/>
          <w:sz w:val="22"/>
          <w:szCs w:val="22"/>
          <w:lang w:val="es-AR"/>
        </w:rPr>
        <w:t>CREACION, OBJETO Y CONSTITUCION</w:t>
      </w:r>
    </w:p>
    <w:p w:rsidR="00B95641" w:rsidRPr="00B95641" w:rsidRDefault="00B95641" w:rsidP="007C2126">
      <w:pPr>
        <w:pStyle w:val="NormalWeb"/>
        <w:spacing w:before="0" w:beforeAutospacing="0" w:after="0" w:afterAutospacing="0" w:line="360" w:lineRule="auto"/>
        <w:jc w:val="both"/>
        <w:rPr>
          <w:rFonts w:ascii="Arial" w:hAnsi="Arial" w:cs="Arial"/>
          <w:bCs/>
          <w:color w:val="000000"/>
          <w:sz w:val="22"/>
          <w:szCs w:val="22"/>
          <w:lang w:val="es-AR"/>
        </w:rPr>
      </w:pPr>
    </w:p>
    <w:p w:rsidR="00837910"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Artículo 1°: Créase el Consejo Federal del Medio Ambiente (COFEMA) como organismo permanente para la concertación y elaboración de una política ambiental coordinada entre los estados miembros.</w:t>
      </w:r>
    </w:p>
    <w:p w:rsidR="00CE7E81" w:rsidRPr="007C2126" w:rsidRDefault="00837910"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br/>
      </w:r>
      <w:r w:rsidR="00F152FB" w:rsidRPr="007C2126">
        <w:rPr>
          <w:rFonts w:ascii="Arial" w:hAnsi="Arial" w:cs="Arial"/>
          <w:color w:val="000000"/>
          <w:sz w:val="22"/>
          <w:szCs w:val="22"/>
          <w:lang w:val="es-AR"/>
        </w:rPr>
        <w:t>Artículo 2°: El COFEMA tendrá los siguientes objetivos:</w:t>
      </w:r>
    </w:p>
    <w:p w:rsidR="00F152FB" w:rsidRPr="007C2126" w:rsidRDefault="00F152FB" w:rsidP="00555862">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7C2126">
        <w:rPr>
          <w:rFonts w:ascii="Arial" w:hAnsi="Arial" w:cs="Arial"/>
          <w:color w:val="000000"/>
          <w:sz w:val="22"/>
          <w:szCs w:val="22"/>
          <w:lang w:val="es-AR"/>
        </w:rPr>
        <w:lastRenderedPageBreak/>
        <w:t>Formular una política ambiental integral, tanto en lo preventivo como en lo correctivo, en base a los diagnósticos correspondientes, teniendo en consideración las escalas locales, provinciales, regionales, nacionales e internacionales.</w:t>
      </w:r>
    </w:p>
    <w:p w:rsidR="00F152FB" w:rsidRPr="007C2126" w:rsidRDefault="00F152FB" w:rsidP="00555862">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7C2126">
        <w:rPr>
          <w:rFonts w:ascii="Arial" w:hAnsi="Arial" w:cs="Arial"/>
          <w:color w:val="000000"/>
          <w:sz w:val="22"/>
          <w:szCs w:val="22"/>
          <w:lang w:val="es-AR"/>
        </w:rPr>
        <w:t xml:space="preserve">Coordinar estrategias y programas de </w:t>
      </w:r>
      <w:r w:rsidR="00837910" w:rsidRPr="007C2126">
        <w:rPr>
          <w:rFonts w:ascii="Arial" w:hAnsi="Arial" w:cs="Arial"/>
          <w:color w:val="000000"/>
          <w:sz w:val="22"/>
          <w:szCs w:val="22"/>
          <w:lang w:val="es-AR"/>
        </w:rPr>
        <w:t>gestiones regionales y nacionales</w:t>
      </w:r>
      <w:r w:rsidRPr="007C2126">
        <w:rPr>
          <w:rFonts w:ascii="Arial" w:hAnsi="Arial" w:cs="Arial"/>
          <w:color w:val="000000"/>
          <w:sz w:val="22"/>
          <w:szCs w:val="22"/>
          <w:lang w:val="es-AR"/>
        </w:rPr>
        <w:t xml:space="preserve"> en el medio ambiente, propiciando políticas de concertación como modo permanente de accionar, con todos los sectores de la Nación involucrados en la problemática ambiental.</w:t>
      </w:r>
    </w:p>
    <w:p w:rsidR="00F152FB" w:rsidRPr="007C2126" w:rsidRDefault="00F152FB" w:rsidP="00555862">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7C2126">
        <w:rPr>
          <w:rFonts w:ascii="Arial" w:hAnsi="Arial" w:cs="Arial"/>
          <w:color w:val="000000"/>
          <w:sz w:val="22"/>
          <w:szCs w:val="22"/>
          <w:lang w:val="es-AR"/>
        </w:rPr>
        <w:t>Formular políticas de utilización conservante de los recursos del medio ambiente.</w:t>
      </w:r>
    </w:p>
    <w:p w:rsidR="00F152FB" w:rsidRPr="007C2126" w:rsidRDefault="00F152FB" w:rsidP="00555862">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7C2126">
        <w:rPr>
          <w:rFonts w:ascii="Arial" w:hAnsi="Arial" w:cs="Arial"/>
          <w:color w:val="000000"/>
          <w:sz w:val="22"/>
          <w:szCs w:val="22"/>
          <w:lang w:val="es-AR"/>
        </w:rPr>
        <w:t>Promover la planificación del crecimiento y desarrollo económico con equidad social en armonía con el medio ambiente.</w:t>
      </w:r>
    </w:p>
    <w:p w:rsidR="00F152FB" w:rsidRPr="007C2126" w:rsidRDefault="00F152FB" w:rsidP="00555862">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7C2126">
        <w:rPr>
          <w:rFonts w:ascii="Arial" w:hAnsi="Arial" w:cs="Arial"/>
          <w:color w:val="000000"/>
          <w:sz w:val="22"/>
          <w:szCs w:val="22"/>
          <w:lang w:val="es-AR"/>
        </w:rPr>
        <w:t>Difundir el concepto de que la responsabilidad en la protección y/o preservación del ambiente debe ser compartida entre comunidad y estado.</w:t>
      </w:r>
    </w:p>
    <w:p w:rsidR="00F152FB" w:rsidRPr="007C2126" w:rsidRDefault="00F152FB" w:rsidP="00555862">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7C2126">
        <w:rPr>
          <w:rFonts w:ascii="Arial" w:hAnsi="Arial" w:cs="Arial"/>
          <w:color w:val="000000"/>
          <w:sz w:val="22"/>
          <w:szCs w:val="22"/>
          <w:lang w:val="es-AR"/>
        </w:rPr>
        <w:t>Promover el ordenamiento administrativo para la estrategia y gestión ambiental en la nación, provincias y municipios.</w:t>
      </w:r>
    </w:p>
    <w:p w:rsidR="00F152FB" w:rsidRPr="007C2126" w:rsidRDefault="00F152FB" w:rsidP="00555862">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7C2126">
        <w:rPr>
          <w:rFonts w:ascii="Arial" w:hAnsi="Arial" w:cs="Arial"/>
          <w:color w:val="000000"/>
          <w:sz w:val="22"/>
          <w:szCs w:val="22"/>
          <w:lang w:val="es-AR"/>
        </w:rPr>
        <w:t xml:space="preserve">Exigir y controlar la realización de estudios de impacto ambiental, en emprendimientos de efectos </w:t>
      </w:r>
      <w:proofErr w:type="spellStart"/>
      <w:r w:rsidRPr="007C2126">
        <w:rPr>
          <w:rFonts w:ascii="Arial" w:hAnsi="Arial" w:cs="Arial"/>
          <w:color w:val="000000"/>
          <w:sz w:val="22"/>
          <w:szCs w:val="22"/>
          <w:lang w:val="es-AR"/>
        </w:rPr>
        <w:t>interjurisdiccionales</w:t>
      </w:r>
      <w:proofErr w:type="spellEnd"/>
      <w:r w:rsidRPr="007C2126">
        <w:rPr>
          <w:rFonts w:ascii="Arial" w:hAnsi="Arial" w:cs="Arial"/>
          <w:color w:val="000000"/>
          <w:sz w:val="22"/>
          <w:szCs w:val="22"/>
          <w:lang w:val="es-AR"/>
        </w:rPr>
        <w:t>, nacionales e internacionales.</w:t>
      </w:r>
    </w:p>
    <w:p w:rsidR="00F152FB" w:rsidRPr="007C2126" w:rsidRDefault="00F152FB" w:rsidP="00555862">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7C2126">
        <w:rPr>
          <w:rFonts w:ascii="Arial" w:hAnsi="Arial" w:cs="Arial"/>
          <w:color w:val="000000"/>
          <w:sz w:val="22"/>
          <w:szCs w:val="22"/>
          <w:lang w:val="es-AR"/>
        </w:rPr>
        <w:t>Propiciar programas y acciones de educación ambiental, tanto en el sistema educativo formal como en el informal, tendientes a la elevación de la calidad de vida de la población.</w:t>
      </w:r>
    </w:p>
    <w:p w:rsidR="00F152FB" w:rsidRPr="007C2126" w:rsidRDefault="00F152FB" w:rsidP="00555862">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7C2126">
        <w:rPr>
          <w:rFonts w:ascii="Arial" w:hAnsi="Arial" w:cs="Arial"/>
          <w:color w:val="000000"/>
          <w:sz w:val="22"/>
          <w:szCs w:val="22"/>
          <w:lang w:val="es-AR"/>
        </w:rPr>
        <w:t>Fijar y actualizar los niveles exigidos de calidad ambiental y realizar estudios comparativos, propiciando la unificación de variables y metodologías para el monitoreo de los recursos ambientales en todo el territorio nacional.</w:t>
      </w:r>
    </w:p>
    <w:p w:rsidR="00F152FB" w:rsidRPr="007C2126" w:rsidRDefault="00F152FB" w:rsidP="00555862">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7C2126">
        <w:rPr>
          <w:rFonts w:ascii="Arial" w:hAnsi="Arial" w:cs="Arial"/>
          <w:color w:val="000000"/>
          <w:sz w:val="22"/>
          <w:szCs w:val="22"/>
          <w:lang w:val="es-AR"/>
        </w:rPr>
        <w:t>Constituir un banco de datos y proyectos ambientales.</w:t>
      </w:r>
    </w:p>
    <w:p w:rsidR="004029DC" w:rsidRDefault="00F152FB" w:rsidP="00555862">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7C2126">
        <w:rPr>
          <w:rFonts w:ascii="Arial" w:hAnsi="Arial" w:cs="Arial"/>
          <w:color w:val="000000"/>
          <w:sz w:val="22"/>
          <w:szCs w:val="22"/>
          <w:lang w:val="es-AR"/>
        </w:rPr>
        <w:t>Gestionar el financiamiento internacional de proyectos ambientales.</w:t>
      </w:r>
    </w:p>
    <w:p w:rsidR="004029DC"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br/>
        <w:t>Artículo 3°: El COFEMA será una persona jurídica de derecho público constituida por los estados que lo ratifiquen, el Gobierno Federal y las provincias que adhieran con posterioridad y la Municipalidad de la ciudad de Buenos Aires.</w:t>
      </w:r>
    </w:p>
    <w:p w:rsidR="00837910"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br/>
        <w:t>Artículo 4°: Los estados partes se obligan a adoptar a través del poder que corresponda las reglamentaciones o normas generales que resuelva la Asamblea cuando se expida en forma de resolución.</w:t>
      </w:r>
    </w:p>
    <w:p w:rsidR="00F152FB"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En caso de incumplimiento o de denegatoria expresa, la Asamblea en la reunión ordinaria inmediata, considerará las alternativas de adecuación al régimen general que presentare el estado miembro o la Secretaría Ejecutiva.</w:t>
      </w:r>
    </w:p>
    <w:p w:rsidR="001947AD" w:rsidRPr="007C2126" w:rsidRDefault="001947AD" w:rsidP="007C2126">
      <w:pPr>
        <w:pStyle w:val="NormalWeb"/>
        <w:spacing w:before="0" w:beforeAutospacing="0" w:after="0" w:afterAutospacing="0" w:line="360" w:lineRule="auto"/>
        <w:jc w:val="both"/>
        <w:rPr>
          <w:rFonts w:ascii="Arial" w:hAnsi="Arial" w:cs="Arial"/>
          <w:color w:val="000000"/>
          <w:sz w:val="22"/>
          <w:szCs w:val="22"/>
          <w:lang w:val="es-AR"/>
        </w:rPr>
      </w:pPr>
    </w:p>
    <w:p w:rsidR="00F152FB" w:rsidRDefault="00F152FB" w:rsidP="007C2126">
      <w:pPr>
        <w:pStyle w:val="NormalWeb"/>
        <w:spacing w:before="0" w:beforeAutospacing="0" w:after="0" w:afterAutospacing="0" w:line="360" w:lineRule="auto"/>
        <w:jc w:val="center"/>
        <w:rPr>
          <w:rFonts w:ascii="Arial" w:hAnsi="Arial" w:cs="Arial"/>
          <w:bCs/>
          <w:color w:val="000000"/>
          <w:sz w:val="22"/>
          <w:szCs w:val="22"/>
          <w:lang w:val="es-AR"/>
        </w:rPr>
      </w:pPr>
      <w:r w:rsidRPr="00B95641">
        <w:rPr>
          <w:rFonts w:ascii="Arial" w:hAnsi="Arial" w:cs="Arial"/>
          <w:bCs/>
          <w:color w:val="000000"/>
          <w:sz w:val="22"/>
          <w:szCs w:val="22"/>
          <w:lang w:val="es-AR"/>
        </w:rPr>
        <w:t>COMPOSICION DEL COFEMA</w:t>
      </w:r>
    </w:p>
    <w:p w:rsidR="009559C6" w:rsidRPr="00B95641" w:rsidRDefault="009559C6" w:rsidP="007C2126">
      <w:pPr>
        <w:pStyle w:val="NormalWeb"/>
        <w:spacing w:before="0" w:beforeAutospacing="0" w:after="0" w:afterAutospacing="0" w:line="360" w:lineRule="auto"/>
        <w:jc w:val="center"/>
        <w:rPr>
          <w:rFonts w:ascii="Arial" w:hAnsi="Arial" w:cs="Arial"/>
          <w:color w:val="000000"/>
          <w:sz w:val="22"/>
          <w:szCs w:val="22"/>
          <w:lang w:val="es-AR"/>
        </w:rPr>
      </w:pPr>
    </w:p>
    <w:p w:rsidR="00F152FB" w:rsidRPr="007C2126" w:rsidRDefault="00F152FB" w:rsidP="007C2126">
      <w:pPr>
        <w:pStyle w:val="NormalWeb"/>
        <w:spacing w:before="0" w:beforeAutospacing="0" w:after="0" w:afterAutospacing="0" w:line="360" w:lineRule="auto"/>
        <w:rPr>
          <w:rFonts w:ascii="Arial" w:hAnsi="Arial" w:cs="Arial"/>
          <w:color w:val="000000"/>
          <w:sz w:val="22"/>
          <w:szCs w:val="22"/>
          <w:lang w:val="es-AR"/>
        </w:rPr>
      </w:pPr>
      <w:r w:rsidRPr="007C2126">
        <w:rPr>
          <w:rFonts w:ascii="Arial" w:hAnsi="Arial" w:cs="Arial"/>
          <w:color w:val="000000"/>
          <w:sz w:val="22"/>
          <w:szCs w:val="22"/>
          <w:lang w:val="es-AR"/>
        </w:rPr>
        <w:lastRenderedPageBreak/>
        <w:t>Artículo 5°: El COFEMA estará compuesto por la Asamblea, la Secretaría Ejecutiva y la Secretaría Administrativa.</w:t>
      </w:r>
    </w:p>
    <w:p w:rsidR="00F152FB" w:rsidRDefault="00F152FB" w:rsidP="007C2126">
      <w:pPr>
        <w:pStyle w:val="NormalWeb"/>
        <w:spacing w:before="0" w:beforeAutospacing="0" w:after="0" w:afterAutospacing="0" w:line="360" w:lineRule="auto"/>
        <w:jc w:val="center"/>
        <w:rPr>
          <w:rFonts w:ascii="Arial" w:hAnsi="Arial" w:cs="Arial"/>
          <w:bCs/>
          <w:color w:val="000000"/>
          <w:sz w:val="22"/>
          <w:szCs w:val="22"/>
          <w:lang w:val="es-AR"/>
        </w:rPr>
      </w:pPr>
      <w:r w:rsidRPr="00B95641">
        <w:rPr>
          <w:rFonts w:ascii="Arial" w:hAnsi="Arial" w:cs="Arial"/>
          <w:bCs/>
          <w:color w:val="000000"/>
          <w:sz w:val="22"/>
          <w:szCs w:val="22"/>
          <w:lang w:val="es-AR"/>
        </w:rPr>
        <w:t>DE LA ASAMBLEA</w:t>
      </w:r>
    </w:p>
    <w:p w:rsidR="009559C6" w:rsidRPr="00B95641" w:rsidRDefault="009559C6" w:rsidP="007C2126">
      <w:pPr>
        <w:pStyle w:val="NormalWeb"/>
        <w:spacing w:before="0" w:beforeAutospacing="0" w:after="0" w:afterAutospacing="0" w:line="360" w:lineRule="auto"/>
        <w:jc w:val="center"/>
        <w:rPr>
          <w:rFonts w:ascii="Arial" w:hAnsi="Arial" w:cs="Arial"/>
          <w:bCs/>
          <w:color w:val="000000"/>
          <w:sz w:val="22"/>
          <w:szCs w:val="22"/>
          <w:lang w:val="es-AR"/>
        </w:rPr>
      </w:pPr>
    </w:p>
    <w:p w:rsidR="00F152FB"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Artículo 6°: La Asamblea es el órgano superior del Consejo con facultad de decisión, y como tal, es la encargada de fijar la política general y la acción que este debe seguir.</w:t>
      </w:r>
    </w:p>
    <w:p w:rsidR="00CE7E81"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Estará integrada por un Ministro o funcionario representante titular o por su suplente, designados expresamente por el Poder o Departamento Ejecutivo de los estados miembros.</w:t>
      </w:r>
    </w:p>
    <w:p w:rsidR="00F152FB" w:rsidRDefault="00CE7E81"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br/>
        <w:t>Artículo 7°</w:t>
      </w:r>
      <w:r w:rsidR="00F152FB" w:rsidRPr="007C2126">
        <w:rPr>
          <w:rFonts w:ascii="Arial" w:hAnsi="Arial" w:cs="Arial"/>
          <w:color w:val="000000"/>
          <w:sz w:val="22"/>
          <w:szCs w:val="22"/>
          <w:lang w:val="es-AR"/>
        </w:rPr>
        <w:t>: La Asamblea elegirá entre sus miembros presentes por una mayoría de dos tercios de votos, un presidente que durará en sus funciones hasta la sesión de la próxima Asamblea Ordinaria.</w:t>
      </w:r>
    </w:p>
    <w:p w:rsidR="001947AD" w:rsidRPr="007C2126" w:rsidRDefault="001947AD" w:rsidP="007C2126">
      <w:pPr>
        <w:pStyle w:val="NormalWeb"/>
        <w:spacing w:before="0" w:beforeAutospacing="0" w:after="0" w:afterAutospacing="0" w:line="360" w:lineRule="auto"/>
        <w:jc w:val="both"/>
        <w:rPr>
          <w:rFonts w:ascii="Arial" w:hAnsi="Arial" w:cs="Arial"/>
          <w:color w:val="000000"/>
          <w:sz w:val="22"/>
          <w:szCs w:val="22"/>
          <w:lang w:val="es-AR"/>
        </w:rPr>
      </w:pPr>
    </w:p>
    <w:p w:rsidR="004029DC"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Artículo 8°: Las Asambleas serán ordinarias y extraordinarias.</w:t>
      </w:r>
    </w:p>
    <w:p w:rsidR="00CE7E81"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Las ordinarias se reunirán dos veces al año en el lugar y fecha que indique la Asamblea anterior.</w:t>
      </w:r>
    </w:p>
    <w:p w:rsidR="00F152FB"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Las extraordinarias se convocarán a pedido de una tercera parte de los miembros del Consejo o por la Secretaría Ejecutiva.</w:t>
      </w:r>
    </w:p>
    <w:p w:rsidR="001947AD" w:rsidRPr="007C2126" w:rsidRDefault="001947AD" w:rsidP="007C2126">
      <w:pPr>
        <w:pStyle w:val="NormalWeb"/>
        <w:spacing w:before="0" w:beforeAutospacing="0" w:after="0" w:afterAutospacing="0" w:line="360" w:lineRule="auto"/>
        <w:jc w:val="both"/>
        <w:rPr>
          <w:rFonts w:ascii="Arial" w:hAnsi="Arial" w:cs="Arial"/>
          <w:color w:val="000000"/>
          <w:sz w:val="22"/>
          <w:szCs w:val="22"/>
          <w:lang w:val="es-AR"/>
        </w:rPr>
      </w:pPr>
    </w:p>
    <w:p w:rsidR="00CE7E81"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Artículo 9°: La Asa</w:t>
      </w:r>
      <w:r w:rsidR="00837910" w:rsidRPr="007C2126">
        <w:rPr>
          <w:rFonts w:ascii="Arial" w:hAnsi="Arial" w:cs="Arial"/>
          <w:color w:val="000000"/>
          <w:sz w:val="22"/>
          <w:szCs w:val="22"/>
          <w:lang w:val="es-AR"/>
        </w:rPr>
        <w:t>mblea se expedirá en forma de:</w:t>
      </w:r>
    </w:p>
    <w:p w:rsidR="00F152FB" w:rsidRPr="007C2126" w:rsidRDefault="00F152FB" w:rsidP="008A748A">
      <w:pPr>
        <w:pStyle w:val="NormalWeb"/>
        <w:numPr>
          <w:ilvl w:val="0"/>
          <w:numId w:val="4"/>
        </w:numPr>
        <w:spacing w:before="0" w:beforeAutospacing="0" w:after="0" w:afterAutospacing="0" w:line="360" w:lineRule="auto"/>
        <w:ind w:left="567" w:hanging="567"/>
        <w:jc w:val="both"/>
        <w:rPr>
          <w:rFonts w:ascii="Arial" w:hAnsi="Arial" w:cs="Arial"/>
          <w:color w:val="000000"/>
          <w:sz w:val="22"/>
          <w:szCs w:val="22"/>
          <w:lang w:val="es-AR"/>
        </w:rPr>
      </w:pPr>
      <w:r w:rsidRPr="007C2126">
        <w:rPr>
          <w:rFonts w:ascii="Arial" w:hAnsi="Arial" w:cs="Arial"/>
          <w:color w:val="000000"/>
          <w:sz w:val="22"/>
          <w:szCs w:val="22"/>
          <w:lang w:val="es-AR"/>
        </w:rPr>
        <w:t>Recomendación: determinación que no tendrá efecto vinculante para los miembros.</w:t>
      </w:r>
    </w:p>
    <w:p w:rsidR="00F152FB" w:rsidRPr="007C2126" w:rsidRDefault="00F152FB" w:rsidP="008A748A">
      <w:pPr>
        <w:pStyle w:val="NormalWeb"/>
        <w:numPr>
          <w:ilvl w:val="0"/>
          <w:numId w:val="4"/>
        </w:numPr>
        <w:spacing w:before="0" w:beforeAutospacing="0" w:after="0" w:afterAutospacing="0" w:line="360" w:lineRule="auto"/>
        <w:ind w:left="567" w:hanging="567"/>
        <w:rPr>
          <w:rFonts w:ascii="Arial" w:hAnsi="Arial" w:cs="Arial"/>
          <w:color w:val="000000"/>
          <w:sz w:val="22"/>
          <w:szCs w:val="22"/>
          <w:lang w:val="es-AR"/>
        </w:rPr>
      </w:pPr>
      <w:r w:rsidRPr="007C2126">
        <w:rPr>
          <w:rFonts w:ascii="Arial" w:hAnsi="Arial" w:cs="Arial"/>
          <w:color w:val="000000"/>
          <w:sz w:val="22"/>
          <w:szCs w:val="22"/>
          <w:lang w:val="es-AR"/>
        </w:rPr>
        <w:t>Resolución: decisión con efecto vinculante para los estados miembros.</w:t>
      </w:r>
      <w:r w:rsidRPr="007C2126">
        <w:rPr>
          <w:rFonts w:ascii="Arial" w:hAnsi="Arial" w:cs="Arial"/>
          <w:color w:val="000000"/>
          <w:sz w:val="22"/>
          <w:szCs w:val="22"/>
          <w:lang w:val="es-AR"/>
        </w:rPr>
        <w:br/>
      </w:r>
    </w:p>
    <w:p w:rsidR="00F152FB" w:rsidRDefault="00F152FB" w:rsidP="007C2126">
      <w:pPr>
        <w:pStyle w:val="NormalWeb"/>
        <w:spacing w:before="0" w:beforeAutospacing="0" w:after="0" w:afterAutospacing="0" w:line="360" w:lineRule="auto"/>
        <w:jc w:val="center"/>
        <w:rPr>
          <w:rFonts w:ascii="Arial" w:hAnsi="Arial" w:cs="Arial"/>
          <w:bCs/>
          <w:color w:val="000000"/>
          <w:sz w:val="22"/>
          <w:szCs w:val="22"/>
          <w:lang w:val="es-AR"/>
        </w:rPr>
      </w:pPr>
      <w:r w:rsidRPr="00B95641">
        <w:rPr>
          <w:rFonts w:ascii="Arial" w:hAnsi="Arial" w:cs="Arial"/>
          <w:bCs/>
          <w:color w:val="000000"/>
          <w:sz w:val="22"/>
          <w:szCs w:val="22"/>
          <w:lang w:val="es-AR"/>
        </w:rPr>
        <w:t>ATRIBUCIONES DE LA ASAMBLEA</w:t>
      </w:r>
    </w:p>
    <w:p w:rsidR="008A748A" w:rsidRDefault="008A748A" w:rsidP="007C2126">
      <w:pPr>
        <w:pStyle w:val="NormalWeb"/>
        <w:spacing w:before="0" w:beforeAutospacing="0" w:after="0" w:afterAutospacing="0" w:line="360" w:lineRule="auto"/>
        <w:jc w:val="center"/>
        <w:rPr>
          <w:rFonts w:ascii="Arial" w:hAnsi="Arial" w:cs="Arial"/>
          <w:bCs/>
          <w:color w:val="000000"/>
          <w:sz w:val="22"/>
          <w:szCs w:val="22"/>
          <w:lang w:val="es-AR"/>
        </w:rPr>
      </w:pPr>
    </w:p>
    <w:p w:rsidR="008A748A" w:rsidRDefault="008A748A" w:rsidP="008A748A">
      <w:pPr>
        <w:pStyle w:val="NormalWeb"/>
        <w:spacing w:before="0" w:beforeAutospacing="0" w:after="0" w:afterAutospacing="0" w:line="360" w:lineRule="auto"/>
        <w:jc w:val="both"/>
        <w:rPr>
          <w:rFonts w:ascii="Arial" w:hAnsi="Arial" w:cs="Arial"/>
          <w:color w:val="000000"/>
          <w:sz w:val="22"/>
          <w:szCs w:val="22"/>
          <w:lang w:val="es-AR"/>
        </w:rPr>
      </w:pPr>
      <w:r>
        <w:rPr>
          <w:rFonts w:ascii="Arial" w:hAnsi="Arial" w:cs="Arial"/>
          <w:color w:val="000000"/>
          <w:sz w:val="22"/>
          <w:szCs w:val="22"/>
          <w:lang w:val="es-AR"/>
        </w:rPr>
        <w:t>Artículo 10</w:t>
      </w:r>
      <w:r w:rsidR="00F152FB" w:rsidRPr="007C2126">
        <w:rPr>
          <w:rFonts w:ascii="Arial" w:hAnsi="Arial" w:cs="Arial"/>
          <w:color w:val="000000"/>
          <w:sz w:val="22"/>
          <w:szCs w:val="22"/>
          <w:lang w:val="es-AR"/>
        </w:rPr>
        <w:t>: Serán atri</w:t>
      </w:r>
      <w:r w:rsidR="00CE7E81" w:rsidRPr="007C2126">
        <w:rPr>
          <w:rFonts w:ascii="Arial" w:hAnsi="Arial" w:cs="Arial"/>
          <w:color w:val="000000"/>
          <w:sz w:val="22"/>
          <w:szCs w:val="22"/>
          <w:lang w:val="es-AR"/>
        </w:rPr>
        <w:t>buciones de la Asamblea:</w:t>
      </w:r>
    </w:p>
    <w:p w:rsidR="008A748A" w:rsidRDefault="00F152FB" w:rsidP="008A748A">
      <w:pPr>
        <w:pStyle w:val="NormalWeb"/>
        <w:numPr>
          <w:ilvl w:val="0"/>
          <w:numId w:val="9"/>
        </w:numPr>
        <w:spacing w:before="0" w:beforeAutospacing="0" w:after="0" w:afterAutospacing="0" w:line="360" w:lineRule="auto"/>
        <w:ind w:left="567" w:hanging="567"/>
        <w:jc w:val="both"/>
        <w:rPr>
          <w:rFonts w:ascii="Arial" w:hAnsi="Arial" w:cs="Arial"/>
          <w:color w:val="000000"/>
          <w:sz w:val="22"/>
          <w:szCs w:val="22"/>
          <w:lang w:val="es-AR"/>
        </w:rPr>
      </w:pPr>
      <w:r w:rsidRPr="007C2126">
        <w:rPr>
          <w:rFonts w:ascii="Arial" w:hAnsi="Arial" w:cs="Arial"/>
          <w:color w:val="000000"/>
          <w:sz w:val="22"/>
          <w:szCs w:val="22"/>
          <w:lang w:val="es-AR"/>
        </w:rPr>
        <w:t>Dictar el reglamento de funcionamiento del Consejo.</w:t>
      </w:r>
    </w:p>
    <w:p w:rsidR="008A748A" w:rsidRDefault="00F152FB" w:rsidP="008A748A">
      <w:pPr>
        <w:pStyle w:val="NormalWeb"/>
        <w:numPr>
          <w:ilvl w:val="0"/>
          <w:numId w:val="9"/>
        </w:numPr>
        <w:spacing w:before="0" w:beforeAutospacing="0" w:after="0" w:afterAutospacing="0" w:line="360" w:lineRule="auto"/>
        <w:ind w:left="567" w:hanging="567"/>
        <w:jc w:val="both"/>
        <w:rPr>
          <w:rFonts w:ascii="Arial" w:hAnsi="Arial" w:cs="Arial"/>
          <w:color w:val="000000"/>
          <w:sz w:val="22"/>
          <w:szCs w:val="22"/>
          <w:lang w:val="es-AR"/>
        </w:rPr>
      </w:pPr>
      <w:r w:rsidRPr="007C2126">
        <w:rPr>
          <w:rFonts w:ascii="Arial" w:hAnsi="Arial" w:cs="Arial"/>
          <w:color w:val="000000"/>
          <w:sz w:val="22"/>
          <w:szCs w:val="22"/>
          <w:lang w:val="es-AR"/>
        </w:rPr>
        <w:t>Establecer y adoptar todas las medidas y normas generales para el cumplimiento de los objetivos establecidos en el Artículo 2°.</w:t>
      </w:r>
    </w:p>
    <w:p w:rsidR="008A748A" w:rsidRDefault="00F152FB" w:rsidP="008A748A">
      <w:pPr>
        <w:pStyle w:val="NormalWeb"/>
        <w:numPr>
          <w:ilvl w:val="0"/>
          <w:numId w:val="9"/>
        </w:numPr>
        <w:spacing w:before="0" w:beforeAutospacing="0" w:after="0" w:afterAutospacing="0" w:line="360" w:lineRule="auto"/>
        <w:ind w:left="567" w:hanging="567"/>
        <w:jc w:val="both"/>
        <w:rPr>
          <w:rFonts w:ascii="Arial" w:hAnsi="Arial" w:cs="Arial"/>
          <w:color w:val="000000"/>
          <w:sz w:val="22"/>
          <w:szCs w:val="22"/>
          <w:lang w:val="es-AR"/>
        </w:rPr>
      </w:pPr>
      <w:r w:rsidRPr="007C2126">
        <w:rPr>
          <w:rFonts w:ascii="Arial" w:hAnsi="Arial" w:cs="Arial"/>
          <w:color w:val="000000"/>
          <w:sz w:val="22"/>
          <w:szCs w:val="22"/>
          <w:lang w:val="es-AR"/>
        </w:rPr>
        <w:t>Proponer los aportes que deberán realizar los estados miembros para el sostenimiento del organismo.</w:t>
      </w:r>
    </w:p>
    <w:p w:rsidR="008A748A" w:rsidRDefault="00F152FB" w:rsidP="008A748A">
      <w:pPr>
        <w:pStyle w:val="NormalWeb"/>
        <w:numPr>
          <w:ilvl w:val="0"/>
          <w:numId w:val="9"/>
        </w:numPr>
        <w:spacing w:before="0" w:beforeAutospacing="0" w:after="0" w:afterAutospacing="0" w:line="360" w:lineRule="auto"/>
        <w:ind w:left="567" w:hanging="567"/>
        <w:jc w:val="both"/>
        <w:rPr>
          <w:rFonts w:ascii="Arial" w:hAnsi="Arial" w:cs="Arial"/>
          <w:color w:val="000000"/>
          <w:sz w:val="22"/>
          <w:szCs w:val="22"/>
          <w:lang w:val="es-AR"/>
        </w:rPr>
      </w:pPr>
      <w:r w:rsidRPr="007C2126">
        <w:rPr>
          <w:rFonts w:ascii="Arial" w:hAnsi="Arial" w:cs="Arial"/>
          <w:color w:val="000000"/>
          <w:sz w:val="22"/>
          <w:szCs w:val="22"/>
          <w:lang w:val="es-AR"/>
        </w:rPr>
        <w:t>Aprobar el proyecto de presupuesto anual del Consejo que deberá presentar la Secretaría Ejecutiva.</w:t>
      </w:r>
    </w:p>
    <w:p w:rsidR="008A748A" w:rsidRDefault="00F152FB" w:rsidP="008A748A">
      <w:pPr>
        <w:pStyle w:val="NormalWeb"/>
        <w:numPr>
          <w:ilvl w:val="0"/>
          <w:numId w:val="9"/>
        </w:numPr>
        <w:spacing w:before="0" w:beforeAutospacing="0" w:after="0" w:afterAutospacing="0" w:line="360" w:lineRule="auto"/>
        <w:ind w:left="567" w:hanging="567"/>
        <w:jc w:val="both"/>
        <w:rPr>
          <w:rFonts w:ascii="Arial" w:hAnsi="Arial" w:cs="Arial"/>
          <w:color w:val="000000"/>
          <w:sz w:val="22"/>
          <w:szCs w:val="22"/>
          <w:lang w:val="es-AR"/>
        </w:rPr>
      </w:pPr>
      <w:r w:rsidRPr="007C2126">
        <w:rPr>
          <w:rFonts w:ascii="Arial" w:hAnsi="Arial" w:cs="Arial"/>
          <w:color w:val="000000"/>
          <w:sz w:val="22"/>
          <w:szCs w:val="22"/>
          <w:lang w:val="es-AR"/>
        </w:rPr>
        <w:t>Dictar las normas para la designación del personal.</w:t>
      </w:r>
    </w:p>
    <w:p w:rsidR="008A748A" w:rsidRDefault="00F152FB" w:rsidP="008A748A">
      <w:pPr>
        <w:pStyle w:val="NormalWeb"/>
        <w:numPr>
          <w:ilvl w:val="0"/>
          <w:numId w:val="9"/>
        </w:numPr>
        <w:spacing w:before="0" w:beforeAutospacing="0" w:after="0" w:afterAutospacing="0" w:line="360" w:lineRule="auto"/>
        <w:ind w:left="567" w:hanging="567"/>
        <w:jc w:val="both"/>
        <w:rPr>
          <w:rFonts w:ascii="Arial" w:hAnsi="Arial" w:cs="Arial"/>
          <w:color w:val="000000"/>
          <w:sz w:val="22"/>
          <w:szCs w:val="22"/>
          <w:lang w:val="es-AR"/>
        </w:rPr>
      </w:pPr>
      <w:r w:rsidRPr="007C2126">
        <w:rPr>
          <w:rFonts w:ascii="Arial" w:hAnsi="Arial" w:cs="Arial"/>
          <w:color w:val="000000"/>
          <w:sz w:val="22"/>
          <w:szCs w:val="22"/>
          <w:lang w:val="es-AR"/>
        </w:rPr>
        <w:t>Crear las comisiones y consejos asesores necesarios para el cumplimiento de sus fines.</w:t>
      </w:r>
    </w:p>
    <w:p w:rsidR="008A748A" w:rsidRDefault="00F152FB" w:rsidP="008A748A">
      <w:pPr>
        <w:pStyle w:val="NormalWeb"/>
        <w:numPr>
          <w:ilvl w:val="0"/>
          <w:numId w:val="9"/>
        </w:numPr>
        <w:spacing w:before="0" w:beforeAutospacing="0" w:after="0" w:afterAutospacing="0" w:line="360" w:lineRule="auto"/>
        <w:ind w:left="567" w:hanging="567"/>
        <w:jc w:val="both"/>
        <w:rPr>
          <w:rFonts w:ascii="Arial" w:hAnsi="Arial" w:cs="Arial"/>
          <w:color w:val="000000"/>
          <w:sz w:val="22"/>
          <w:szCs w:val="22"/>
          <w:lang w:val="es-AR"/>
        </w:rPr>
      </w:pPr>
      <w:r w:rsidRPr="007C2126">
        <w:rPr>
          <w:rFonts w:ascii="Arial" w:hAnsi="Arial" w:cs="Arial"/>
          <w:color w:val="000000"/>
          <w:sz w:val="22"/>
          <w:szCs w:val="22"/>
          <w:lang w:val="es-AR"/>
        </w:rPr>
        <w:t>Aprobar anualmente, un informe ambiental, elaborado por la Secretaría Ejecutiva y que será difundida en los estados miembros.</w:t>
      </w:r>
    </w:p>
    <w:p w:rsidR="00F152FB" w:rsidRDefault="00F152FB" w:rsidP="008A748A">
      <w:pPr>
        <w:pStyle w:val="NormalWeb"/>
        <w:numPr>
          <w:ilvl w:val="0"/>
          <w:numId w:val="9"/>
        </w:numPr>
        <w:spacing w:before="0" w:beforeAutospacing="0" w:after="0" w:afterAutospacing="0" w:line="360" w:lineRule="auto"/>
        <w:ind w:left="567" w:hanging="567"/>
        <w:jc w:val="both"/>
        <w:rPr>
          <w:rFonts w:ascii="Arial" w:hAnsi="Arial" w:cs="Arial"/>
          <w:color w:val="000000"/>
          <w:sz w:val="22"/>
          <w:szCs w:val="22"/>
          <w:lang w:val="es-AR"/>
        </w:rPr>
      </w:pPr>
      <w:r w:rsidRPr="007C2126">
        <w:rPr>
          <w:rFonts w:ascii="Arial" w:hAnsi="Arial" w:cs="Arial"/>
          <w:color w:val="000000"/>
          <w:sz w:val="22"/>
          <w:szCs w:val="22"/>
          <w:lang w:val="es-AR"/>
        </w:rPr>
        <w:t>Evaluar la gestión de la Secretaría Ejecutiva.</w:t>
      </w:r>
    </w:p>
    <w:p w:rsidR="001947AD" w:rsidRPr="007C2126" w:rsidRDefault="001947AD" w:rsidP="008A748A">
      <w:pPr>
        <w:pStyle w:val="NormalWeb"/>
        <w:spacing w:before="0" w:beforeAutospacing="0" w:after="0" w:afterAutospacing="0" w:line="360" w:lineRule="auto"/>
        <w:ind w:left="567" w:hanging="567"/>
        <w:rPr>
          <w:rFonts w:ascii="Arial" w:hAnsi="Arial" w:cs="Arial"/>
          <w:color w:val="000000"/>
          <w:sz w:val="22"/>
          <w:szCs w:val="22"/>
          <w:lang w:val="es-AR"/>
        </w:rPr>
      </w:pPr>
    </w:p>
    <w:p w:rsidR="00CE7E81" w:rsidRDefault="008A748A" w:rsidP="007C2126">
      <w:pPr>
        <w:pStyle w:val="NormalWeb"/>
        <w:spacing w:before="0" w:beforeAutospacing="0" w:after="0" w:afterAutospacing="0" w:line="360" w:lineRule="auto"/>
        <w:jc w:val="center"/>
        <w:rPr>
          <w:rFonts w:ascii="Arial" w:hAnsi="Arial" w:cs="Arial"/>
          <w:bCs/>
          <w:color w:val="000000"/>
          <w:sz w:val="22"/>
          <w:szCs w:val="22"/>
          <w:lang w:val="es-AR"/>
        </w:rPr>
      </w:pPr>
      <w:r>
        <w:rPr>
          <w:rFonts w:ascii="Arial" w:hAnsi="Arial" w:cs="Arial"/>
          <w:bCs/>
          <w:color w:val="000000"/>
          <w:sz w:val="22"/>
          <w:szCs w:val="22"/>
          <w:lang w:val="es-AR"/>
        </w:rPr>
        <w:t>QUORUM Y</w:t>
      </w:r>
      <w:r w:rsidR="00F152FB" w:rsidRPr="00B95641">
        <w:rPr>
          <w:rFonts w:ascii="Arial" w:hAnsi="Arial" w:cs="Arial"/>
          <w:bCs/>
          <w:color w:val="000000"/>
          <w:sz w:val="22"/>
          <w:szCs w:val="22"/>
          <w:lang w:val="es-AR"/>
        </w:rPr>
        <w:t xml:space="preserve"> VOTACION</w:t>
      </w:r>
    </w:p>
    <w:p w:rsidR="009559C6" w:rsidRPr="00B95641" w:rsidRDefault="009559C6" w:rsidP="007C2126">
      <w:pPr>
        <w:pStyle w:val="NormalWeb"/>
        <w:spacing w:before="0" w:beforeAutospacing="0" w:after="0" w:afterAutospacing="0" w:line="360" w:lineRule="auto"/>
        <w:jc w:val="center"/>
        <w:rPr>
          <w:rFonts w:ascii="Arial" w:hAnsi="Arial" w:cs="Arial"/>
          <w:color w:val="000000"/>
          <w:sz w:val="22"/>
          <w:szCs w:val="22"/>
          <w:lang w:val="es-AR"/>
        </w:rPr>
      </w:pPr>
    </w:p>
    <w:p w:rsidR="00CE7E81"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Artículo 11: La Asamblea deberá sesionar con un</w:t>
      </w:r>
      <w:r w:rsidR="00CE7E81" w:rsidRPr="007C2126">
        <w:rPr>
          <w:rFonts w:ascii="Arial" w:hAnsi="Arial" w:cs="Arial"/>
          <w:color w:val="000000"/>
          <w:sz w:val="22"/>
          <w:szCs w:val="22"/>
          <w:lang w:val="es-AR"/>
        </w:rPr>
        <w:t xml:space="preserve"> quórum formado por la mitad de </w:t>
      </w:r>
      <w:r w:rsidRPr="007C2126">
        <w:rPr>
          <w:rFonts w:ascii="Arial" w:hAnsi="Arial" w:cs="Arial"/>
          <w:color w:val="000000"/>
          <w:sz w:val="22"/>
          <w:szCs w:val="22"/>
          <w:lang w:val="es-AR"/>
        </w:rPr>
        <w:t>los miembros del Consejo.</w:t>
      </w:r>
    </w:p>
    <w:p w:rsidR="001947AD" w:rsidRPr="007C2126" w:rsidRDefault="001947AD" w:rsidP="007C2126">
      <w:pPr>
        <w:pStyle w:val="NormalWeb"/>
        <w:spacing w:before="0" w:beforeAutospacing="0" w:after="0" w:afterAutospacing="0" w:line="360" w:lineRule="auto"/>
        <w:jc w:val="both"/>
        <w:rPr>
          <w:rFonts w:ascii="Arial" w:hAnsi="Arial" w:cs="Arial"/>
          <w:color w:val="000000"/>
          <w:sz w:val="22"/>
          <w:szCs w:val="22"/>
          <w:lang w:val="es-AR"/>
        </w:rPr>
      </w:pPr>
    </w:p>
    <w:p w:rsidR="00CE7E81" w:rsidRDefault="008A748A" w:rsidP="007C2126">
      <w:pPr>
        <w:pStyle w:val="NormalWeb"/>
        <w:spacing w:before="0" w:beforeAutospacing="0" w:after="0" w:afterAutospacing="0" w:line="360" w:lineRule="auto"/>
        <w:jc w:val="both"/>
        <w:rPr>
          <w:rFonts w:ascii="Arial" w:hAnsi="Arial" w:cs="Arial"/>
          <w:color w:val="000000"/>
          <w:sz w:val="22"/>
          <w:szCs w:val="22"/>
          <w:lang w:val="es-AR"/>
        </w:rPr>
      </w:pPr>
      <w:r>
        <w:rPr>
          <w:rFonts w:ascii="Arial" w:hAnsi="Arial" w:cs="Arial"/>
          <w:color w:val="000000"/>
          <w:sz w:val="22"/>
          <w:szCs w:val="22"/>
          <w:lang w:val="es-AR"/>
        </w:rPr>
        <w:t>Artículo 12</w:t>
      </w:r>
      <w:r w:rsidR="00F152FB" w:rsidRPr="007C2126">
        <w:rPr>
          <w:rFonts w:ascii="Arial" w:hAnsi="Arial" w:cs="Arial"/>
          <w:color w:val="000000"/>
          <w:sz w:val="22"/>
          <w:szCs w:val="22"/>
          <w:lang w:val="es-AR"/>
        </w:rPr>
        <w:t>: Cada miembro de la Asam</w:t>
      </w:r>
      <w:r w:rsidR="00CE7E81" w:rsidRPr="007C2126">
        <w:rPr>
          <w:rFonts w:ascii="Arial" w:hAnsi="Arial" w:cs="Arial"/>
          <w:color w:val="000000"/>
          <w:sz w:val="22"/>
          <w:szCs w:val="22"/>
          <w:lang w:val="es-AR"/>
        </w:rPr>
        <w:t>blea tendrá derecho a un voto.</w:t>
      </w:r>
    </w:p>
    <w:p w:rsidR="001947AD" w:rsidRPr="007C2126" w:rsidRDefault="001947AD" w:rsidP="007C2126">
      <w:pPr>
        <w:pStyle w:val="NormalWeb"/>
        <w:spacing w:before="0" w:beforeAutospacing="0" w:after="0" w:afterAutospacing="0" w:line="360" w:lineRule="auto"/>
        <w:jc w:val="both"/>
        <w:rPr>
          <w:rFonts w:ascii="Arial" w:hAnsi="Arial" w:cs="Arial"/>
          <w:color w:val="000000"/>
          <w:sz w:val="22"/>
          <w:szCs w:val="22"/>
          <w:lang w:val="es-AR"/>
        </w:rPr>
      </w:pPr>
    </w:p>
    <w:p w:rsidR="00F152FB"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Artículo 13: Las decisiones de la Asamblea serán tomadas por el voto de la mitad más uno de sus miembros presentes, salvo cuando se estipule otra mayoría superior.</w:t>
      </w:r>
    </w:p>
    <w:p w:rsidR="001947AD" w:rsidRPr="007C2126" w:rsidRDefault="001947AD" w:rsidP="007C2126">
      <w:pPr>
        <w:pStyle w:val="NormalWeb"/>
        <w:spacing w:before="0" w:beforeAutospacing="0" w:after="0" w:afterAutospacing="0" w:line="360" w:lineRule="auto"/>
        <w:jc w:val="both"/>
        <w:rPr>
          <w:rFonts w:ascii="Arial" w:hAnsi="Arial" w:cs="Arial"/>
          <w:color w:val="000000"/>
          <w:sz w:val="22"/>
          <w:szCs w:val="22"/>
          <w:lang w:val="es-AR"/>
        </w:rPr>
      </w:pPr>
    </w:p>
    <w:p w:rsidR="00F152FB" w:rsidRPr="00B95641" w:rsidRDefault="00F152FB" w:rsidP="007C2126">
      <w:pPr>
        <w:pStyle w:val="NormalWeb"/>
        <w:spacing w:before="0" w:beforeAutospacing="0" w:after="0" w:afterAutospacing="0" w:line="360" w:lineRule="auto"/>
        <w:jc w:val="center"/>
        <w:rPr>
          <w:rFonts w:ascii="Arial" w:hAnsi="Arial" w:cs="Arial"/>
          <w:color w:val="000000"/>
          <w:sz w:val="22"/>
          <w:szCs w:val="22"/>
          <w:lang w:val="es-AR"/>
        </w:rPr>
      </w:pPr>
      <w:r w:rsidRPr="00B95641">
        <w:rPr>
          <w:rFonts w:ascii="Arial" w:hAnsi="Arial" w:cs="Arial"/>
          <w:bCs/>
          <w:color w:val="000000"/>
          <w:sz w:val="22"/>
          <w:szCs w:val="22"/>
          <w:lang w:val="es-AR"/>
        </w:rPr>
        <w:t>DE LA SECRETARIA EJECUTIVA</w:t>
      </w:r>
    </w:p>
    <w:p w:rsidR="004029DC" w:rsidRDefault="00CE7E81"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br/>
        <w:t>Artículo 14</w:t>
      </w:r>
      <w:r w:rsidR="00F152FB" w:rsidRPr="007C2126">
        <w:rPr>
          <w:rFonts w:ascii="Arial" w:hAnsi="Arial" w:cs="Arial"/>
          <w:color w:val="000000"/>
          <w:sz w:val="22"/>
          <w:szCs w:val="22"/>
          <w:lang w:val="es-AR"/>
        </w:rPr>
        <w:t>: La Secretaría Ejecutiva presidida por el presidente de la Asamblea, será el órgano ejecutivo y de control. Expedirá las instrucciones necesarias para el cumplimiento de las resoluciones de la Asamblea. Asimismo, evaluará el cumplimiento de estas resoluciones, indicando en el informe pertinente, que elevará a la Asamblea Ordinaria las dificultades y alternativas que crea oportunas.</w:t>
      </w:r>
    </w:p>
    <w:p w:rsidR="004029DC"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br/>
        <w:t>Artículo 15: La Secretaría Ejecutiva estará formada por un representante de cada una de las regiones en que la Asamblea resuelva dividir el país.</w:t>
      </w:r>
    </w:p>
    <w:p w:rsidR="00F152FB"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La representación será anual y rotativa entre los miembros que formen cada</w:t>
      </w:r>
      <w:r w:rsidR="008A748A">
        <w:rPr>
          <w:rFonts w:ascii="Arial" w:hAnsi="Arial" w:cs="Arial"/>
          <w:color w:val="000000"/>
          <w:sz w:val="22"/>
          <w:szCs w:val="22"/>
          <w:lang w:val="es-AR"/>
        </w:rPr>
        <w:t xml:space="preserve"> región.</w:t>
      </w:r>
      <w:r w:rsidR="008A748A">
        <w:rPr>
          <w:rFonts w:ascii="Arial" w:hAnsi="Arial" w:cs="Arial"/>
          <w:color w:val="000000"/>
          <w:sz w:val="22"/>
          <w:szCs w:val="22"/>
          <w:lang w:val="es-AR"/>
        </w:rPr>
        <w:br/>
      </w:r>
      <w:r w:rsidR="008A748A">
        <w:rPr>
          <w:rFonts w:ascii="Arial" w:hAnsi="Arial" w:cs="Arial"/>
          <w:color w:val="000000"/>
          <w:sz w:val="22"/>
          <w:szCs w:val="22"/>
          <w:lang w:val="es-AR"/>
        </w:rPr>
        <w:br/>
        <w:t>Artículo 16</w:t>
      </w:r>
      <w:r w:rsidRPr="007C2126">
        <w:rPr>
          <w:rFonts w:ascii="Arial" w:hAnsi="Arial" w:cs="Arial"/>
          <w:color w:val="000000"/>
          <w:sz w:val="22"/>
          <w:szCs w:val="22"/>
          <w:lang w:val="es-AR"/>
        </w:rPr>
        <w:t>: La Secretaría Ejecutiva comunicará fehacientemente la convocatoria a la Asamblea, con una antelación de no menos de diez días y debiendo incluirse el Orden del Día de la misma.</w:t>
      </w:r>
    </w:p>
    <w:p w:rsidR="00F152FB"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br/>
        <w:t>Artículo 17: La Secretaría Ejecutiva promoverá la concertación de acuerdos entre los estados miembros, a fin de integrar las jurisdicciones.</w:t>
      </w:r>
    </w:p>
    <w:p w:rsidR="00B95641" w:rsidRPr="007C2126" w:rsidRDefault="00B95641" w:rsidP="007C2126">
      <w:pPr>
        <w:pStyle w:val="NormalWeb"/>
        <w:spacing w:before="0" w:beforeAutospacing="0" w:after="0" w:afterAutospacing="0" w:line="360" w:lineRule="auto"/>
        <w:jc w:val="both"/>
        <w:rPr>
          <w:rFonts w:ascii="Arial" w:hAnsi="Arial" w:cs="Arial"/>
          <w:color w:val="000000"/>
          <w:sz w:val="22"/>
          <w:szCs w:val="22"/>
          <w:lang w:val="es-AR"/>
        </w:rPr>
      </w:pPr>
    </w:p>
    <w:p w:rsidR="00CE7E81" w:rsidRPr="00B95641" w:rsidRDefault="00837910" w:rsidP="007C2126">
      <w:pPr>
        <w:pStyle w:val="NormalWeb"/>
        <w:spacing w:before="0" w:beforeAutospacing="0" w:after="0" w:afterAutospacing="0" w:line="360" w:lineRule="auto"/>
        <w:jc w:val="center"/>
        <w:rPr>
          <w:rFonts w:ascii="Arial" w:hAnsi="Arial" w:cs="Arial"/>
          <w:bCs/>
          <w:color w:val="000000"/>
          <w:sz w:val="22"/>
          <w:szCs w:val="22"/>
          <w:lang w:val="es-AR"/>
        </w:rPr>
      </w:pPr>
      <w:r w:rsidRPr="00B95641">
        <w:rPr>
          <w:rFonts w:ascii="Arial" w:hAnsi="Arial" w:cs="Arial"/>
          <w:bCs/>
          <w:color w:val="000000"/>
          <w:sz w:val="22"/>
          <w:szCs w:val="22"/>
          <w:lang w:val="es-AR"/>
        </w:rPr>
        <w:t>DE LA SECRETARIA ADMINISTRATIVA</w:t>
      </w:r>
    </w:p>
    <w:p w:rsidR="001947AD" w:rsidRPr="007C2126" w:rsidRDefault="001947AD" w:rsidP="007C2126">
      <w:pPr>
        <w:pStyle w:val="NormalWeb"/>
        <w:spacing w:before="0" w:beforeAutospacing="0" w:after="0" w:afterAutospacing="0" w:line="360" w:lineRule="auto"/>
        <w:jc w:val="center"/>
        <w:rPr>
          <w:rFonts w:ascii="Arial" w:hAnsi="Arial" w:cs="Arial"/>
          <w:color w:val="000000"/>
          <w:sz w:val="22"/>
          <w:szCs w:val="22"/>
          <w:lang w:val="es-AR"/>
        </w:rPr>
      </w:pPr>
    </w:p>
    <w:p w:rsidR="00F152FB" w:rsidRPr="007C2126" w:rsidRDefault="00F152FB" w:rsidP="007C2126">
      <w:pPr>
        <w:pStyle w:val="NormalWeb"/>
        <w:spacing w:before="0" w:beforeAutospacing="0" w:after="0" w:afterAutospacing="0" w:line="360" w:lineRule="auto"/>
        <w:rPr>
          <w:rFonts w:ascii="Arial" w:hAnsi="Arial" w:cs="Arial"/>
          <w:color w:val="000000"/>
          <w:sz w:val="22"/>
          <w:szCs w:val="22"/>
          <w:lang w:val="es-AR"/>
        </w:rPr>
      </w:pPr>
      <w:r w:rsidRPr="007C2126">
        <w:rPr>
          <w:rFonts w:ascii="Arial" w:hAnsi="Arial" w:cs="Arial"/>
          <w:color w:val="000000"/>
          <w:sz w:val="22"/>
          <w:szCs w:val="22"/>
          <w:lang w:val="es-AR"/>
        </w:rPr>
        <w:t>Artículo 18: La Secretaría Administrativa será designada y organizada por la Asamblea Ordinaria.</w:t>
      </w:r>
    </w:p>
    <w:p w:rsidR="009559C6" w:rsidRDefault="009559C6" w:rsidP="007C2126">
      <w:pPr>
        <w:pStyle w:val="NormalWeb"/>
        <w:spacing w:before="0" w:beforeAutospacing="0" w:after="0" w:afterAutospacing="0" w:line="360" w:lineRule="auto"/>
        <w:jc w:val="both"/>
        <w:rPr>
          <w:rFonts w:ascii="Arial" w:hAnsi="Arial" w:cs="Arial"/>
          <w:color w:val="000000"/>
          <w:sz w:val="22"/>
          <w:szCs w:val="22"/>
          <w:lang w:val="es-AR"/>
        </w:rPr>
      </w:pPr>
    </w:p>
    <w:p w:rsidR="00F152FB" w:rsidRDefault="00CE7E81"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Artículo 19</w:t>
      </w:r>
      <w:r w:rsidR="00F152FB" w:rsidRPr="007C2126">
        <w:rPr>
          <w:rFonts w:ascii="Arial" w:hAnsi="Arial" w:cs="Arial"/>
          <w:color w:val="000000"/>
          <w:sz w:val="22"/>
          <w:szCs w:val="22"/>
          <w:lang w:val="es-AR"/>
        </w:rPr>
        <w:t>: Sus funciones serán la gestión administrativa y presupuestaria del organismo.</w:t>
      </w:r>
    </w:p>
    <w:p w:rsidR="00B95641" w:rsidRPr="007C2126" w:rsidRDefault="00B95641" w:rsidP="007C2126">
      <w:pPr>
        <w:pStyle w:val="NormalWeb"/>
        <w:spacing w:before="0" w:beforeAutospacing="0" w:after="0" w:afterAutospacing="0" w:line="360" w:lineRule="auto"/>
        <w:jc w:val="both"/>
        <w:rPr>
          <w:rFonts w:ascii="Arial" w:hAnsi="Arial" w:cs="Arial"/>
          <w:color w:val="000000"/>
          <w:sz w:val="22"/>
          <w:szCs w:val="22"/>
          <w:lang w:val="es-AR"/>
        </w:rPr>
      </w:pPr>
    </w:p>
    <w:p w:rsidR="00F152FB" w:rsidRPr="00B95641" w:rsidRDefault="00837910" w:rsidP="007C2126">
      <w:pPr>
        <w:pStyle w:val="NormalWeb"/>
        <w:spacing w:before="0" w:beforeAutospacing="0" w:after="0" w:afterAutospacing="0" w:line="360" w:lineRule="auto"/>
        <w:jc w:val="center"/>
        <w:rPr>
          <w:rFonts w:ascii="Arial" w:hAnsi="Arial" w:cs="Arial"/>
          <w:bCs/>
          <w:color w:val="000000"/>
          <w:sz w:val="22"/>
          <w:szCs w:val="22"/>
          <w:lang w:val="es-AR"/>
        </w:rPr>
      </w:pPr>
      <w:r w:rsidRPr="00B95641">
        <w:rPr>
          <w:rFonts w:ascii="Arial" w:hAnsi="Arial" w:cs="Arial"/>
          <w:bCs/>
          <w:color w:val="000000"/>
          <w:sz w:val="22"/>
          <w:szCs w:val="22"/>
          <w:lang w:val="es-AR"/>
        </w:rPr>
        <w:t>DISPOSICIONES COMPLEMENTARIAS</w:t>
      </w:r>
    </w:p>
    <w:p w:rsidR="001947AD" w:rsidRPr="007C2126" w:rsidRDefault="001947AD" w:rsidP="007C2126">
      <w:pPr>
        <w:pStyle w:val="NormalWeb"/>
        <w:spacing w:before="0" w:beforeAutospacing="0" w:after="0" w:afterAutospacing="0" w:line="360" w:lineRule="auto"/>
        <w:jc w:val="center"/>
        <w:rPr>
          <w:rFonts w:ascii="Arial" w:hAnsi="Arial" w:cs="Arial"/>
          <w:color w:val="000000"/>
          <w:sz w:val="22"/>
          <w:szCs w:val="22"/>
          <w:lang w:val="es-AR"/>
        </w:rPr>
      </w:pPr>
    </w:p>
    <w:p w:rsidR="00F152FB"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lastRenderedPageBreak/>
        <w:t>Artículo 20: El presente acuerdo será ratificado por los miembros, de conformidad con sus respectivos procedimientos legales.</w:t>
      </w:r>
    </w:p>
    <w:p w:rsidR="009559C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No se adquirirá la calidad de miembro hasta que ese procedimiento se halle concluido.</w:t>
      </w:r>
    </w:p>
    <w:p w:rsidR="00F152FB"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br/>
        <w:t>Artículo 21: La ratificación y las adhesiones posteriores deberán contener la aceptación o rechazo liso y llano del mismo sin introducir modificaciones.</w:t>
      </w:r>
    </w:p>
    <w:p w:rsidR="009559C6" w:rsidRPr="007C2126" w:rsidRDefault="009559C6" w:rsidP="007C2126">
      <w:pPr>
        <w:pStyle w:val="NormalWeb"/>
        <w:spacing w:before="0" w:beforeAutospacing="0" w:after="0" w:afterAutospacing="0" w:line="360" w:lineRule="auto"/>
        <w:jc w:val="both"/>
        <w:rPr>
          <w:rFonts w:ascii="Arial" w:hAnsi="Arial" w:cs="Arial"/>
          <w:color w:val="000000"/>
          <w:sz w:val="22"/>
          <w:szCs w:val="22"/>
          <w:lang w:val="es-AR"/>
        </w:rPr>
      </w:pPr>
    </w:p>
    <w:p w:rsidR="00CE7E81"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Artículo 22: Las ratificaciones y adhesiones serán entregadas a la Secretaría Administrativa, la cual notificará su r</w:t>
      </w:r>
      <w:r w:rsidR="00CE7E81" w:rsidRPr="007C2126">
        <w:rPr>
          <w:rFonts w:ascii="Arial" w:hAnsi="Arial" w:cs="Arial"/>
          <w:color w:val="000000"/>
          <w:sz w:val="22"/>
          <w:szCs w:val="22"/>
          <w:lang w:val="es-AR"/>
        </w:rPr>
        <w:t>ecepción a todos los miembros.</w:t>
      </w:r>
    </w:p>
    <w:p w:rsidR="009559C6" w:rsidRPr="007C2126" w:rsidRDefault="009559C6" w:rsidP="007C2126">
      <w:pPr>
        <w:pStyle w:val="NormalWeb"/>
        <w:spacing w:before="0" w:beforeAutospacing="0" w:after="0" w:afterAutospacing="0" w:line="360" w:lineRule="auto"/>
        <w:jc w:val="both"/>
        <w:rPr>
          <w:rFonts w:ascii="Arial" w:hAnsi="Arial" w:cs="Arial"/>
          <w:color w:val="000000"/>
          <w:sz w:val="22"/>
          <w:szCs w:val="22"/>
          <w:lang w:val="es-AR"/>
        </w:rPr>
      </w:pPr>
    </w:p>
    <w:p w:rsidR="00F152FB"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Artículo 23: La sede del COFEMA estará constituida en la jurisdicción que representa el presidente de la Asamblea.</w:t>
      </w:r>
    </w:p>
    <w:p w:rsidR="00837910"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br/>
        <w:t>Artículo 24: Para la modificación de la presente acta se requerirá el voto de las dos terceras partes de los estados miembros.</w:t>
      </w:r>
    </w:p>
    <w:p w:rsidR="009559C6" w:rsidRPr="007C2126" w:rsidRDefault="009559C6" w:rsidP="007C2126">
      <w:pPr>
        <w:pStyle w:val="NormalWeb"/>
        <w:spacing w:before="0" w:beforeAutospacing="0" w:after="0" w:afterAutospacing="0" w:line="360" w:lineRule="auto"/>
        <w:jc w:val="both"/>
        <w:rPr>
          <w:rFonts w:ascii="Arial" w:hAnsi="Arial" w:cs="Arial"/>
          <w:color w:val="000000"/>
          <w:sz w:val="22"/>
          <w:szCs w:val="22"/>
          <w:lang w:val="es-AR"/>
        </w:rPr>
      </w:pPr>
    </w:p>
    <w:p w:rsidR="00F152FB"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 xml:space="preserve">Artículo 25: El presente acuerdo podrá ser denunciado por los miembros del COFEMA con un aviso previo de 90 días y será comunicado en forma fehaciente </w:t>
      </w:r>
      <w:r w:rsidR="008A748A">
        <w:rPr>
          <w:rFonts w:ascii="Arial" w:hAnsi="Arial" w:cs="Arial"/>
          <w:color w:val="000000"/>
          <w:sz w:val="22"/>
          <w:szCs w:val="22"/>
          <w:lang w:val="es-AR"/>
        </w:rPr>
        <w:t>a</w:t>
      </w:r>
      <w:r w:rsidRPr="007C2126">
        <w:rPr>
          <w:rFonts w:ascii="Arial" w:hAnsi="Arial" w:cs="Arial"/>
          <w:color w:val="000000"/>
          <w:sz w:val="22"/>
          <w:szCs w:val="22"/>
          <w:lang w:val="es-AR"/>
        </w:rPr>
        <w:t>l presidente de la Asamblea, quedando excluido desde entonces, de los alcances del mismo.</w:t>
      </w:r>
    </w:p>
    <w:p w:rsidR="001947AD" w:rsidRPr="007C2126" w:rsidRDefault="001947AD" w:rsidP="007C2126">
      <w:pPr>
        <w:pStyle w:val="NormalWeb"/>
        <w:spacing w:before="0" w:beforeAutospacing="0" w:after="0" w:afterAutospacing="0" w:line="360" w:lineRule="auto"/>
        <w:jc w:val="both"/>
        <w:rPr>
          <w:rFonts w:ascii="Arial" w:hAnsi="Arial" w:cs="Arial"/>
          <w:color w:val="000000"/>
          <w:sz w:val="22"/>
          <w:szCs w:val="22"/>
          <w:lang w:val="es-AR"/>
        </w:rPr>
      </w:pPr>
    </w:p>
    <w:p w:rsidR="00CE7E81" w:rsidRDefault="00837910" w:rsidP="007C2126">
      <w:pPr>
        <w:pStyle w:val="NormalWeb"/>
        <w:spacing w:before="0" w:beforeAutospacing="0" w:after="0" w:afterAutospacing="0" w:line="360" w:lineRule="auto"/>
        <w:jc w:val="center"/>
        <w:rPr>
          <w:rFonts w:ascii="Arial" w:hAnsi="Arial" w:cs="Arial"/>
          <w:bCs/>
          <w:color w:val="000000"/>
          <w:sz w:val="22"/>
          <w:szCs w:val="22"/>
          <w:lang w:val="es-AR"/>
        </w:rPr>
      </w:pPr>
      <w:r w:rsidRPr="00B95641">
        <w:rPr>
          <w:rFonts w:ascii="Arial" w:hAnsi="Arial" w:cs="Arial"/>
          <w:bCs/>
          <w:color w:val="000000"/>
          <w:sz w:val="22"/>
          <w:szCs w:val="22"/>
          <w:lang w:val="es-AR"/>
        </w:rPr>
        <w:t>DISPOSICIONES TRANSITORIAS</w:t>
      </w:r>
    </w:p>
    <w:p w:rsidR="00B95641" w:rsidRPr="00B95641" w:rsidRDefault="00B95641" w:rsidP="007C2126">
      <w:pPr>
        <w:pStyle w:val="NormalWeb"/>
        <w:spacing w:before="0" w:beforeAutospacing="0" w:after="0" w:afterAutospacing="0" w:line="360" w:lineRule="auto"/>
        <w:jc w:val="center"/>
        <w:rPr>
          <w:rFonts w:ascii="Arial" w:hAnsi="Arial" w:cs="Arial"/>
          <w:bCs/>
          <w:color w:val="000000"/>
          <w:sz w:val="22"/>
          <w:szCs w:val="22"/>
          <w:lang w:val="es-AR"/>
        </w:rPr>
      </w:pPr>
    </w:p>
    <w:p w:rsidR="00837910"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Artículo 26: La Secretaría Administrativa corresponderá hasta su constitución definitiva al representante de la ciudad de La Rioja.</w:t>
      </w:r>
    </w:p>
    <w:p w:rsidR="009559C6" w:rsidRDefault="009559C6" w:rsidP="007C2126">
      <w:pPr>
        <w:pStyle w:val="NormalWeb"/>
        <w:spacing w:before="0" w:beforeAutospacing="0" w:after="0" w:afterAutospacing="0" w:line="360" w:lineRule="auto"/>
        <w:jc w:val="both"/>
        <w:rPr>
          <w:rFonts w:ascii="Arial" w:hAnsi="Arial" w:cs="Arial"/>
          <w:color w:val="000000"/>
          <w:sz w:val="22"/>
          <w:szCs w:val="22"/>
          <w:lang w:val="es-AR"/>
        </w:rPr>
      </w:pPr>
    </w:p>
    <w:p w:rsidR="00CE7E81"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Artículo 27: El COFEMA comenzará a funcionar a los noventa días corridos, contados desde la fecha de la Asamblea Constitutiva, siempre que durante ese lapso haya sido ratificado este acuerdo, o hayan adherido, al menos siete jurisdicciones, o después de esa fecha, si ese nú</w:t>
      </w:r>
      <w:r w:rsidR="00CE7E81" w:rsidRPr="007C2126">
        <w:rPr>
          <w:rFonts w:ascii="Arial" w:hAnsi="Arial" w:cs="Arial"/>
          <w:color w:val="000000"/>
          <w:sz w:val="22"/>
          <w:szCs w:val="22"/>
          <w:lang w:val="es-AR"/>
        </w:rPr>
        <w:t>mero de miembros no alcanzare.</w:t>
      </w:r>
    </w:p>
    <w:p w:rsidR="009559C6" w:rsidRDefault="009559C6" w:rsidP="007C2126">
      <w:pPr>
        <w:pStyle w:val="NormalWeb"/>
        <w:spacing w:before="0" w:beforeAutospacing="0" w:after="0" w:afterAutospacing="0" w:line="360" w:lineRule="auto"/>
        <w:jc w:val="both"/>
        <w:rPr>
          <w:rFonts w:ascii="Arial" w:hAnsi="Arial" w:cs="Arial"/>
          <w:color w:val="000000"/>
          <w:sz w:val="22"/>
          <w:szCs w:val="22"/>
          <w:lang w:val="es-AR"/>
        </w:rPr>
      </w:pPr>
    </w:p>
    <w:p w:rsidR="00F152FB"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Artículo 28: Los firmantes de la presente acta, quienes actúan ad-</w:t>
      </w:r>
      <w:proofErr w:type="spellStart"/>
      <w:r w:rsidRPr="007C2126">
        <w:rPr>
          <w:rFonts w:ascii="Arial" w:hAnsi="Arial" w:cs="Arial"/>
          <w:color w:val="000000"/>
          <w:sz w:val="22"/>
          <w:szCs w:val="22"/>
          <w:lang w:val="es-AR"/>
        </w:rPr>
        <w:t>referendum</w:t>
      </w:r>
      <w:proofErr w:type="spellEnd"/>
      <w:r w:rsidRPr="007C2126">
        <w:rPr>
          <w:rFonts w:ascii="Arial" w:hAnsi="Arial" w:cs="Arial"/>
          <w:color w:val="000000"/>
          <w:sz w:val="22"/>
          <w:szCs w:val="22"/>
          <w:lang w:val="es-AR"/>
        </w:rPr>
        <w:t xml:space="preserve"> de los Poderes Provinciales, representan a las siguientes jurisdicciones: Buenos Aires - Catamarca - Córdoba - Formosa - La Rioja - Mendoza - Municipalidad de la ciudad de Buenos Aires - </w:t>
      </w:r>
      <w:r w:rsidR="00233867" w:rsidRPr="007C2126">
        <w:rPr>
          <w:rFonts w:ascii="Arial" w:hAnsi="Arial" w:cs="Arial"/>
          <w:color w:val="000000"/>
          <w:sz w:val="22"/>
          <w:szCs w:val="22"/>
          <w:lang w:val="es-AR"/>
        </w:rPr>
        <w:t>Neuquén</w:t>
      </w:r>
      <w:r w:rsidRPr="007C2126">
        <w:rPr>
          <w:rFonts w:ascii="Arial" w:hAnsi="Arial" w:cs="Arial"/>
          <w:color w:val="000000"/>
          <w:sz w:val="22"/>
          <w:szCs w:val="22"/>
          <w:lang w:val="es-AR"/>
        </w:rPr>
        <w:t xml:space="preserve"> - Salta - San Juan - Santa Fe </w:t>
      </w:r>
      <w:r w:rsidR="000A3542">
        <w:rPr>
          <w:rFonts w:ascii="Arial" w:hAnsi="Arial" w:cs="Arial"/>
          <w:color w:val="000000"/>
          <w:sz w:val="22"/>
          <w:szCs w:val="22"/>
          <w:lang w:val="es-AR"/>
        </w:rPr>
        <w:t>–</w:t>
      </w:r>
      <w:r w:rsidRPr="007C2126">
        <w:rPr>
          <w:rFonts w:ascii="Arial" w:hAnsi="Arial" w:cs="Arial"/>
          <w:color w:val="000000"/>
          <w:sz w:val="22"/>
          <w:szCs w:val="22"/>
          <w:lang w:val="es-AR"/>
        </w:rPr>
        <w:t xml:space="preserve"> Tucumán</w:t>
      </w:r>
    </w:p>
    <w:p w:rsidR="000A3542" w:rsidRPr="007C2126" w:rsidRDefault="000A3542" w:rsidP="007C2126">
      <w:pPr>
        <w:pStyle w:val="NormalWeb"/>
        <w:spacing w:before="0" w:beforeAutospacing="0" w:after="0" w:afterAutospacing="0" w:line="360" w:lineRule="auto"/>
        <w:jc w:val="both"/>
        <w:rPr>
          <w:rFonts w:ascii="Arial" w:hAnsi="Arial" w:cs="Arial"/>
          <w:color w:val="000000"/>
          <w:sz w:val="22"/>
          <w:szCs w:val="22"/>
          <w:lang w:val="es-AR"/>
        </w:rPr>
      </w:pPr>
    </w:p>
    <w:p w:rsidR="00837910"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Dra. Cristina MAIZTEGUI</w:t>
      </w:r>
      <w:r w:rsidR="000A3542">
        <w:rPr>
          <w:rFonts w:ascii="Arial" w:hAnsi="Arial" w:cs="Arial"/>
          <w:color w:val="000000"/>
          <w:sz w:val="22"/>
          <w:szCs w:val="22"/>
          <w:lang w:val="es-AR"/>
        </w:rPr>
        <w:t xml:space="preserve"> - </w:t>
      </w:r>
      <w:r w:rsidRPr="007C2126">
        <w:rPr>
          <w:rFonts w:ascii="Arial" w:hAnsi="Arial" w:cs="Arial"/>
          <w:color w:val="000000"/>
          <w:sz w:val="22"/>
          <w:szCs w:val="22"/>
          <w:lang w:val="es-AR"/>
        </w:rPr>
        <w:t>Asesora de la Comisión Interministerial de Política Ambiental</w:t>
      </w:r>
      <w:r w:rsidR="000A3542">
        <w:rPr>
          <w:rFonts w:ascii="Arial" w:hAnsi="Arial" w:cs="Arial"/>
          <w:color w:val="000000"/>
          <w:sz w:val="22"/>
          <w:szCs w:val="22"/>
          <w:lang w:val="es-AR"/>
        </w:rPr>
        <w:t xml:space="preserve">. </w:t>
      </w:r>
      <w:r w:rsidRPr="007C2126">
        <w:rPr>
          <w:rFonts w:ascii="Arial" w:hAnsi="Arial" w:cs="Arial"/>
          <w:color w:val="000000"/>
          <w:sz w:val="22"/>
          <w:szCs w:val="22"/>
          <w:lang w:val="es-AR"/>
        </w:rPr>
        <w:t xml:space="preserve">Asesoría General de Gobierno - </w:t>
      </w:r>
      <w:proofErr w:type="spellStart"/>
      <w:r w:rsidRPr="007C2126">
        <w:rPr>
          <w:rFonts w:ascii="Arial" w:hAnsi="Arial" w:cs="Arial"/>
          <w:color w:val="000000"/>
          <w:sz w:val="22"/>
          <w:szCs w:val="22"/>
          <w:lang w:val="es-AR"/>
        </w:rPr>
        <w:t>Pcia</w:t>
      </w:r>
      <w:proofErr w:type="spellEnd"/>
      <w:r w:rsidRPr="007C2126">
        <w:rPr>
          <w:rFonts w:ascii="Arial" w:hAnsi="Arial" w:cs="Arial"/>
          <w:color w:val="000000"/>
          <w:sz w:val="22"/>
          <w:szCs w:val="22"/>
          <w:lang w:val="es-AR"/>
        </w:rPr>
        <w:t xml:space="preserve"> de Buenos Aires</w:t>
      </w:r>
    </w:p>
    <w:p w:rsidR="00837910"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lastRenderedPageBreak/>
        <w:t>Arq. Julia Mercedes CARPACCI</w:t>
      </w:r>
      <w:r w:rsidR="000A3542">
        <w:rPr>
          <w:rFonts w:ascii="Arial" w:hAnsi="Arial" w:cs="Arial"/>
          <w:color w:val="000000"/>
          <w:sz w:val="22"/>
          <w:szCs w:val="22"/>
          <w:lang w:val="es-AR"/>
        </w:rPr>
        <w:t xml:space="preserve"> - Directora de Medio Ambiente. </w:t>
      </w:r>
      <w:proofErr w:type="spellStart"/>
      <w:r w:rsidRPr="007C2126">
        <w:rPr>
          <w:rFonts w:ascii="Arial" w:hAnsi="Arial" w:cs="Arial"/>
          <w:color w:val="000000"/>
          <w:sz w:val="22"/>
          <w:szCs w:val="22"/>
          <w:lang w:val="es-AR"/>
        </w:rPr>
        <w:t>Pcia</w:t>
      </w:r>
      <w:proofErr w:type="spellEnd"/>
      <w:r w:rsidR="000A3542">
        <w:rPr>
          <w:rFonts w:ascii="Arial" w:hAnsi="Arial" w:cs="Arial"/>
          <w:color w:val="000000"/>
          <w:sz w:val="22"/>
          <w:szCs w:val="22"/>
          <w:lang w:val="es-AR"/>
        </w:rPr>
        <w:t>.</w:t>
      </w:r>
      <w:r w:rsidRPr="007C2126">
        <w:rPr>
          <w:rFonts w:ascii="Arial" w:hAnsi="Arial" w:cs="Arial"/>
          <w:color w:val="000000"/>
          <w:sz w:val="22"/>
          <w:szCs w:val="22"/>
          <w:lang w:val="es-AR"/>
        </w:rPr>
        <w:t xml:space="preserve"> de Catamarca</w:t>
      </w:r>
    </w:p>
    <w:p w:rsidR="00837910"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Ing. Daniel Esteban DI GIUSTO</w:t>
      </w:r>
      <w:r w:rsidR="000A3542">
        <w:rPr>
          <w:rFonts w:ascii="Arial" w:hAnsi="Arial" w:cs="Arial"/>
          <w:color w:val="000000"/>
          <w:sz w:val="22"/>
          <w:szCs w:val="22"/>
          <w:lang w:val="es-AR"/>
        </w:rPr>
        <w:t xml:space="preserve"> - </w:t>
      </w:r>
      <w:r w:rsidRPr="007C2126">
        <w:rPr>
          <w:rFonts w:ascii="Arial" w:hAnsi="Arial" w:cs="Arial"/>
          <w:color w:val="000000"/>
          <w:sz w:val="22"/>
          <w:szCs w:val="22"/>
          <w:lang w:val="es-AR"/>
        </w:rPr>
        <w:t xml:space="preserve">Subsecretario de Gestión Ambiental. </w:t>
      </w:r>
      <w:proofErr w:type="spellStart"/>
      <w:r w:rsidRPr="007C2126">
        <w:rPr>
          <w:rFonts w:ascii="Arial" w:hAnsi="Arial" w:cs="Arial"/>
          <w:color w:val="000000"/>
          <w:sz w:val="22"/>
          <w:szCs w:val="22"/>
          <w:lang w:val="es-AR"/>
        </w:rPr>
        <w:t>Pcia</w:t>
      </w:r>
      <w:proofErr w:type="spellEnd"/>
      <w:r w:rsidRPr="007C2126">
        <w:rPr>
          <w:rFonts w:ascii="Arial" w:hAnsi="Arial" w:cs="Arial"/>
          <w:color w:val="000000"/>
          <w:sz w:val="22"/>
          <w:szCs w:val="22"/>
          <w:lang w:val="es-AR"/>
        </w:rPr>
        <w:t xml:space="preserve"> de Córdoba</w:t>
      </w:r>
    </w:p>
    <w:p w:rsidR="00837910"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Sr. Emilio Eduardo DÍAZ</w:t>
      </w:r>
      <w:r w:rsidR="000A3542">
        <w:rPr>
          <w:rFonts w:ascii="Arial" w:hAnsi="Arial" w:cs="Arial"/>
          <w:color w:val="000000"/>
          <w:sz w:val="22"/>
          <w:szCs w:val="22"/>
          <w:lang w:val="es-AR"/>
        </w:rPr>
        <w:t xml:space="preserve"> - </w:t>
      </w:r>
      <w:r w:rsidRPr="007C2126">
        <w:rPr>
          <w:rFonts w:ascii="Arial" w:hAnsi="Arial" w:cs="Arial"/>
          <w:color w:val="000000"/>
          <w:sz w:val="22"/>
          <w:szCs w:val="22"/>
          <w:lang w:val="es-AR"/>
        </w:rPr>
        <w:t>Subsecretario de Recursos Naturales y Ecología</w:t>
      </w:r>
      <w:r w:rsidR="000A3542">
        <w:rPr>
          <w:rFonts w:ascii="Arial" w:hAnsi="Arial" w:cs="Arial"/>
          <w:color w:val="000000"/>
          <w:sz w:val="22"/>
          <w:szCs w:val="22"/>
          <w:lang w:val="es-AR"/>
        </w:rPr>
        <w:t xml:space="preserve">. </w:t>
      </w:r>
      <w:proofErr w:type="spellStart"/>
      <w:r w:rsidRPr="007C2126">
        <w:rPr>
          <w:rFonts w:ascii="Arial" w:hAnsi="Arial" w:cs="Arial"/>
          <w:color w:val="000000"/>
          <w:sz w:val="22"/>
          <w:szCs w:val="22"/>
          <w:lang w:val="es-AR"/>
        </w:rPr>
        <w:t>Pcia</w:t>
      </w:r>
      <w:proofErr w:type="spellEnd"/>
      <w:r w:rsidRPr="007C2126">
        <w:rPr>
          <w:rFonts w:ascii="Arial" w:hAnsi="Arial" w:cs="Arial"/>
          <w:color w:val="000000"/>
          <w:sz w:val="22"/>
          <w:szCs w:val="22"/>
          <w:lang w:val="es-AR"/>
        </w:rPr>
        <w:t xml:space="preserve"> de Formosa</w:t>
      </w:r>
    </w:p>
    <w:p w:rsidR="00CE7E81"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Arq. Mauro Nicolás BAZAN</w:t>
      </w:r>
      <w:r w:rsidR="000A3542">
        <w:rPr>
          <w:rFonts w:ascii="Arial" w:hAnsi="Arial" w:cs="Arial"/>
          <w:color w:val="000000"/>
          <w:sz w:val="22"/>
          <w:szCs w:val="22"/>
          <w:lang w:val="es-AR"/>
        </w:rPr>
        <w:t xml:space="preserve"> - </w:t>
      </w:r>
      <w:r w:rsidRPr="007C2126">
        <w:rPr>
          <w:rFonts w:ascii="Arial" w:hAnsi="Arial" w:cs="Arial"/>
          <w:color w:val="000000"/>
          <w:sz w:val="22"/>
          <w:szCs w:val="22"/>
          <w:lang w:val="es-AR"/>
        </w:rPr>
        <w:t>Director General de Medio Ambiente</w:t>
      </w:r>
      <w:r w:rsidR="000A3542">
        <w:rPr>
          <w:rFonts w:ascii="Arial" w:hAnsi="Arial" w:cs="Arial"/>
          <w:color w:val="000000"/>
          <w:sz w:val="22"/>
          <w:szCs w:val="22"/>
          <w:lang w:val="es-AR"/>
        </w:rPr>
        <w:t xml:space="preserve">. </w:t>
      </w:r>
      <w:proofErr w:type="spellStart"/>
      <w:r w:rsidRPr="007C2126">
        <w:rPr>
          <w:rFonts w:ascii="Arial" w:hAnsi="Arial" w:cs="Arial"/>
          <w:color w:val="000000"/>
          <w:sz w:val="22"/>
          <w:szCs w:val="22"/>
          <w:lang w:val="es-AR"/>
        </w:rPr>
        <w:t>Pcia</w:t>
      </w:r>
      <w:proofErr w:type="spellEnd"/>
      <w:r w:rsidRPr="007C2126">
        <w:rPr>
          <w:rFonts w:ascii="Arial" w:hAnsi="Arial" w:cs="Arial"/>
          <w:color w:val="000000"/>
          <w:sz w:val="22"/>
          <w:szCs w:val="22"/>
          <w:lang w:val="es-AR"/>
        </w:rPr>
        <w:t xml:space="preserve"> de Mendoza</w:t>
      </w:r>
    </w:p>
    <w:p w:rsidR="00837910"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Lic. Alberto MORAN</w:t>
      </w:r>
      <w:r w:rsidR="000A3542">
        <w:rPr>
          <w:rFonts w:ascii="Arial" w:hAnsi="Arial" w:cs="Arial"/>
          <w:color w:val="000000"/>
          <w:sz w:val="22"/>
          <w:szCs w:val="22"/>
          <w:lang w:val="es-AR"/>
        </w:rPr>
        <w:t xml:space="preserve"> - </w:t>
      </w:r>
      <w:r w:rsidRPr="007C2126">
        <w:rPr>
          <w:rFonts w:ascii="Arial" w:hAnsi="Arial" w:cs="Arial"/>
          <w:color w:val="000000"/>
          <w:sz w:val="22"/>
          <w:szCs w:val="22"/>
          <w:lang w:val="es-AR"/>
        </w:rPr>
        <w:t>Subsecretario de Medio Ambiente</w:t>
      </w:r>
      <w:r w:rsidR="000A3542">
        <w:rPr>
          <w:rFonts w:ascii="Arial" w:hAnsi="Arial" w:cs="Arial"/>
          <w:color w:val="000000"/>
          <w:sz w:val="22"/>
          <w:szCs w:val="22"/>
          <w:lang w:val="es-AR"/>
        </w:rPr>
        <w:t xml:space="preserve">. </w:t>
      </w:r>
      <w:r w:rsidRPr="007C2126">
        <w:rPr>
          <w:rFonts w:ascii="Arial" w:hAnsi="Arial" w:cs="Arial"/>
          <w:color w:val="000000"/>
          <w:sz w:val="22"/>
          <w:szCs w:val="22"/>
          <w:lang w:val="es-AR"/>
        </w:rPr>
        <w:t>Municipalidad de la ciudad de Buenos Aires</w:t>
      </w:r>
    </w:p>
    <w:p w:rsidR="00837910"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 xml:space="preserve">Lic. </w:t>
      </w:r>
      <w:proofErr w:type="spellStart"/>
      <w:r w:rsidRPr="007C2126">
        <w:rPr>
          <w:rFonts w:ascii="Arial" w:hAnsi="Arial" w:cs="Arial"/>
          <w:color w:val="000000"/>
          <w:sz w:val="22"/>
          <w:szCs w:val="22"/>
          <w:lang w:val="es-AR"/>
        </w:rPr>
        <w:t>Janette</w:t>
      </w:r>
      <w:proofErr w:type="spellEnd"/>
      <w:r w:rsidRPr="007C2126">
        <w:rPr>
          <w:rFonts w:ascii="Arial" w:hAnsi="Arial" w:cs="Arial"/>
          <w:color w:val="000000"/>
          <w:sz w:val="22"/>
          <w:szCs w:val="22"/>
          <w:lang w:val="es-AR"/>
        </w:rPr>
        <w:t xml:space="preserve"> S. de YANKELEVICH</w:t>
      </w:r>
      <w:r w:rsidR="000A3542">
        <w:rPr>
          <w:rFonts w:ascii="Arial" w:hAnsi="Arial" w:cs="Arial"/>
          <w:color w:val="000000"/>
          <w:sz w:val="22"/>
          <w:szCs w:val="22"/>
          <w:lang w:val="es-AR"/>
        </w:rPr>
        <w:t xml:space="preserve"> - </w:t>
      </w:r>
      <w:r w:rsidRPr="007C2126">
        <w:rPr>
          <w:rFonts w:ascii="Arial" w:hAnsi="Arial" w:cs="Arial"/>
          <w:color w:val="000000"/>
          <w:sz w:val="22"/>
          <w:szCs w:val="22"/>
          <w:lang w:val="es-AR"/>
        </w:rPr>
        <w:t>Directora General de Gestión Ambiental</w:t>
      </w:r>
      <w:r w:rsidR="000A3542">
        <w:rPr>
          <w:rFonts w:ascii="Arial" w:hAnsi="Arial" w:cs="Arial"/>
          <w:color w:val="000000"/>
          <w:sz w:val="22"/>
          <w:szCs w:val="22"/>
          <w:lang w:val="es-AR"/>
        </w:rPr>
        <w:t xml:space="preserve">. </w:t>
      </w:r>
      <w:proofErr w:type="spellStart"/>
      <w:r w:rsidRPr="007C2126">
        <w:rPr>
          <w:rFonts w:ascii="Arial" w:hAnsi="Arial" w:cs="Arial"/>
          <w:color w:val="000000"/>
          <w:sz w:val="22"/>
          <w:szCs w:val="22"/>
          <w:lang w:val="es-AR"/>
        </w:rPr>
        <w:t>Pcia</w:t>
      </w:r>
      <w:proofErr w:type="spellEnd"/>
      <w:r w:rsidRPr="007C2126">
        <w:rPr>
          <w:rFonts w:ascii="Arial" w:hAnsi="Arial" w:cs="Arial"/>
          <w:color w:val="000000"/>
          <w:sz w:val="22"/>
          <w:szCs w:val="22"/>
          <w:lang w:val="es-AR"/>
        </w:rPr>
        <w:t xml:space="preserve"> de Neuquén</w:t>
      </w:r>
    </w:p>
    <w:p w:rsidR="00837910"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Arq. Sergio PERROTA</w:t>
      </w:r>
      <w:r w:rsidR="000A3542">
        <w:rPr>
          <w:rFonts w:ascii="Arial" w:hAnsi="Arial" w:cs="Arial"/>
          <w:color w:val="000000"/>
          <w:sz w:val="22"/>
          <w:szCs w:val="22"/>
          <w:lang w:val="es-AR"/>
        </w:rPr>
        <w:t xml:space="preserve"> - </w:t>
      </w:r>
      <w:r w:rsidRPr="007C2126">
        <w:rPr>
          <w:rFonts w:ascii="Arial" w:hAnsi="Arial" w:cs="Arial"/>
          <w:color w:val="000000"/>
          <w:sz w:val="22"/>
          <w:szCs w:val="22"/>
          <w:lang w:val="es-AR"/>
        </w:rPr>
        <w:t>Miembro del Consejo Provincial de Medio Ambiente</w:t>
      </w:r>
      <w:r w:rsidR="000A3542">
        <w:rPr>
          <w:rFonts w:ascii="Arial" w:hAnsi="Arial" w:cs="Arial"/>
          <w:color w:val="000000"/>
          <w:sz w:val="22"/>
          <w:szCs w:val="22"/>
          <w:lang w:val="es-AR"/>
        </w:rPr>
        <w:t xml:space="preserve">. </w:t>
      </w:r>
      <w:proofErr w:type="spellStart"/>
      <w:r w:rsidRPr="007C2126">
        <w:rPr>
          <w:rFonts w:ascii="Arial" w:hAnsi="Arial" w:cs="Arial"/>
          <w:color w:val="000000"/>
          <w:sz w:val="22"/>
          <w:szCs w:val="22"/>
          <w:lang w:val="es-AR"/>
        </w:rPr>
        <w:t>Pcia</w:t>
      </w:r>
      <w:proofErr w:type="spellEnd"/>
      <w:r w:rsidRPr="007C2126">
        <w:rPr>
          <w:rFonts w:ascii="Arial" w:hAnsi="Arial" w:cs="Arial"/>
          <w:color w:val="000000"/>
          <w:sz w:val="22"/>
          <w:szCs w:val="22"/>
          <w:lang w:val="es-AR"/>
        </w:rPr>
        <w:t xml:space="preserve"> de Salta</w:t>
      </w:r>
    </w:p>
    <w:p w:rsidR="00837910" w:rsidRPr="007C2126"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Lic. Federico OZOLLO</w:t>
      </w:r>
      <w:r w:rsidR="000A3542">
        <w:rPr>
          <w:rFonts w:ascii="Arial" w:hAnsi="Arial" w:cs="Arial"/>
          <w:color w:val="000000"/>
          <w:sz w:val="22"/>
          <w:szCs w:val="22"/>
          <w:lang w:val="es-AR"/>
        </w:rPr>
        <w:t xml:space="preserve"> - </w:t>
      </w:r>
      <w:r w:rsidRPr="007C2126">
        <w:rPr>
          <w:rFonts w:ascii="Arial" w:hAnsi="Arial" w:cs="Arial"/>
          <w:color w:val="000000"/>
          <w:sz w:val="22"/>
          <w:szCs w:val="22"/>
          <w:lang w:val="es-AR"/>
        </w:rPr>
        <w:t>Asesor Ministerio de Acción Social y Salud Pública</w:t>
      </w:r>
      <w:r w:rsidR="000A3542">
        <w:rPr>
          <w:rFonts w:ascii="Arial" w:hAnsi="Arial" w:cs="Arial"/>
          <w:color w:val="000000"/>
          <w:sz w:val="22"/>
          <w:szCs w:val="22"/>
          <w:lang w:val="es-AR"/>
        </w:rPr>
        <w:t xml:space="preserve">. </w:t>
      </w:r>
      <w:proofErr w:type="spellStart"/>
      <w:r w:rsidRPr="007C2126">
        <w:rPr>
          <w:rFonts w:ascii="Arial" w:hAnsi="Arial" w:cs="Arial"/>
          <w:color w:val="000000"/>
          <w:sz w:val="22"/>
          <w:szCs w:val="22"/>
          <w:lang w:val="es-AR"/>
        </w:rPr>
        <w:t>Pcia</w:t>
      </w:r>
      <w:proofErr w:type="spellEnd"/>
      <w:r w:rsidRPr="007C2126">
        <w:rPr>
          <w:rFonts w:ascii="Arial" w:hAnsi="Arial" w:cs="Arial"/>
          <w:color w:val="000000"/>
          <w:sz w:val="22"/>
          <w:szCs w:val="22"/>
          <w:lang w:val="es-AR"/>
        </w:rPr>
        <w:t xml:space="preserve"> de San Juan</w:t>
      </w:r>
    </w:p>
    <w:p w:rsidR="00D307C0" w:rsidRDefault="00F152FB" w:rsidP="007C2126">
      <w:pPr>
        <w:pStyle w:val="NormalWeb"/>
        <w:spacing w:before="0" w:beforeAutospacing="0" w:after="0" w:afterAutospacing="0" w:line="360" w:lineRule="auto"/>
        <w:jc w:val="both"/>
        <w:rPr>
          <w:rFonts w:ascii="Arial" w:hAnsi="Arial" w:cs="Arial"/>
          <w:color w:val="000000"/>
          <w:sz w:val="22"/>
          <w:szCs w:val="22"/>
          <w:lang w:val="es-AR"/>
        </w:rPr>
      </w:pPr>
      <w:r w:rsidRPr="007C2126">
        <w:rPr>
          <w:rFonts w:ascii="Arial" w:hAnsi="Arial" w:cs="Arial"/>
          <w:color w:val="000000"/>
          <w:sz w:val="22"/>
          <w:szCs w:val="22"/>
          <w:lang w:val="es-AR"/>
        </w:rPr>
        <w:t>Ing. Jorge Alberto HAMMERLY</w:t>
      </w:r>
      <w:r w:rsidR="000A3542">
        <w:rPr>
          <w:rFonts w:ascii="Arial" w:hAnsi="Arial" w:cs="Arial"/>
          <w:color w:val="000000"/>
          <w:sz w:val="22"/>
          <w:szCs w:val="22"/>
          <w:lang w:val="es-AR"/>
        </w:rPr>
        <w:t xml:space="preserve"> - </w:t>
      </w:r>
      <w:r w:rsidRPr="007C2126">
        <w:rPr>
          <w:rFonts w:ascii="Arial" w:hAnsi="Arial" w:cs="Arial"/>
          <w:color w:val="000000"/>
          <w:sz w:val="22"/>
          <w:szCs w:val="22"/>
          <w:lang w:val="es-AR"/>
        </w:rPr>
        <w:t>Director General de Saneamiento Ambiental</w:t>
      </w:r>
      <w:r w:rsidR="000A3542">
        <w:rPr>
          <w:rFonts w:ascii="Arial" w:hAnsi="Arial" w:cs="Arial"/>
          <w:color w:val="000000"/>
          <w:sz w:val="22"/>
          <w:szCs w:val="22"/>
          <w:lang w:val="es-AR"/>
        </w:rPr>
        <w:t xml:space="preserve">. </w:t>
      </w:r>
      <w:proofErr w:type="spellStart"/>
      <w:r w:rsidRPr="007C2126">
        <w:rPr>
          <w:rFonts w:ascii="Arial" w:hAnsi="Arial" w:cs="Arial"/>
          <w:color w:val="000000"/>
          <w:sz w:val="22"/>
          <w:szCs w:val="22"/>
          <w:lang w:val="es-AR"/>
        </w:rPr>
        <w:t>Pcia</w:t>
      </w:r>
      <w:proofErr w:type="spellEnd"/>
      <w:r w:rsidRPr="007C2126">
        <w:rPr>
          <w:rFonts w:ascii="Arial" w:hAnsi="Arial" w:cs="Arial"/>
          <w:color w:val="000000"/>
          <w:sz w:val="22"/>
          <w:szCs w:val="22"/>
          <w:lang w:val="es-AR"/>
        </w:rPr>
        <w:t xml:space="preserve"> de Santa Fe</w:t>
      </w:r>
    </w:p>
    <w:p w:rsidR="009559C6" w:rsidRPr="007C2126" w:rsidRDefault="009559C6" w:rsidP="007C2126">
      <w:pPr>
        <w:pStyle w:val="NormalWeb"/>
        <w:spacing w:before="0" w:beforeAutospacing="0" w:after="0" w:afterAutospacing="0" w:line="360" w:lineRule="auto"/>
        <w:jc w:val="both"/>
        <w:rPr>
          <w:rFonts w:ascii="Arial" w:hAnsi="Arial" w:cs="Arial"/>
          <w:color w:val="000000"/>
          <w:sz w:val="22"/>
          <w:szCs w:val="22"/>
          <w:lang w:val="es-A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D307C0" w:rsidRPr="007C2126" w:rsidTr="007C2126">
        <w:trPr>
          <w:jc w:val="center"/>
        </w:trPr>
        <w:tc>
          <w:tcPr>
            <w:tcW w:w="8720" w:type="dxa"/>
            <w:gridSpan w:val="2"/>
            <w:vAlign w:val="center"/>
          </w:tcPr>
          <w:p w:rsidR="00D307C0" w:rsidRPr="007C2126" w:rsidRDefault="00D307C0" w:rsidP="003544F0">
            <w:pPr>
              <w:pStyle w:val="NormalWeb"/>
              <w:spacing w:before="240" w:beforeAutospacing="0" w:after="0" w:afterAutospacing="0" w:line="360" w:lineRule="auto"/>
              <w:jc w:val="center"/>
              <w:rPr>
                <w:rFonts w:ascii="Arial" w:hAnsi="Arial" w:cs="Arial"/>
                <w:b/>
                <w:bCs/>
                <w:iCs/>
                <w:color w:val="000000"/>
              </w:rPr>
            </w:pPr>
            <w:r w:rsidRPr="007C2126">
              <w:rPr>
                <w:rFonts w:ascii="Arial" w:hAnsi="Arial" w:cs="Arial"/>
                <w:b/>
                <w:bCs/>
                <w:iCs/>
                <w:color w:val="000000"/>
                <w:sz w:val="22"/>
                <w:szCs w:val="22"/>
              </w:rPr>
              <w:t>ANEXO A</w:t>
            </w:r>
          </w:p>
          <w:p w:rsidR="00D307C0" w:rsidRPr="007C2126" w:rsidRDefault="00D307C0" w:rsidP="007C2126">
            <w:pPr>
              <w:pStyle w:val="NormalWeb"/>
              <w:spacing w:before="0" w:beforeAutospacing="0" w:after="0" w:afterAutospacing="0" w:line="360" w:lineRule="auto"/>
              <w:jc w:val="center"/>
              <w:rPr>
                <w:rFonts w:ascii="Arial" w:hAnsi="Arial" w:cs="Arial"/>
                <w:b/>
                <w:bCs/>
                <w:iCs/>
                <w:color w:val="000000"/>
              </w:rPr>
            </w:pPr>
            <w:r w:rsidRPr="007C2126">
              <w:rPr>
                <w:rFonts w:ascii="Arial" w:hAnsi="Arial" w:cs="Arial"/>
                <w:b/>
                <w:bCs/>
                <w:iCs/>
                <w:color w:val="000000"/>
                <w:sz w:val="22"/>
                <w:szCs w:val="22"/>
              </w:rPr>
              <w:t xml:space="preserve">LEY B - Nº </w:t>
            </w:r>
            <w:r w:rsidR="00F152FB" w:rsidRPr="007C2126">
              <w:rPr>
                <w:rFonts w:ascii="Arial" w:hAnsi="Arial" w:cs="Arial"/>
                <w:b/>
                <w:bCs/>
                <w:iCs/>
                <w:color w:val="000000"/>
                <w:sz w:val="22"/>
                <w:szCs w:val="22"/>
              </w:rPr>
              <w:t>2</w:t>
            </w:r>
            <w:r w:rsidR="003544F0">
              <w:rPr>
                <w:rFonts w:ascii="Arial" w:hAnsi="Arial" w:cs="Arial"/>
                <w:b/>
                <w:bCs/>
                <w:iCs/>
                <w:color w:val="000000"/>
                <w:sz w:val="22"/>
                <w:szCs w:val="22"/>
              </w:rPr>
              <w:t>.</w:t>
            </w:r>
            <w:r w:rsidR="00F152FB" w:rsidRPr="007C2126">
              <w:rPr>
                <w:rFonts w:ascii="Arial" w:hAnsi="Arial" w:cs="Arial"/>
                <w:b/>
                <w:bCs/>
                <w:iCs/>
                <w:color w:val="000000"/>
                <w:sz w:val="22"/>
                <w:szCs w:val="22"/>
              </w:rPr>
              <w:t>222</w:t>
            </w:r>
          </w:p>
          <w:p w:rsidR="00D307C0" w:rsidRPr="007C2126" w:rsidRDefault="00D307C0" w:rsidP="007C2126">
            <w:pPr>
              <w:pStyle w:val="NormalWeb"/>
              <w:spacing w:before="0" w:beforeAutospacing="0" w:after="0" w:afterAutospacing="0" w:line="360" w:lineRule="auto"/>
              <w:jc w:val="center"/>
              <w:rPr>
                <w:rFonts w:ascii="Arial" w:hAnsi="Arial" w:cs="Arial"/>
                <w:b/>
                <w:bCs/>
                <w:iCs/>
                <w:color w:val="000000"/>
              </w:rPr>
            </w:pPr>
            <w:r w:rsidRPr="007C2126">
              <w:rPr>
                <w:rFonts w:ascii="Arial" w:hAnsi="Arial" w:cs="Arial"/>
                <w:b/>
                <w:bCs/>
                <w:iCs/>
                <w:color w:val="000000"/>
                <w:sz w:val="22"/>
                <w:szCs w:val="22"/>
              </w:rPr>
              <w:t>TABLA DE ANTECEDENTES</w:t>
            </w:r>
          </w:p>
        </w:tc>
      </w:tr>
      <w:tr w:rsidR="00D307C0" w:rsidRPr="007C2126" w:rsidTr="007C2126">
        <w:trPr>
          <w:jc w:val="center"/>
        </w:trPr>
        <w:tc>
          <w:tcPr>
            <w:tcW w:w="4375" w:type="dxa"/>
            <w:vAlign w:val="center"/>
          </w:tcPr>
          <w:p w:rsidR="00D307C0" w:rsidRPr="007C2126" w:rsidRDefault="00D307C0" w:rsidP="007C2126">
            <w:pPr>
              <w:pStyle w:val="NormalWeb"/>
              <w:spacing w:before="0" w:beforeAutospacing="0" w:after="0" w:afterAutospacing="0" w:line="360" w:lineRule="auto"/>
              <w:jc w:val="center"/>
              <w:rPr>
                <w:rFonts w:ascii="Arial" w:hAnsi="Arial" w:cs="Arial"/>
                <w:b/>
                <w:bCs/>
                <w:color w:val="000000"/>
              </w:rPr>
            </w:pPr>
            <w:r w:rsidRPr="007C2126">
              <w:rPr>
                <w:rFonts w:ascii="Arial" w:hAnsi="Arial" w:cs="Arial"/>
                <w:b/>
                <w:bCs/>
                <w:color w:val="000000"/>
                <w:sz w:val="22"/>
                <w:szCs w:val="22"/>
              </w:rPr>
              <w:t>Número de Artículo del</w:t>
            </w:r>
          </w:p>
          <w:p w:rsidR="00D307C0" w:rsidRPr="007C2126" w:rsidRDefault="00D307C0" w:rsidP="007C2126">
            <w:pPr>
              <w:pStyle w:val="NormalWeb"/>
              <w:spacing w:before="0" w:beforeAutospacing="0" w:after="0" w:afterAutospacing="0" w:line="360" w:lineRule="auto"/>
              <w:jc w:val="center"/>
              <w:rPr>
                <w:rFonts w:ascii="Arial" w:hAnsi="Arial" w:cs="Arial"/>
                <w:color w:val="000000"/>
              </w:rPr>
            </w:pPr>
            <w:r w:rsidRPr="007C2126">
              <w:rPr>
                <w:rFonts w:ascii="Arial" w:hAnsi="Arial" w:cs="Arial"/>
                <w:b/>
                <w:bCs/>
                <w:color w:val="000000"/>
                <w:sz w:val="22"/>
                <w:szCs w:val="22"/>
              </w:rPr>
              <w:t>Texto Definitivo</w:t>
            </w:r>
          </w:p>
        </w:tc>
        <w:tc>
          <w:tcPr>
            <w:tcW w:w="4345" w:type="dxa"/>
            <w:vAlign w:val="center"/>
          </w:tcPr>
          <w:p w:rsidR="00D307C0" w:rsidRPr="007C2126" w:rsidRDefault="00D307C0" w:rsidP="007C2126">
            <w:pPr>
              <w:pStyle w:val="NormalWeb"/>
              <w:spacing w:before="0" w:beforeAutospacing="0" w:after="0" w:afterAutospacing="0" w:line="360" w:lineRule="auto"/>
              <w:jc w:val="center"/>
              <w:rPr>
                <w:rFonts w:ascii="Arial" w:hAnsi="Arial" w:cs="Arial"/>
                <w:b/>
                <w:color w:val="000000"/>
              </w:rPr>
            </w:pPr>
            <w:r w:rsidRPr="007C2126">
              <w:rPr>
                <w:rFonts w:ascii="Arial" w:hAnsi="Arial" w:cs="Arial"/>
                <w:b/>
                <w:color w:val="000000"/>
                <w:sz w:val="22"/>
                <w:szCs w:val="22"/>
              </w:rPr>
              <w:t>Fuente</w:t>
            </w:r>
          </w:p>
        </w:tc>
      </w:tr>
      <w:tr w:rsidR="00D307C0" w:rsidRPr="007C2126" w:rsidTr="007C2126">
        <w:trPr>
          <w:jc w:val="center"/>
        </w:trPr>
        <w:tc>
          <w:tcPr>
            <w:tcW w:w="8720" w:type="dxa"/>
            <w:gridSpan w:val="2"/>
            <w:vAlign w:val="center"/>
          </w:tcPr>
          <w:p w:rsidR="00D307C0" w:rsidRPr="007C2126" w:rsidRDefault="00D307C0" w:rsidP="007C2126">
            <w:pPr>
              <w:pStyle w:val="NormalWeb"/>
              <w:spacing w:before="0" w:beforeAutospacing="0" w:after="0" w:afterAutospacing="0" w:line="360" w:lineRule="auto"/>
              <w:jc w:val="center"/>
              <w:rPr>
                <w:rFonts w:ascii="Arial" w:hAnsi="Arial" w:cs="Arial"/>
                <w:color w:val="000000"/>
              </w:rPr>
            </w:pPr>
            <w:r w:rsidRPr="007C2126">
              <w:rPr>
                <w:rFonts w:ascii="Arial" w:hAnsi="Arial" w:cs="Arial"/>
                <w:color w:val="000000"/>
                <w:sz w:val="22"/>
                <w:szCs w:val="22"/>
              </w:rPr>
              <w:t xml:space="preserve">Los puntos del Texto Definitivo provienen del Texto Original del Anexo de la Ley </w:t>
            </w:r>
            <w:r w:rsidR="00F152FB" w:rsidRPr="007C2126">
              <w:rPr>
                <w:rFonts w:ascii="Arial" w:hAnsi="Arial" w:cs="Arial"/>
                <w:color w:val="000000"/>
                <w:sz w:val="22"/>
                <w:szCs w:val="22"/>
              </w:rPr>
              <w:t>2</w:t>
            </w:r>
            <w:r w:rsidR="003544F0">
              <w:rPr>
                <w:rFonts w:ascii="Arial" w:hAnsi="Arial" w:cs="Arial"/>
                <w:color w:val="000000"/>
                <w:sz w:val="22"/>
                <w:szCs w:val="22"/>
              </w:rPr>
              <w:t>.</w:t>
            </w:r>
            <w:r w:rsidR="00F152FB" w:rsidRPr="007C2126">
              <w:rPr>
                <w:rFonts w:ascii="Arial" w:hAnsi="Arial" w:cs="Arial"/>
                <w:color w:val="000000"/>
                <w:sz w:val="22"/>
                <w:szCs w:val="22"/>
              </w:rPr>
              <w:t>222</w:t>
            </w:r>
            <w:r w:rsidRPr="007C2126">
              <w:rPr>
                <w:rFonts w:ascii="Arial" w:hAnsi="Arial" w:cs="Arial"/>
                <w:color w:val="000000"/>
                <w:sz w:val="22"/>
                <w:szCs w:val="22"/>
              </w:rPr>
              <w:t>.</w:t>
            </w:r>
          </w:p>
        </w:tc>
      </w:tr>
    </w:tbl>
    <w:p w:rsidR="00D307C0" w:rsidRDefault="00D307C0" w:rsidP="007C2126">
      <w:pPr>
        <w:pStyle w:val="NormalWeb"/>
        <w:spacing w:before="0" w:beforeAutospacing="0" w:after="0" w:afterAutospacing="0" w:line="360" w:lineRule="auto"/>
        <w:jc w:val="center"/>
        <w:rPr>
          <w:rFonts w:ascii="Arial" w:hAnsi="Arial" w:cs="Arial"/>
          <w:color w:val="000000"/>
          <w:sz w:val="22"/>
          <w:szCs w:val="22"/>
          <w:lang w:val="es-AR"/>
        </w:rPr>
      </w:pPr>
    </w:p>
    <w:p w:rsidR="009559C6" w:rsidRPr="007C2126" w:rsidRDefault="009559C6" w:rsidP="007C2126">
      <w:pPr>
        <w:pStyle w:val="NormalWeb"/>
        <w:spacing w:before="0" w:beforeAutospacing="0" w:after="0" w:afterAutospacing="0" w:line="360" w:lineRule="auto"/>
        <w:jc w:val="center"/>
        <w:rPr>
          <w:rFonts w:ascii="Arial" w:hAnsi="Arial" w:cs="Arial"/>
          <w:color w:val="000000"/>
          <w:sz w:val="22"/>
          <w:szCs w:val="22"/>
          <w:lang w:val="es-AR"/>
        </w:rPr>
      </w:pPr>
    </w:p>
    <w:tbl>
      <w:tblPr>
        <w:tblStyle w:val="Tablaconcuadrcula"/>
        <w:tblW w:w="0" w:type="auto"/>
        <w:jc w:val="center"/>
        <w:tblLook w:val="01E0"/>
      </w:tblPr>
      <w:tblGrid>
        <w:gridCol w:w="2881"/>
        <w:gridCol w:w="2881"/>
        <w:gridCol w:w="2882"/>
      </w:tblGrid>
      <w:tr w:rsidR="00D307C0" w:rsidRPr="007C2126" w:rsidTr="007C2126">
        <w:trPr>
          <w:jc w:val="center"/>
        </w:trPr>
        <w:tc>
          <w:tcPr>
            <w:tcW w:w="8644" w:type="dxa"/>
            <w:gridSpan w:val="3"/>
            <w:vAlign w:val="center"/>
          </w:tcPr>
          <w:p w:rsidR="00D307C0" w:rsidRPr="007C2126" w:rsidRDefault="00D307C0" w:rsidP="003544F0">
            <w:pPr>
              <w:spacing w:before="240" w:line="360" w:lineRule="auto"/>
              <w:jc w:val="center"/>
              <w:rPr>
                <w:rFonts w:ascii="Arial" w:hAnsi="Arial" w:cs="Arial"/>
                <w:b/>
                <w:sz w:val="22"/>
                <w:szCs w:val="22"/>
              </w:rPr>
            </w:pPr>
            <w:r w:rsidRPr="007C2126">
              <w:rPr>
                <w:rFonts w:ascii="Arial" w:hAnsi="Arial" w:cs="Arial"/>
                <w:b/>
                <w:sz w:val="22"/>
                <w:szCs w:val="22"/>
              </w:rPr>
              <w:t>ANEXO A</w:t>
            </w:r>
          </w:p>
          <w:p w:rsidR="00D307C0" w:rsidRPr="007C2126" w:rsidRDefault="00D307C0" w:rsidP="007C2126">
            <w:pPr>
              <w:spacing w:line="360" w:lineRule="auto"/>
              <w:jc w:val="center"/>
              <w:rPr>
                <w:rFonts w:ascii="Arial" w:hAnsi="Arial" w:cs="Arial"/>
                <w:b/>
                <w:sz w:val="22"/>
                <w:szCs w:val="22"/>
              </w:rPr>
            </w:pPr>
            <w:r w:rsidRPr="007C2126">
              <w:rPr>
                <w:rFonts w:ascii="Arial" w:hAnsi="Arial" w:cs="Arial"/>
                <w:b/>
                <w:sz w:val="22"/>
                <w:szCs w:val="22"/>
              </w:rPr>
              <w:t xml:space="preserve">LEY B - Nº </w:t>
            </w:r>
            <w:r w:rsidR="00F152FB" w:rsidRPr="007C2126">
              <w:rPr>
                <w:rFonts w:ascii="Arial" w:hAnsi="Arial" w:cs="Arial"/>
                <w:b/>
                <w:sz w:val="22"/>
                <w:szCs w:val="22"/>
              </w:rPr>
              <w:t>2</w:t>
            </w:r>
            <w:r w:rsidR="003544F0">
              <w:rPr>
                <w:rFonts w:ascii="Arial" w:hAnsi="Arial" w:cs="Arial"/>
                <w:b/>
                <w:sz w:val="22"/>
                <w:szCs w:val="22"/>
              </w:rPr>
              <w:t>.</w:t>
            </w:r>
            <w:r w:rsidR="00F152FB" w:rsidRPr="007C2126">
              <w:rPr>
                <w:rFonts w:ascii="Arial" w:hAnsi="Arial" w:cs="Arial"/>
                <w:b/>
                <w:sz w:val="22"/>
                <w:szCs w:val="22"/>
              </w:rPr>
              <w:t>222</w:t>
            </w:r>
          </w:p>
          <w:p w:rsidR="00D307C0" w:rsidRPr="007C2126" w:rsidRDefault="00D307C0" w:rsidP="007C2126">
            <w:pPr>
              <w:spacing w:line="360" w:lineRule="auto"/>
              <w:jc w:val="center"/>
              <w:rPr>
                <w:rFonts w:ascii="Arial" w:hAnsi="Arial" w:cs="Arial"/>
                <w:sz w:val="22"/>
                <w:szCs w:val="22"/>
              </w:rPr>
            </w:pPr>
            <w:r w:rsidRPr="007C2126">
              <w:rPr>
                <w:rFonts w:ascii="Arial" w:hAnsi="Arial" w:cs="Arial"/>
                <w:b/>
                <w:sz w:val="22"/>
                <w:szCs w:val="22"/>
              </w:rPr>
              <w:t>TABLA DE EQUIVALENCIAS</w:t>
            </w:r>
          </w:p>
        </w:tc>
      </w:tr>
      <w:tr w:rsidR="00D307C0" w:rsidRPr="007C2126" w:rsidTr="007C2126">
        <w:trPr>
          <w:jc w:val="center"/>
        </w:trPr>
        <w:tc>
          <w:tcPr>
            <w:tcW w:w="2881" w:type="dxa"/>
            <w:vAlign w:val="center"/>
          </w:tcPr>
          <w:p w:rsidR="00D307C0" w:rsidRPr="007C2126" w:rsidRDefault="00D307C0" w:rsidP="007C2126">
            <w:pPr>
              <w:spacing w:line="360" w:lineRule="auto"/>
              <w:jc w:val="center"/>
              <w:rPr>
                <w:rFonts w:ascii="Arial" w:hAnsi="Arial" w:cs="Arial"/>
                <w:b/>
                <w:sz w:val="22"/>
                <w:szCs w:val="22"/>
              </w:rPr>
            </w:pPr>
            <w:r w:rsidRPr="007C2126">
              <w:rPr>
                <w:rFonts w:ascii="Arial" w:hAnsi="Arial" w:cs="Arial"/>
                <w:b/>
                <w:sz w:val="22"/>
                <w:szCs w:val="22"/>
              </w:rPr>
              <w:t>Número de Artículo del</w:t>
            </w:r>
          </w:p>
          <w:p w:rsidR="00D307C0" w:rsidRPr="007C2126" w:rsidRDefault="00D307C0" w:rsidP="007C2126">
            <w:pPr>
              <w:spacing w:line="360" w:lineRule="auto"/>
              <w:jc w:val="center"/>
              <w:rPr>
                <w:rFonts w:ascii="Arial" w:hAnsi="Arial" w:cs="Arial"/>
                <w:sz w:val="22"/>
                <w:szCs w:val="22"/>
              </w:rPr>
            </w:pPr>
            <w:r w:rsidRPr="007C2126">
              <w:rPr>
                <w:rFonts w:ascii="Arial" w:hAnsi="Arial" w:cs="Arial"/>
                <w:b/>
                <w:sz w:val="22"/>
                <w:szCs w:val="22"/>
              </w:rPr>
              <w:t>Texto Definitivo</w:t>
            </w:r>
          </w:p>
        </w:tc>
        <w:tc>
          <w:tcPr>
            <w:tcW w:w="2881" w:type="dxa"/>
            <w:vAlign w:val="center"/>
          </w:tcPr>
          <w:p w:rsidR="00D307C0" w:rsidRPr="007C2126" w:rsidRDefault="00D307C0" w:rsidP="007C2126">
            <w:pPr>
              <w:spacing w:line="360" w:lineRule="auto"/>
              <w:jc w:val="center"/>
              <w:rPr>
                <w:rFonts w:ascii="Arial" w:hAnsi="Arial" w:cs="Arial"/>
                <w:b/>
                <w:sz w:val="22"/>
                <w:szCs w:val="22"/>
              </w:rPr>
            </w:pPr>
            <w:r w:rsidRPr="007C2126">
              <w:rPr>
                <w:rFonts w:ascii="Arial" w:hAnsi="Arial" w:cs="Arial"/>
                <w:b/>
                <w:sz w:val="22"/>
                <w:szCs w:val="22"/>
              </w:rPr>
              <w:t>Número de Artículo del</w:t>
            </w:r>
          </w:p>
          <w:p w:rsidR="00D307C0" w:rsidRPr="007C2126" w:rsidRDefault="00D307C0" w:rsidP="007C2126">
            <w:pPr>
              <w:spacing w:line="360" w:lineRule="auto"/>
              <w:jc w:val="center"/>
              <w:rPr>
                <w:rFonts w:ascii="Arial" w:hAnsi="Arial" w:cs="Arial"/>
                <w:b/>
                <w:sz w:val="22"/>
                <w:szCs w:val="22"/>
              </w:rPr>
            </w:pPr>
            <w:r w:rsidRPr="007C2126">
              <w:rPr>
                <w:rFonts w:ascii="Arial" w:hAnsi="Arial" w:cs="Arial"/>
                <w:b/>
                <w:sz w:val="22"/>
                <w:szCs w:val="22"/>
              </w:rPr>
              <w:t>Texto de Referencia</w:t>
            </w:r>
          </w:p>
          <w:p w:rsidR="00D307C0" w:rsidRPr="007C2126" w:rsidRDefault="00D307C0" w:rsidP="007C2126">
            <w:pPr>
              <w:spacing w:line="360" w:lineRule="auto"/>
              <w:jc w:val="center"/>
              <w:rPr>
                <w:rFonts w:ascii="Arial" w:hAnsi="Arial" w:cs="Arial"/>
                <w:sz w:val="22"/>
                <w:szCs w:val="22"/>
              </w:rPr>
            </w:pPr>
            <w:r w:rsidRPr="007C2126">
              <w:rPr>
                <w:rFonts w:ascii="Arial" w:hAnsi="Arial" w:cs="Arial"/>
                <w:b/>
                <w:sz w:val="22"/>
                <w:szCs w:val="22"/>
              </w:rPr>
              <w:t xml:space="preserve">(Ley </w:t>
            </w:r>
            <w:r w:rsidR="00F152FB" w:rsidRPr="007C2126">
              <w:rPr>
                <w:rFonts w:ascii="Arial" w:hAnsi="Arial" w:cs="Arial"/>
                <w:b/>
                <w:sz w:val="22"/>
                <w:szCs w:val="22"/>
              </w:rPr>
              <w:t>2</w:t>
            </w:r>
            <w:r w:rsidR="009559C6">
              <w:rPr>
                <w:rFonts w:ascii="Arial" w:hAnsi="Arial" w:cs="Arial"/>
                <w:b/>
                <w:sz w:val="22"/>
                <w:szCs w:val="22"/>
              </w:rPr>
              <w:t>.</w:t>
            </w:r>
            <w:r w:rsidR="00F152FB" w:rsidRPr="007C2126">
              <w:rPr>
                <w:rFonts w:ascii="Arial" w:hAnsi="Arial" w:cs="Arial"/>
                <w:b/>
                <w:sz w:val="22"/>
                <w:szCs w:val="22"/>
              </w:rPr>
              <w:t>222</w:t>
            </w:r>
            <w:r w:rsidRPr="007C2126">
              <w:rPr>
                <w:rFonts w:ascii="Arial" w:hAnsi="Arial" w:cs="Arial"/>
                <w:b/>
                <w:sz w:val="22"/>
                <w:szCs w:val="22"/>
              </w:rPr>
              <w:t>)</w:t>
            </w:r>
          </w:p>
        </w:tc>
        <w:tc>
          <w:tcPr>
            <w:tcW w:w="2882" w:type="dxa"/>
            <w:vAlign w:val="center"/>
          </w:tcPr>
          <w:p w:rsidR="00D307C0" w:rsidRPr="007C2126" w:rsidRDefault="00D307C0" w:rsidP="007C2126">
            <w:pPr>
              <w:spacing w:line="360" w:lineRule="auto"/>
              <w:jc w:val="center"/>
              <w:rPr>
                <w:rFonts w:ascii="Arial" w:hAnsi="Arial" w:cs="Arial"/>
                <w:sz w:val="22"/>
                <w:szCs w:val="22"/>
              </w:rPr>
            </w:pPr>
            <w:r w:rsidRPr="007C2126">
              <w:rPr>
                <w:rFonts w:ascii="Arial" w:hAnsi="Arial" w:cs="Arial"/>
                <w:b/>
                <w:sz w:val="22"/>
                <w:szCs w:val="22"/>
              </w:rPr>
              <w:t>Observaciones</w:t>
            </w:r>
          </w:p>
        </w:tc>
      </w:tr>
      <w:tr w:rsidR="00D307C0" w:rsidRPr="007C2126" w:rsidTr="007C2126">
        <w:trPr>
          <w:jc w:val="center"/>
        </w:trPr>
        <w:tc>
          <w:tcPr>
            <w:tcW w:w="8644" w:type="dxa"/>
            <w:gridSpan w:val="3"/>
            <w:vAlign w:val="center"/>
          </w:tcPr>
          <w:p w:rsidR="00D307C0" w:rsidRPr="007C2126" w:rsidRDefault="00D307C0" w:rsidP="007C2126">
            <w:pPr>
              <w:spacing w:line="360" w:lineRule="auto"/>
              <w:jc w:val="center"/>
              <w:rPr>
                <w:rFonts w:ascii="Arial" w:hAnsi="Arial" w:cs="Arial"/>
                <w:sz w:val="22"/>
                <w:szCs w:val="22"/>
              </w:rPr>
            </w:pPr>
            <w:r w:rsidRPr="007C2126">
              <w:rPr>
                <w:rFonts w:ascii="Arial" w:hAnsi="Arial" w:cs="Arial"/>
                <w:sz w:val="22"/>
                <w:szCs w:val="22"/>
              </w:rPr>
              <w:t xml:space="preserve">La numeración de los puntos del Texto Definitivo corresponde a la numeración original del Anexo de la Ley </w:t>
            </w:r>
            <w:r w:rsidR="00F152FB" w:rsidRPr="007C2126">
              <w:rPr>
                <w:rFonts w:ascii="Arial" w:hAnsi="Arial" w:cs="Arial"/>
                <w:sz w:val="22"/>
                <w:szCs w:val="22"/>
              </w:rPr>
              <w:t>2</w:t>
            </w:r>
            <w:r w:rsidR="003544F0">
              <w:rPr>
                <w:rFonts w:ascii="Arial" w:hAnsi="Arial" w:cs="Arial"/>
                <w:sz w:val="22"/>
                <w:szCs w:val="22"/>
              </w:rPr>
              <w:t>.</w:t>
            </w:r>
            <w:r w:rsidR="00F152FB" w:rsidRPr="007C2126">
              <w:rPr>
                <w:rFonts w:ascii="Arial" w:hAnsi="Arial" w:cs="Arial"/>
                <w:sz w:val="22"/>
                <w:szCs w:val="22"/>
              </w:rPr>
              <w:t>222</w:t>
            </w:r>
            <w:r w:rsidRPr="007C2126">
              <w:rPr>
                <w:rFonts w:ascii="Arial" w:hAnsi="Arial" w:cs="Arial"/>
                <w:sz w:val="22"/>
                <w:szCs w:val="22"/>
              </w:rPr>
              <w:t>.</w:t>
            </w:r>
          </w:p>
        </w:tc>
      </w:tr>
    </w:tbl>
    <w:p w:rsidR="00D307C0" w:rsidRPr="007C2126" w:rsidRDefault="00D307C0" w:rsidP="000A3542">
      <w:pPr>
        <w:pStyle w:val="NormalWeb"/>
        <w:spacing w:before="0" w:beforeAutospacing="0" w:after="0" w:afterAutospacing="0" w:line="360" w:lineRule="auto"/>
        <w:jc w:val="both"/>
        <w:rPr>
          <w:rFonts w:ascii="Arial" w:hAnsi="Arial" w:cs="Arial"/>
          <w:b/>
          <w:caps/>
          <w:sz w:val="22"/>
          <w:szCs w:val="22"/>
        </w:rPr>
      </w:pPr>
    </w:p>
    <w:sectPr w:rsidR="00D307C0" w:rsidRPr="007C2126" w:rsidSect="007C2126">
      <w:pgSz w:w="11907" w:h="16839" w:code="9"/>
      <w:pgMar w:top="1440" w:right="1080"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56B5" w:rsidRDefault="00F856B5" w:rsidP="00837910">
      <w:r>
        <w:separator/>
      </w:r>
    </w:p>
  </w:endnote>
  <w:endnote w:type="continuationSeparator" w:id="0">
    <w:p w:rsidR="00F856B5" w:rsidRDefault="00F856B5" w:rsidP="008379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56B5" w:rsidRDefault="00F856B5" w:rsidP="00837910">
      <w:r>
        <w:separator/>
      </w:r>
    </w:p>
  </w:footnote>
  <w:footnote w:type="continuationSeparator" w:id="0">
    <w:p w:rsidR="00F856B5" w:rsidRDefault="00F856B5" w:rsidP="0083791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D29F7"/>
    <w:multiLevelType w:val="hybridMultilevel"/>
    <w:tmpl w:val="E54C3E68"/>
    <w:lvl w:ilvl="0" w:tplc="E0827182">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04B4995"/>
    <w:multiLevelType w:val="hybridMultilevel"/>
    <w:tmpl w:val="3E40B14A"/>
    <w:lvl w:ilvl="0" w:tplc="E0827182">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3597A1D"/>
    <w:multiLevelType w:val="hybridMultilevel"/>
    <w:tmpl w:val="E78A4CF0"/>
    <w:lvl w:ilvl="0" w:tplc="E19807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4CCA2ED7"/>
    <w:multiLevelType w:val="hybridMultilevel"/>
    <w:tmpl w:val="B0F895E0"/>
    <w:lvl w:ilvl="0" w:tplc="5DB20478">
      <w:start w:val="1"/>
      <w:numFmt w:val="lowerLetter"/>
      <w:lvlText w:val="%1-"/>
      <w:lvlJc w:val="left"/>
      <w:pPr>
        <w:ind w:left="1515" w:hanging="795"/>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4">
    <w:nsid w:val="5B494D99"/>
    <w:multiLevelType w:val="hybridMultilevel"/>
    <w:tmpl w:val="6DC21E36"/>
    <w:lvl w:ilvl="0" w:tplc="E19807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621A3880"/>
    <w:multiLevelType w:val="hybridMultilevel"/>
    <w:tmpl w:val="9FC84A96"/>
    <w:lvl w:ilvl="0" w:tplc="E19807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6656456D"/>
    <w:multiLevelType w:val="hybridMultilevel"/>
    <w:tmpl w:val="6C40707A"/>
    <w:lvl w:ilvl="0" w:tplc="E19807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6AAE5C40"/>
    <w:multiLevelType w:val="hybridMultilevel"/>
    <w:tmpl w:val="8824618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7E2B0D76"/>
    <w:multiLevelType w:val="hybridMultilevel"/>
    <w:tmpl w:val="AEA0D99C"/>
    <w:lvl w:ilvl="0" w:tplc="E19807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7"/>
  </w:num>
  <w:num w:numId="2">
    <w:abstractNumId w:val="0"/>
  </w:num>
  <w:num w:numId="3">
    <w:abstractNumId w:val="1"/>
  </w:num>
  <w:num w:numId="4">
    <w:abstractNumId w:val="8"/>
  </w:num>
  <w:num w:numId="5">
    <w:abstractNumId w:val="4"/>
  </w:num>
  <w:num w:numId="6">
    <w:abstractNumId w:val="2"/>
  </w:num>
  <w:num w:numId="7">
    <w:abstractNumId w:val="5"/>
  </w:num>
  <w:num w:numId="8">
    <w:abstractNumId w:val="6"/>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D307C0"/>
    <w:rsid w:val="00065955"/>
    <w:rsid w:val="000A3542"/>
    <w:rsid w:val="000A6263"/>
    <w:rsid w:val="0016652F"/>
    <w:rsid w:val="001947AD"/>
    <w:rsid w:val="00233867"/>
    <w:rsid w:val="00336B61"/>
    <w:rsid w:val="003544F0"/>
    <w:rsid w:val="003D0A1E"/>
    <w:rsid w:val="004029DC"/>
    <w:rsid w:val="00555862"/>
    <w:rsid w:val="007C2126"/>
    <w:rsid w:val="007D48D1"/>
    <w:rsid w:val="00837910"/>
    <w:rsid w:val="008A748A"/>
    <w:rsid w:val="009309CD"/>
    <w:rsid w:val="009559C6"/>
    <w:rsid w:val="00985D2B"/>
    <w:rsid w:val="009D4252"/>
    <w:rsid w:val="00A35BFD"/>
    <w:rsid w:val="00A40102"/>
    <w:rsid w:val="00B95641"/>
    <w:rsid w:val="00C302E4"/>
    <w:rsid w:val="00CE7E81"/>
    <w:rsid w:val="00D307C0"/>
    <w:rsid w:val="00F152FB"/>
    <w:rsid w:val="00F51D34"/>
    <w:rsid w:val="00F856B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7C0"/>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D307C0"/>
    <w:pPr>
      <w:spacing w:before="100" w:beforeAutospacing="1" w:after="100" w:afterAutospacing="1"/>
    </w:pPr>
  </w:style>
  <w:style w:type="paragraph" w:styleId="Textosinformato">
    <w:name w:val="Plain Text"/>
    <w:basedOn w:val="Normal"/>
    <w:link w:val="TextosinformatoCar"/>
    <w:rsid w:val="00D307C0"/>
    <w:rPr>
      <w:rFonts w:ascii="Courier New" w:hAnsi="Courier New"/>
      <w:sz w:val="20"/>
    </w:rPr>
  </w:style>
  <w:style w:type="character" w:customStyle="1" w:styleId="TextosinformatoCar">
    <w:name w:val="Texto sin formato Car"/>
    <w:basedOn w:val="Fuentedeprrafopredeter"/>
    <w:link w:val="Textosinformato"/>
    <w:rsid w:val="00D307C0"/>
    <w:rPr>
      <w:rFonts w:ascii="Courier New" w:eastAsia="Times New Roman" w:hAnsi="Courier New" w:cs="Times New Roman"/>
      <w:sz w:val="20"/>
      <w:szCs w:val="24"/>
      <w:lang w:val="es-ES" w:eastAsia="es-ES"/>
    </w:rPr>
  </w:style>
  <w:style w:type="table" w:styleId="Tablaconcuadrcula">
    <w:name w:val="Table Grid"/>
    <w:basedOn w:val="Tablanormal"/>
    <w:rsid w:val="00D307C0"/>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semiHidden/>
    <w:unhideWhenUsed/>
    <w:rsid w:val="00837910"/>
    <w:pPr>
      <w:tabs>
        <w:tab w:val="center" w:pos="4419"/>
        <w:tab w:val="right" w:pos="8838"/>
      </w:tabs>
    </w:pPr>
  </w:style>
  <w:style w:type="character" w:customStyle="1" w:styleId="EncabezadoCar">
    <w:name w:val="Encabezado Car"/>
    <w:basedOn w:val="Fuentedeprrafopredeter"/>
    <w:link w:val="Encabezado"/>
    <w:uiPriority w:val="99"/>
    <w:semiHidden/>
    <w:rsid w:val="00837910"/>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semiHidden/>
    <w:unhideWhenUsed/>
    <w:rsid w:val="00837910"/>
    <w:pPr>
      <w:tabs>
        <w:tab w:val="center" w:pos="4419"/>
        <w:tab w:val="right" w:pos="8838"/>
      </w:tabs>
    </w:pPr>
  </w:style>
  <w:style w:type="character" w:customStyle="1" w:styleId="PiedepginaCar">
    <w:name w:val="Pie de página Car"/>
    <w:basedOn w:val="Fuentedeprrafopredeter"/>
    <w:link w:val="Piedepgina"/>
    <w:uiPriority w:val="99"/>
    <w:semiHidden/>
    <w:rsid w:val="00837910"/>
    <w:rPr>
      <w:rFonts w:ascii="Times New Roman" w:eastAsia="Times New Roman" w:hAnsi="Times New Roman" w:cs="Times New Roman"/>
      <w:sz w:val="24"/>
      <w:szCs w:val="24"/>
      <w:lang w:val="es-ES" w:eastAsia="es-ES"/>
    </w:rPr>
  </w:style>
</w:styles>
</file>

<file path=word/webSettings.xml><?xml version="1.0" encoding="utf-8"?>
<w:webSettings xmlns:r="http://schemas.openxmlformats.org/officeDocument/2006/relationships" xmlns:w="http://schemas.openxmlformats.org/wordprocessingml/2006/main">
  <w:divs>
    <w:div w:id="106580090">
      <w:bodyDiv w:val="1"/>
      <w:marLeft w:val="0"/>
      <w:marRight w:val="0"/>
      <w:marTop w:val="0"/>
      <w:marBottom w:val="0"/>
      <w:divBdr>
        <w:top w:val="none" w:sz="0" w:space="0" w:color="auto"/>
        <w:left w:val="none" w:sz="0" w:space="0" w:color="auto"/>
        <w:bottom w:val="none" w:sz="0" w:space="0" w:color="auto"/>
        <w:right w:val="none" w:sz="0" w:space="0" w:color="auto"/>
      </w:divBdr>
    </w:div>
    <w:div w:id="392045752">
      <w:bodyDiv w:val="1"/>
      <w:marLeft w:val="0"/>
      <w:marRight w:val="0"/>
      <w:marTop w:val="0"/>
      <w:marBottom w:val="0"/>
      <w:divBdr>
        <w:top w:val="none" w:sz="0" w:space="0" w:color="auto"/>
        <w:left w:val="none" w:sz="0" w:space="0" w:color="auto"/>
        <w:bottom w:val="none" w:sz="0" w:space="0" w:color="auto"/>
        <w:right w:val="none" w:sz="0" w:space="0" w:color="auto"/>
      </w:divBdr>
    </w:div>
    <w:div w:id="611592630">
      <w:bodyDiv w:val="1"/>
      <w:marLeft w:val="0"/>
      <w:marRight w:val="0"/>
      <w:marTop w:val="0"/>
      <w:marBottom w:val="0"/>
      <w:divBdr>
        <w:top w:val="none" w:sz="0" w:space="0" w:color="auto"/>
        <w:left w:val="none" w:sz="0" w:space="0" w:color="auto"/>
        <w:bottom w:val="none" w:sz="0" w:space="0" w:color="auto"/>
        <w:right w:val="none" w:sz="0" w:space="0" w:color="auto"/>
      </w:divBdr>
    </w:div>
    <w:div w:id="117094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713D38-C814-4001-8110-4E6D02FFF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7</Pages>
  <Words>1821</Words>
  <Characters>10017</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14</cp:revision>
  <dcterms:created xsi:type="dcterms:W3CDTF">2014-10-07T19:05:00Z</dcterms:created>
  <dcterms:modified xsi:type="dcterms:W3CDTF">2015-10-23T20:06:00Z</dcterms:modified>
</cp:coreProperties>
</file>