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0A744A" w:rsidRDefault="00131A52" w:rsidP="000A744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A744A">
        <w:rPr>
          <w:rFonts w:ascii="Arial" w:hAnsi="Arial" w:cs="Arial"/>
          <w:b/>
          <w:sz w:val="22"/>
          <w:szCs w:val="22"/>
        </w:rPr>
        <w:t>2007-01-0939</w:t>
      </w:r>
    </w:p>
    <w:p w:rsidR="000A744A" w:rsidRPr="000A744A" w:rsidRDefault="000A744A" w:rsidP="000A744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A744A" w:rsidRDefault="00B408FD" w:rsidP="000A744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408FD">
        <w:rPr>
          <w:rFonts w:ascii="Arial" w:hAnsi="Arial" w:cs="Arial"/>
          <w:b/>
          <w:sz w:val="22"/>
          <w:szCs w:val="22"/>
        </w:rPr>
        <w:t>LEY G - N° 2.190</w:t>
      </w:r>
    </w:p>
    <w:p w:rsidR="00B408FD" w:rsidRPr="00B408FD" w:rsidRDefault="00B408FD" w:rsidP="000A744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31A52" w:rsidRDefault="00131A52" w:rsidP="000A744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>"PASEO TURÍSTICO-CULTURAL TANGO-BARES"</w:t>
      </w:r>
    </w:p>
    <w:p w:rsidR="000A744A" w:rsidRPr="000A744A" w:rsidRDefault="000A744A" w:rsidP="000A744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131A52" w:rsidRDefault="00131A52" w:rsidP="000A744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>Artículo 1º.</w:t>
      </w:r>
      <w:r w:rsidRPr="000A744A">
        <w:rPr>
          <w:rFonts w:ascii="Arial" w:hAnsi="Arial" w:cs="Arial"/>
          <w:i/>
          <w:sz w:val="22"/>
          <w:szCs w:val="22"/>
        </w:rPr>
        <w:t>-Creación-</w:t>
      </w:r>
      <w:r w:rsidRPr="000A744A">
        <w:rPr>
          <w:rFonts w:ascii="Arial" w:hAnsi="Arial" w:cs="Arial"/>
          <w:sz w:val="22"/>
          <w:szCs w:val="22"/>
        </w:rPr>
        <w:t>. Créase el “Paseo Turístico-Cultural Tango-Bares” en el trayecto conformado por la calle Boedo entre las avenidas Independencia y San Juan cuyos atractivos se detallan en el Anexo I de la presente.</w:t>
      </w:r>
    </w:p>
    <w:p w:rsidR="000A744A" w:rsidRPr="000A744A" w:rsidRDefault="000A744A" w:rsidP="000A744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31A52" w:rsidRDefault="00131A52" w:rsidP="000A744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>Artículo 2º.</w:t>
      </w:r>
      <w:r w:rsidRPr="000A744A">
        <w:rPr>
          <w:rFonts w:ascii="Arial" w:hAnsi="Arial" w:cs="Arial"/>
          <w:i/>
          <w:sz w:val="22"/>
          <w:szCs w:val="22"/>
        </w:rPr>
        <w:t>-Promoción-</w:t>
      </w:r>
      <w:r w:rsidRPr="000A744A">
        <w:rPr>
          <w:rFonts w:ascii="Arial" w:hAnsi="Arial" w:cs="Arial"/>
          <w:sz w:val="22"/>
          <w:szCs w:val="22"/>
        </w:rPr>
        <w:t xml:space="preserve">. El Gobierno de la Ciudad promoverá y difundirá en la </w:t>
      </w:r>
      <w:proofErr w:type="spellStart"/>
      <w:r w:rsidRPr="000A744A">
        <w:rPr>
          <w:rFonts w:ascii="Arial" w:hAnsi="Arial" w:cs="Arial"/>
          <w:sz w:val="22"/>
          <w:szCs w:val="22"/>
        </w:rPr>
        <w:t>folletería</w:t>
      </w:r>
      <w:proofErr w:type="spellEnd"/>
      <w:r w:rsidRPr="000A744A">
        <w:rPr>
          <w:rFonts w:ascii="Arial" w:hAnsi="Arial" w:cs="Arial"/>
          <w:sz w:val="22"/>
          <w:szCs w:val="22"/>
        </w:rPr>
        <w:t>, catálogo y todo otro elemento de promoción de la oferta turística de la Ciudad al Paseo Turístico-Cultural Tango-Bares”.</w:t>
      </w:r>
    </w:p>
    <w:p w:rsidR="000A744A" w:rsidRPr="000A744A" w:rsidRDefault="000A744A" w:rsidP="000A744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31A52" w:rsidRPr="000A744A" w:rsidRDefault="00131A52" w:rsidP="000A744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>Artículo 3º.</w:t>
      </w:r>
      <w:r w:rsidRPr="000A744A">
        <w:rPr>
          <w:rFonts w:ascii="Arial" w:hAnsi="Arial" w:cs="Arial"/>
          <w:i/>
          <w:sz w:val="22"/>
          <w:szCs w:val="22"/>
        </w:rPr>
        <w:t>-Nuevos atractivos-</w:t>
      </w:r>
      <w:r w:rsidRPr="000A744A">
        <w:rPr>
          <w:rFonts w:ascii="Arial" w:hAnsi="Arial" w:cs="Arial"/>
          <w:sz w:val="22"/>
          <w:szCs w:val="22"/>
        </w:rPr>
        <w:t>. El Poder Ejecutivo dispondrá la incorporación al Paseo, de aquellos nuevos atractivos que se ubiquen en la zona, así como la eliminación de aquellos que no se encuentren desarrollando sus actividades.</w:t>
      </w:r>
    </w:p>
    <w:p w:rsidR="00880ED8" w:rsidRPr="000A744A" w:rsidRDefault="00880ED8" w:rsidP="000A744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A744A" w:rsidTr="000A744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A744A" w:rsidRDefault="0009329B" w:rsidP="000A744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A74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A74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190</w:t>
            </w:r>
          </w:p>
          <w:p w:rsidR="0009329B" w:rsidRPr="000A744A" w:rsidRDefault="0009329B" w:rsidP="000A7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A744A" w:rsidTr="000A744A">
        <w:trPr>
          <w:jc w:val="center"/>
        </w:trPr>
        <w:tc>
          <w:tcPr>
            <w:tcW w:w="3780" w:type="dxa"/>
            <w:vAlign w:val="center"/>
          </w:tcPr>
          <w:p w:rsidR="0009329B" w:rsidRPr="000A744A" w:rsidRDefault="0009329B" w:rsidP="000A7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A74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A744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A744A" w:rsidRDefault="0009329B" w:rsidP="000A7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A744A" w:rsidTr="000A744A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0A744A" w:rsidRDefault="0009329B" w:rsidP="000A7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A744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31A52" w:rsidRPr="000A744A">
              <w:rPr>
                <w:rFonts w:ascii="Arial" w:hAnsi="Arial" w:cs="Arial"/>
                <w:sz w:val="22"/>
                <w:szCs w:val="22"/>
              </w:rPr>
              <w:t>2</w:t>
            </w:r>
            <w:r w:rsidR="00B408FD">
              <w:rPr>
                <w:rFonts w:ascii="Arial" w:hAnsi="Arial" w:cs="Arial"/>
                <w:sz w:val="22"/>
                <w:szCs w:val="22"/>
              </w:rPr>
              <w:t>.</w:t>
            </w:r>
            <w:r w:rsidR="00131A52" w:rsidRPr="000A744A">
              <w:rPr>
                <w:rFonts w:ascii="Arial" w:hAnsi="Arial" w:cs="Arial"/>
                <w:sz w:val="22"/>
                <w:szCs w:val="22"/>
              </w:rPr>
              <w:t>190.</w:t>
            </w:r>
          </w:p>
        </w:tc>
      </w:tr>
    </w:tbl>
    <w:p w:rsidR="0009329B" w:rsidRPr="000A744A" w:rsidRDefault="0009329B" w:rsidP="000A744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A744A" w:rsidTr="000A744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A744A" w:rsidRDefault="0009329B" w:rsidP="000A744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A74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A74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190</w:t>
            </w:r>
          </w:p>
          <w:p w:rsidR="0009329B" w:rsidRPr="000A744A" w:rsidRDefault="0009329B" w:rsidP="000A7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A744A" w:rsidTr="000A744A">
        <w:trPr>
          <w:jc w:val="center"/>
        </w:trPr>
        <w:tc>
          <w:tcPr>
            <w:tcW w:w="3090" w:type="dxa"/>
            <w:vAlign w:val="center"/>
          </w:tcPr>
          <w:p w:rsidR="0009329B" w:rsidRPr="000A744A" w:rsidRDefault="0009329B" w:rsidP="000A7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A744A" w:rsidRDefault="0009329B" w:rsidP="000A7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A744A" w:rsidRDefault="0009329B" w:rsidP="000A7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A744A" w:rsidRDefault="003A2640" w:rsidP="000A7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408F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1A52" w:rsidRPr="000A744A">
              <w:rPr>
                <w:rFonts w:ascii="Arial" w:hAnsi="Arial" w:cs="Arial"/>
                <w:b/>
                <w:sz w:val="22"/>
                <w:szCs w:val="22"/>
              </w:rPr>
              <w:t>190</w:t>
            </w:r>
            <w:r w:rsidR="0009329B" w:rsidRPr="000A744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A744A" w:rsidRDefault="0009329B" w:rsidP="000A7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A744A" w:rsidTr="000A744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A744A" w:rsidRDefault="0009329B" w:rsidP="000A744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A744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31A52" w:rsidRPr="000A744A">
              <w:rPr>
                <w:rFonts w:ascii="Arial" w:hAnsi="Arial" w:cs="Arial"/>
                <w:sz w:val="22"/>
                <w:szCs w:val="22"/>
              </w:rPr>
              <w:t>2</w:t>
            </w:r>
            <w:r w:rsidR="00B408FD">
              <w:rPr>
                <w:rFonts w:ascii="Arial" w:hAnsi="Arial" w:cs="Arial"/>
                <w:sz w:val="22"/>
                <w:szCs w:val="22"/>
              </w:rPr>
              <w:t>.</w:t>
            </w:r>
            <w:r w:rsidR="00131A52" w:rsidRPr="000A744A">
              <w:rPr>
                <w:rFonts w:ascii="Arial" w:hAnsi="Arial" w:cs="Arial"/>
                <w:sz w:val="22"/>
                <w:szCs w:val="22"/>
              </w:rPr>
              <w:t>190</w:t>
            </w:r>
            <w:r w:rsidRPr="000A74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A744A" w:rsidRDefault="0009329B" w:rsidP="000A744A">
      <w:pPr>
        <w:spacing w:line="360" w:lineRule="auto"/>
        <w:rPr>
          <w:rFonts w:ascii="Arial" w:hAnsi="Arial" w:cs="Arial"/>
          <w:sz w:val="22"/>
          <w:szCs w:val="22"/>
        </w:rPr>
      </w:pPr>
    </w:p>
    <w:p w:rsidR="00131A52" w:rsidRPr="000A744A" w:rsidRDefault="00131A52" w:rsidP="000A744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A744A">
        <w:rPr>
          <w:rFonts w:ascii="Arial" w:hAnsi="Arial" w:cs="Arial"/>
          <w:b/>
          <w:sz w:val="22"/>
          <w:szCs w:val="22"/>
        </w:rPr>
        <w:br w:type="page"/>
      </w:r>
    </w:p>
    <w:p w:rsidR="00131A52" w:rsidRPr="000A744A" w:rsidRDefault="00131A52" w:rsidP="000A744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B408FD" w:rsidRPr="00B408FD" w:rsidRDefault="00B408FD" w:rsidP="00B408FD">
      <w:pPr>
        <w:spacing w:line="360" w:lineRule="auto"/>
        <w:jc w:val="center"/>
        <w:rPr>
          <w:rFonts w:ascii="Arial" w:hAnsi="Arial" w:cs="Arial"/>
          <w:b/>
          <w:lang w:val="es-AR"/>
        </w:rPr>
      </w:pPr>
      <w:r w:rsidRPr="00B408FD">
        <w:rPr>
          <w:rFonts w:ascii="Arial" w:hAnsi="Arial" w:cs="Arial"/>
          <w:b/>
          <w:sz w:val="22"/>
          <w:szCs w:val="22"/>
          <w:lang w:val="es-AR"/>
        </w:rPr>
        <w:t>ANEXO A</w:t>
      </w:r>
    </w:p>
    <w:p w:rsidR="00B408FD" w:rsidRPr="00B408FD" w:rsidRDefault="00B408FD" w:rsidP="00B408FD">
      <w:pPr>
        <w:spacing w:line="360" w:lineRule="auto"/>
        <w:jc w:val="center"/>
        <w:rPr>
          <w:rFonts w:ascii="Arial" w:hAnsi="Arial" w:cs="Arial"/>
          <w:b/>
          <w:lang w:val="es-AR"/>
        </w:rPr>
      </w:pPr>
      <w:r w:rsidRPr="00B408FD">
        <w:rPr>
          <w:rFonts w:ascii="Arial" w:hAnsi="Arial" w:cs="Arial"/>
          <w:b/>
          <w:sz w:val="22"/>
          <w:szCs w:val="22"/>
          <w:lang w:val="es-AR"/>
        </w:rPr>
        <w:t>LEY G - Nº 2.190</w:t>
      </w:r>
    </w:p>
    <w:p w:rsidR="00131A52" w:rsidRPr="00B408FD" w:rsidRDefault="00131A52" w:rsidP="000A744A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Restaurante “Esquina Dos Mundos” Boedo Nº 699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</w:t>
      </w:r>
      <w:proofErr w:type="spellStart"/>
      <w:r w:rsidRPr="000A744A">
        <w:rPr>
          <w:rFonts w:ascii="Arial" w:hAnsi="Arial" w:cs="Arial"/>
          <w:sz w:val="22"/>
          <w:szCs w:val="22"/>
        </w:rPr>
        <w:t>Delu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44A">
        <w:rPr>
          <w:rFonts w:ascii="Arial" w:hAnsi="Arial" w:cs="Arial"/>
          <w:sz w:val="22"/>
          <w:szCs w:val="22"/>
        </w:rPr>
        <w:t>Boedo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Nº 785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</w:t>
      </w:r>
      <w:proofErr w:type="spellStart"/>
      <w:r w:rsidRPr="000A744A">
        <w:rPr>
          <w:rFonts w:ascii="Arial" w:hAnsi="Arial" w:cs="Arial"/>
          <w:sz w:val="22"/>
          <w:szCs w:val="22"/>
        </w:rPr>
        <w:t>Alenjo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44A">
        <w:rPr>
          <w:rFonts w:ascii="Arial" w:hAnsi="Arial" w:cs="Arial"/>
          <w:sz w:val="22"/>
          <w:szCs w:val="22"/>
        </w:rPr>
        <w:t>Boedo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Nº 825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</w:t>
      </w:r>
      <w:proofErr w:type="spellStart"/>
      <w:r w:rsidRPr="000A744A">
        <w:rPr>
          <w:rFonts w:ascii="Arial" w:hAnsi="Arial" w:cs="Arial"/>
          <w:sz w:val="22"/>
          <w:szCs w:val="22"/>
        </w:rPr>
        <w:t>Trianón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44A">
        <w:rPr>
          <w:rFonts w:ascii="Arial" w:hAnsi="Arial" w:cs="Arial"/>
          <w:sz w:val="22"/>
          <w:szCs w:val="22"/>
        </w:rPr>
        <w:t>Boedo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Nº 845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Espacio de Teatro </w:t>
      </w:r>
      <w:proofErr w:type="spellStart"/>
      <w:r w:rsidRPr="000A744A">
        <w:rPr>
          <w:rFonts w:ascii="Arial" w:hAnsi="Arial" w:cs="Arial"/>
          <w:sz w:val="22"/>
          <w:szCs w:val="22"/>
        </w:rPr>
        <w:t>Boedo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XXI (Biblioteca </w:t>
      </w:r>
      <w:proofErr w:type="spellStart"/>
      <w:r w:rsidRPr="000A744A">
        <w:rPr>
          <w:rFonts w:ascii="Arial" w:hAnsi="Arial" w:cs="Arial"/>
          <w:sz w:val="22"/>
          <w:szCs w:val="22"/>
        </w:rPr>
        <w:t>Boedo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Nº 853 </w:t>
      </w:r>
      <w:proofErr w:type="spellStart"/>
      <w:r w:rsidRPr="000A744A">
        <w:rPr>
          <w:rFonts w:ascii="Arial" w:hAnsi="Arial" w:cs="Arial"/>
          <w:sz w:val="22"/>
          <w:szCs w:val="22"/>
        </w:rPr>
        <w:t>Lubrano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Zas de la Junta de Estudios Históricos del Barrio de Boedo)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Café Margot Boedo Nº 857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Confitería “Pan y Arte” Boedo Nº 880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Recuerdo Boedo Nº 909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Tango Escuela El Astor Boedo Nº 942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Café - Bar Florida Boedo Nº 944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Esquina Homero </w:t>
      </w:r>
      <w:proofErr w:type="spellStart"/>
      <w:r w:rsidRPr="000A744A">
        <w:rPr>
          <w:rFonts w:ascii="Arial" w:hAnsi="Arial" w:cs="Arial"/>
          <w:sz w:val="22"/>
          <w:szCs w:val="22"/>
        </w:rPr>
        <w:t>Manzi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Av. San Juan Nº 3594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</w:t>
      </w:r>
      <w:proofErr w:type="spellStart"/>
      <w:r w:rsidRPr="000A744A">
        <w:rPr>
          <w:rFonts w:ascii="Arial" w:hAnsi="Arial" w:cs="Arial"/>
          <w:sz w:val="22"/>
          <w:szCs w:val="22"/>
        </w:rPr>
        <w:t>Miño</w:t>
      </w:r>
      <w:proofErr w:type="spellEnd"/>
      <w:r w:rsidRPr="000A744A">
        <w:rPr>
          <w:rFonts w:ascii="Arial" w:hAnsi="Arial" w:cs="Arial"/>
          <w:sz w:val="22"/>
          <w:szCs w:val="22"/>
        </w:rPr>
        <w:t xml:space="preserve"> Av. San Juan Nº 3601 </w:t>
      </w:r>
    </w:p>
    <w:p w:rsidR="00131A52" w:rsidRPr="000A744A" w:rsidRDefault="00131A52" w:rsidP="00B408FD">
      <w:pPr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0A744A">
        <w:rPr>
          <w:rFonts w:ascii="Arial" w:hAnsi="Arial" w:cs="Arial"/>
          <w:sz w:val="22"/>
          <w:szCs w:val="22"/>
        </w:rPr>
        <w:t xml:space="preserve">Bar Esquina Sur Av. San Juan Nº 3602 </w:t>
      </w:r>
    </w:p>
    <w:p w:rsidR="00131A52" w:rsidRDefault="00131A52" w:rsidP="000A744A">
      <w:pPr>
        <w:spacing w:line="360" w:lineRule="auto"/>
        <w:rPr>
          <w:rFonts w:ascii="Arial" w:hAnsi="Arial" w:cs="Arial"/>
          <w:sz w:val="22"/>
          <w:szCs w:val="22"/>
        </w:rPr>
      </w:pPr>
    </w:p>
    <w:p w:rsidR="00B408FD" w:rsidRPr="000A744A" w:rsidRDefault="00B408FD" w:rsidP="000A744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3969"/>
      </w:tblGrid>
      <w:tr w:rsidR="00131A52" w:rsidRPr="000A744A" w:rsidTr="00BF5EB5">
        <w:tc>
          <w:tcPr>
            <w:tcW w:w="8613" w:type="dxa"/>
            <w:gridSpan w:val="2"/>
          </w:tcPr>
          <w:p w:rsidR="00131A52" w:rsidRPr="000A744A" w:rsidRDefault="00131A52" w:rsidP="000A744A">
            <w:pPr>
              <w:pStyle w:val="Ttulo2"/>
              <w:spacing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A744A">
              <w:rPr>
                <w:i w:val="0"/>
                <w:sz w:val="22"/>
                <w:szCs w:val="22"/>
              </w:rPr>
              <w:t xml:space="preserve">ANEXO </w:t>
            </w:r>
            <w:r w:rsidR="00B408FD">
              <w:rPr>
                <w:i w:val="0"/>
                <w:sz w:val="22"/>
                <w:szCs w:val="22"/>
              </w:rPr>
              <w:t>A</w:t>
            </w:r>
          </w:p>
          <w:p w:rsidR="00131A52" w:rsidRPr="000A744A" w:rsidRDefault="00131A52" w:rsidP="000A744A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A744A">
              <w:rPr>
                <w:i w:val="0"/>
                <w:sz w:val="22"/>
                <w:szCs w:val="22"/>
              </w:rPr>
              <w:t>LEY G - Nº 2</w:t>
            </w:r>
            <w:r w:rsidR="00B408FD">
              <w:rPr>
                <w:i w:val="0"/>
                <w:sz w:val="22"/>
                <w:szCs w:val="22"/>
              </w:rPr>
              <w:t>.</w:t>
            </w:r>
            <w:r w:rsidRPr="000A744A">
              <w:rPr>
                <w:i w:val="0"/>
                <w:sz w:val="22"/>
                <w:szCs w:val="22"/>
              </w:rPr>
              <w:t>190</w:t>
            </w:r>
          </w:p>
          <w:p w:rsidR="00131A52" w:rsidRPr="000A744A" w:rsidRDefault="00131A52" w:rsidP="00B408FD">
            <w:pPr>
              <w:pStyle w:val="Ttulo2"/>
              <w:spacing w:before="0" w:after="0" w:line="360" w:lineRule="auto"/>
              <w:jc w:val="center"/>
            </w:pPr>
            <w:r w:rsidRPr="000A744A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131A52" w:rsidRPr="000A744A" w:rsidTr="00B408FD">
        <w:trPr>
          <w:trHeight w:val="739"/>
        </w:trPr>
        <w:tc>
          <w:tcPr>
            <w:tcW w:w="4644" w:type="dxa"/>
          </w:tcPr>
          <w:p w:rsidR="00131A52" w:rsidRPr="000A744A" w:rsidRDefault="00131A52" w:rsidP="00B408FD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0A744A">
              <w:rPr>
                <w:rFonts w:ascii="Arial" w:hAnsi="Arial" w:cs="Arial"/>
                <w:b/>
                <w:bCs/>
                <w:sz w:val="22"/>
                <w:szCs w:val="22"/>
              </w:rPr>
              <w:t>Número de Artículo del</w:t>
            </w:r>
            <w:r w:rsidR="00B408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A744A">
              <w:rPr>
                <w:rFonts w:ascii="Arial" w:hAnsi="Arial" w:cs="Arial"/>
                <w:b/>
                <w:bCs/>
                <w:sz w:val="22"/>
                <w:szCs w:val="22"/>
              </w:rPr>
              <w:t>Texto Definitivo</w:t>
            </w:r>
          </w:p>
        </w:tc>
        <w:tc>
          <w:tcPr>
            <w:tcW w:w="3969" w:type="dxa"/>
          </w:tcPr>
          <w:p w:rsidR="00131A52" w:rsidRPr="000A744A" w:rsidRDefault="00131A52" w:rsidP="00B408FD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31A52" w:rsidRPr="000A744A" w:rsidTr="00B408FD">
        <w:trPr>
          <w:trHeight w:val="961"/>
        </w:trPr>
        <w:tc>
          <w:tcPr>
            <w:tcW w:w="8613" w:type="dxa"/>
            <w:gridSpan w:val="2"/>
          </w:tcPr>
          <w:p w:rsidR="00131A52" w:rsidRPr="000A744A" w:rsidRDefault="00131A52" w:rsidP="00B408FD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0A744A">
              <w:rPr>
                <w:rFonts w:ascii="Arial" w:hAnsi="Arial" w:cs="Arial"/>
                <w:sz w:val="22"/>
                <w:szCs w:val="22"/>
              </w:rPr>
              <w:t>Todos los artículos de este anexo definitivo provienen del anexo original de la Ley 2</w:t>
            </w:r>
            <w:r w:rsidR="00B408FD">
              <w:rPr>
                <w:rFonts w:ascii="Arial" w:hAnsi="Arial" w:cs="Arial"/>
                <w:sz w:val="22"/>
                <w:szCs w:val="22"/>
              </w:rPr>
              <w:t>.</w:t>
            </w:r>
            <w:r w:rsidRPr="000A744A">
              <w:rPr>
                <w:rFonts w:ascii="Arial" w:hAnsi="Arial" w:cs="Arial"/>
                <w:sz w:val="22"/>
                <w:szCs w:val="22"/>
              </w:rPr>
              <w:t>190.</w:t>
            </w:r>
          </w:p>
        </w:tc>
      </w:tr>
    </w:tbl>
    <w:p w:rsidR="00131A52" w:rsidRDefault="00131A52" w:rsidP="000A744A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B408FD" w:rsidRDefault="00B408FD" w:rsidP="000A744A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B408FD" w:rsidRDefault="00B408FD" w:rsidP="000A744A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B408FD" w:rsidRDefault="00B408FD" w:rsidP="000A744A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B408FD" w:rsidRPr="000A744A" w:rsidRDefault="00B408FD" w:rsidP="000A744A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tblLook w:val="01E0"/>
      </w:tblPr>
      <w:tblGrid>
        <w:gridCol w:w="2881"/>
        <w:gridCol w:w="2881"/>
        <w:gridCol w:w="2882"/>
      </w:tblGrid>
      <w:tr w:rsidR="00131A52" w:rsidRPr="000A744A" w:rsidTr="00BF5EB5">
        <w:tc>
          <w:tcPr>
            <w:tcW w:w="8644" w:type="dxa"/>
            <w:gridSpan w:val="3"/>
          </w:tcPr>
          <w:p w:rsidR="00131A52" w:rsidRPr="000A744A" w:rsidRDefault="00131A52" w:rsidP="00B408FD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lastRenderedPageBreak/>
              <w:t>ANEXO A</w:t>
            </w:r>
          </w:p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80ED8" w:rsidRPr="000A744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880ED8" w:rsidRPr="000A744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408F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80ED8" w:rsidRPr="000A744A">
              <w:rPr>
                <w:rFonts w:ascii="Arial" w:hAnsi="Arial" w:cs="Arial"/>
                <w:b/>
                <w:sz w:val="22"/>
                <w:szCs w:val="22"/>
              </w:rPr>
              <w:t>190</w:t>
            </w:r>
          </w:p>
          <w:p w:rsidR="00131A52" w:rsidRPr="000A744A" w:rsidRDefault="00131A52" w:rsidP="00B408F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31A52" w:rsidRPr="000A744A" w:rsidTr="00BF5EB5">
        <w:tc>
          <w:tcPr>
            <w:tcW w:w="2881" w:type="dxa"/>
          </w:tcPr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</w:tcPr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 xml:space="preserve">(Ley </w:t>
            </w:r>
            <w:r w:rsidR="00880ED8" w:rsidRPr="000A744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408F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80ED8" w:rsidRPr="000A744A">
              <w:rPr>
                <w:rFonts w:ascii="Arial" w:hAnsi="Arial" w:cs="Arial"/>
                <w:b/>
                <w:sz w:val="22"/>
                <w:szCs w:val="22"/>
              </w:rPr>
              <w:t>190</w:t>
            </w:r>
            <w:r w:rsidRPr="000A744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882" w:type="dxa"/>
          </w:tcPr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744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31A52" w:rsidRPr="000A744A" w:rsidTr="00BF5EB5">
        <w:tc>
          <w:tcPr>
            <w:tcW w:w="8644" w:type="dxa"/>
            <w:gridSpan w:val="3"/>
          </w:tcPr>
          <w:p w:rsidR="00131A52" w:rsidRPr="000A744A" w:rsidRDefault="00131A52" w:rsidP="000A744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744A">
              <w:rPr>
                <w:rFonts w:ascii="Arial" w:hAnsi="Arial" w:cs="Arial"/>
                <w:sz w:val="22"/>
                <w:szCs w:val="22"/>
              </w:rPr>
              <w:t xml:space="preserve">La numeración de los puntos del </w:t>
            </w:r>
            <w:r w:rsidR="00880ED8" w:rsidRPr="000A744A">
              <w:rPr>
                <w:rFonts w:ascii="Arial" w:hAnsi="Arial" w:cs="Arial"/>
                <w:sz w:val="22"/>
                <w:szCs w:val="22"/>
              </w:rPr>
              <w:t xml:space="preserve">Anexo </w:t>
            </w:r>
            <w:r w:rsidRPr="000A744A">
              <w:rPr>
                <w:rFonts w:ascii="Arial" w:hAnsi="Arial" w:cs="Arial"/>
                <w:sz w:val="22"/>
                <w:szCs w:val="22"/>
              </w:rPr>
              <w:t xml:space="preserve">Definitivo corresponde a la numeración original del Anexo de la Ley </w:t>
            </w:r>
            <w:r w:rsidR="00880ED8" w:rsidRPr="000A744A">
              <w:rPr>
                <w:rFonts w:ascii="Arial" w:hAnsi="Arial" w:cs="Arial"/>
                <w:sz w:val="22"/>
                <w:szCs w:val="22"/>
              </w:rPr>
              <w:t>2</w:t>
            </w:r>
            <w:r w:rsidR="00B408FD">
              <w:rPr>
                <w:rFonts w:ascii="Arial" w:hAnsi="Arial" w:cs="Arial"/>
                <w:sz w:val="22"/>
                <w:szCs w:val="22"/>
              </w:rPr>
              <w:t>.</w:t>
            </w:r>
            <w:r w:rsidR="00880ED8" w:rsidRPr="000A744A">
              <w:rPr>
                <w:rFonts w:ascii="Arial" w:hAnsi="Arial" w:cs="Arial"/>
                <w:sz w:val="22"/>
                <w:szCs w:val="22"/>
              </w:rPr>
              <w:t>190</w:t>
            </w:r>
            <w:r w:rsidRPr="000A74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131A52" w:rsidRPr="000A744A" w:rsidRDefault="00131A52" w:rsidP="000A744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131A52" w:rsidRPr="000A744A" w:rsidSect="00F76F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30527"/>
    <w:rsid w:val="0009329B"/>
    <w:rsid w:val="000A744A"/>
    <w:rsid w:val="00131A52"/>
    <w:rsid w:val="002471B6"/>
    <w:rsid w:val="002B476A"/>
    <w:rsid w:val="002D2DC8"/>
    <w:rsid w:val="00333DA6"/>
    <w:rsid w:val="003A2640"/>
    <w:rsid w:val="004A7641"/>
    <w:rsid w:val="00593AA9"/>
    <w:rsid w:val="005C0D00"/>
    <w:rsid w:val="005D403A"/>
    <w:rsid w:val="006506AC"/>
    <w:rsid w:val="006B1B39"/>
    <w:rsid w:val="00880ED8"/>
    <w:rsid w:val="00A476C0"/>
    <w:rsid w:val="00B408FD"/>
    <w:rsid w:val="00BF0F88"/>
    <w:rsid w:val="00C67C06"/>
    <w:rsid w:val="00CF3D4D"/>
    <w:rsid w:val="00E350A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131A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31A52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131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336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2015-09-25T18:01:00Z</dcterms:modified>
</cp:coreProperties>
</file>