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A758AC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B54BF">
        <w:rPr>
          <w:rFonts w:ascii="Arial" w:hAnsi="Arial" w:cs="Arial"/>
          <w:b/>
          <w:sz w:val="22"/>
          <w:szCs w:val="22"/>
        </w:rPr>
        <w:t>2007-01-0148</w:t>
      </w:r>
    </w:p>
    <w:p w:rsidR="006C5D50" w:rsidRDefault="006C5D50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C5D50" w:rsidRDefault="006C5D50" w:rsidP="006C5D5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5D50">
        <w:rPr>
          <w:rFonts w:ascii="Arial" w:hAnsi="Arial" w:cs="Arial"/>
          <w:b/>
          <w:sz w:val="22"/>
          <w:szCs w:val="22"/>
        </w:rPr>
        <w:t>LEY G - N° 2.150</w:t>
      </w:r>
    </w:p>
    <w:p w:rsidR="006C5D50" w:rsidRPr="00AB54BF" w:rsidRDefault="006C5D50" w:rsidP="006C5D5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AB54BF" w:rsidRDefault="00A758AC" w:rsidP="00A758A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AB54BF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AB54BF">
        <w:rPr>
          <w:rFonts w:ascii="Arial" w:hAnsi="Arial" w:cs="Arial"/>
          <w:color w:val="000000"/>
          <w:sz w:val="22"/>
          <w:szCs w:val="22"/>
        </w:rPr>
        <w:t>Declárase</w:t>
      </w:r>
      <w:proofErr w:type="spellEnd"/>
      <w:r w:rsidRPr="00AB54BF">
        <w:rPr>
          <w:rFonts w:ascii="Arial" w:hAnsi="Arial" w:cs="Arial"/>
          <w:color w:val="000000"/>
          <w:sz w:val="22"/>
          <w:szCs w:val="22"/>
        </w:rPr>
        <w:t xml:space="preserve"> bien integrante del Patrimonio Cultural de la Ciudad Autónoma de Buenos Aires (PCCABA), en la categoría Colecciones y Objetos, según los términos del art. 4° de la Ley N° 1.227 #, al Mural Trabajo existente en la Escuela N° 7 Distrito Escolar 17 República de México, sita en la calle Juan Agustín García 2755, obra del pintor argentino Benito </w:t>
      </w:r>
      <w:proofErr w:type="spellStart"/>
      <w:r w:rsidRPr="00AB54BF">
        <w:rPr>
          <w:rFonts w:ascii="Arial" w:hAnsi="Arial" w:cs="Arial"/>
          <w:color w:val="000000"/>
          <w:sz w:val="22"/>
          <w:szCs w:val="22"/>
        </w:rPr>
        <w:t>Quinquela</w:t>
      </w:r>
      <w:proofErr w:type="spellEnd"/>
      <w:r w:rsidRPr="00AB54BF">
        <w:rPr>
          <w:rFonts w:ascii="Arial" w:hAnsi="Arial" w:cs="Arial"/>
          <w:color w:val="000000"/>
          <w:sz w:val="22"/>
          <w:szCs w:val="22"/>
        </w:rPr>
        <w:t xml:space="preserve"> Martín.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B54BF" w:rsidTr="00AB54B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B54BF" w:rsidRDefault="0009329B" w:rsidP="00AB54B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B54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B54B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B54B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150</w:t>
            </w:r>
          </w:p>
          <w:p w:rsidR="0009329B" w:rsidRPr="00AB54BF" w:rsidRDefault="0009329B" w:rsidP="00AB54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B54BF" w:rsidTr="00AB54BF">
        <w:trPr>
          <w:jc w:val="center"/>
        </w:trPr>
        <w:tc>
          <w:tcPr>
            <w:tcW w:w="3780" w:type="dxa"/>
            <w:vAlign w:val="center"/>
          </w:tcPr>
          <w:p w:rsidR="0009329B" w:rsidRPr="00AB54BF" w:rsidRDefault="0009329B" w:rsidP="00AB54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B54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B54B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B54BF" w:rsidRDefault="0009329B" w:rsidP="00AB54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B54BF" w:rsidTr="00AB54B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B54BF" w:rsidRDefault="0009329B" w:rsidP="00AB54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B54B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758AC" w:rsidRPr="00AB54BF">
              <w:rPr>
                <w:rFonts w:ascii="Arial" w:hAnsi="Arial" w:cs="Arial"/>
                <w:sz w:val="22"/>
                <w:szCs w:val="22"/>
              </w:rPr>
              <w:t>2</w:t>
            </w:r>
            <w:r w:rsidR="006C5D50">
              <w:rPr>
                <w:rFonts w:ascii="Arial" w:hAnsi="Arial" w:cs="Arial"/>
                <w:sz w:val="22"/>
                <w:szCs w:val="22"/>
              </w:rPr>
              <w:t>.</w:t>
            </w:r>
            <w:r w:rsidR="00A758AC" w:rsidRPr="00AB54BF">
              <w:rPr>
                <w:rFonts w:ascii="Arial" w:hAnsi="Arial" w:cs="Arial"/>
                <w:sz w:val="22"/>
                <w:szCs w:val="22"/>
              </w:rPr>
              <w:t>150</w:t>
            </w:r>
            <w:r w:rsidRPr="00AB54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B54BF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B54BF" w:rsidTr="00AB54B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B54BF" w:rsidRDefault="0009329B" w:rsidP="000A4CF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B54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B54B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AB54B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150</w:t>
            </w:r>
          </w:p>
          <w:p w:rsidR="0009329B" w:rsidRPr="00AB54BF" w:rsidRDefault="0009329B" w:rsidP="00AB54B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B54BF" w:rsidTr="00AB54BF">
        <w:trPr>
          <w:jc w:val="center"/>
        </w:trPr>
        <w:tc>
          <w:tcPr>
            <w:tcW w:w="3090" w:type="dxa"/>
            <w:vAlign w:val="center"/>
          </w:tcPr>
          <w:p w:rsidR="0009329B" w:rsidRPr="00AB54BF" w:rsidRDefault="0009329B" w:rsidP="00AB54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B54BF" w:rsidRDefault="0009329B" w:rsidP="00AB54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B54BF" w:rsidRDefault="0009329B" w:rsidP="00AB54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B54BF" w:rsidRDefault="003A2640" w:rsidP="00AB54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C5D5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758AC" w:rsidRPr="00AB54BF">
              <w:rPr>
                <w:rFonts w:ascii="Arial" w:hAnsi="Arial" w:cs="Arial"/>
                <w:b/>
                <w:sz w:val="22"/>
                <w:szCs w:val="22"/>
              </w:rPr>
              <w:t>150</w:t>
            </w:r>
            <w:r w:rsidR="0009329B" w:rsidRPr="00AB54B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B54BF" w:rsidRDefault="0009329B" w:rsidP="00AB54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B54B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B54BF" w:rsidTr="00AB54B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B54BF" w:rsidRDefault="0009329B" w:rsidP="00AB54B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B54B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758AC" w:rsidRPr="00AB54BF">
              <w:rPr>
                <w:rFonts w:ascii="Arial" w:hAnsi="Arial" w:cs="Arial"/>
                <w:sz w:val="22"/>
                <w:szCs w:val="22"/>
              </w:rPr>
              <w:t>2</w:t>
            </w:r>
            <w:r w:rsidR="006C5D50">
              <w:rPr>
                <w:rFonts w:ascii="Arial" w:hAnsi="Arial" w:cs="Arial"/>
                <w:sz w:val="22"/>
                <w:szCs w:val="22"/>
              </w:rPr>
              <w:t>.</w:t>
            </w:r>
            <w:r w:rsidR="00A758AC" w:rsidRPr="00AB54BF">
              <w:rPr>
                <w:rFonts w:ascii="Arial" w:hAnsi="Arial" w:cs="Arial"/>
                <w:sz w:val="22"/>
                <w:szCs w:val="22"/>
              </w:rPr>
              <w:t>150.</w:t>
            </w:r>
          </w:p>
        </w:tc>
      </w:tr>
    </w:tbl>
    <w:p w:rsidR="0009329B" w:rsidRPr="00AB54BF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B54BF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B54B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B54BF">
        <w:rPr>
          <w:rFonts w:ascii="Arial" w:hAnsi="Arial" w:cs="Arial"/>
          <w:b/>
          <w:sz w:val="22"/>
          <w:szCs w:val="22"/>
        </w:rPr>
        <w:t>:</w:t>
      </w:r>
    </w:p>
    <w:p w:rsidR="00A758AC" w:rsidRPr="00AB54BF" w:rsidRDefault="00A758AC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AB54BF">
        <w:rPr>
          <w:rFonts w:ascii="Arial" w:hAnsi="Arial"/>
          <w:sz w:val="22"/>
          <w:szCs w:val="22"/>
        </w:rPr>
        <w:t># La presente Norma contiene remisiones externas #</w:t>
      </w:r>
    </w:p>
    <w:sectPr w:rsidR="00A758AC" w:rsidRPr="00AB54BF" w:rsidSect="00AB54B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4CF3"/>
    <w:rsid w:val="000E56F9"/>
    <w:rsid w:val="00220943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6C5D50"/>
    <w:rsid w:val="00A476C0"/>
    <w:rsid w:val="00A758AC"/>
    <w:rsid w:val="00AB54BF"/>
    <w:rsid w:val="00B006F0"/>
    <w:rsid w:val="00BF0F88"/>
    <w:rsid w:val="00C67C06"/>
    <w:rsid w:val="00C838CA"/>
    <w:rsid w:val="00F76F73"/>
    <w:rsid w:val="00F816FD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2015-09-25T17:51:00Z</dcterms:modified>
</cp:coreProperties>
</file>