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93ACC" w:rsidRDefault="0076223A" w:rsidP="00893AC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93ACC">
        <w:rPr>
          <w:rFonts w:ascii="Arial" w:hAnsi="Arial" w:cs="Arial"/>
          <w:b/>
          <w:sz w:val="22"/>
          <w:szCs w:val="22"/>
        </w:rPr>
        <w:t>2006-09-0777</w:t>
      </w:r>
    </w:p>
    <w:p w:rsidR="00893ACC" w:rsidRDefault="00893ACC" w:rsidP="00893AC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93ACC" w:rsidRPr="00893ACC" w:rsidRDefault="00820C56" w:rsidP="00893AC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20C56">
        <w:rPr>
          <w:rFonts w:ascii="Arial" w:hAnsi="Arial" w:cs="Arial"/>
          <w:b/>
          <w:sz w:val="22"/>
          <w:szCs w:val="22"/>
        </w:rPr>
        <w:t>LEY G - N° 2.058</w:t>
      </w:r>
    </w:p>
    <w:p w:rsidR="00893ACC" w:rsidRDefault="00893ACC" w:rsidP="00893ACC">
      <w:pPr>
        <w:tabs>
          <w:tab w:val="left" w:pos="851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76223A" w:rsidRPr="00893ACC" w:rsidRDefault="0076223A" w:rsidP="00893ACC">
      <w:pPr>
        <w:tabs>
          <w:tab w:val="left" w:pos="851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893ACC">
        <w:rPr>
          <w:rFonts w:ascii="Arial" w:hAnsi="Arial" w:cs="Arial"/>
          <w:sz w:val="22"/>
          <w:szCs w:val="22"/>
        </w:rPr>
        <w:t>CONMEMORACIÓN DEL PRIMER GENOCIDIO DEL SIGLO XX</w:t>
      </w:r>
    </w:p>
    <w:p w:rsidR="00893ACC" w:rsidRDefault="00893ACC" w:rsidP="00893ACC">
      <w:pPr>
        <w:spacing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76223A" w:rsidRPr="00893ACC" w:rsidRDefault="0076223A" w:rsidP="00893AC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3ACC">
        <w:rPr>
          <w:rStyle w:val="Textoennegrita"/>
          <w:rFonts w:ascii="Arial" w:hAnsi="Arial" w:cs="Arial"/>
          <w:b w:val="0"/>
          <w:sz w:val="22"/>
          <w:szCs w:val="22"/>
        </w:rPr>
        <w:t>Artículo 1° -</w:t>
      </w:r>
      <w:r w:rsidRPr="00893ACC">
        <w:rPr>
          <w:rStyle w:val="Textoennegrita"/>
          <w:rFonts w:ascii="Arial" w:hAnsi="Arial" w:cs="Arial"/>
          <w:sz w:val="22"/>
          <w:szCs w:val="22"/>
        </w:rPr>
        <w:t xml:space="preserve"> </w:t>
      </w:r>
      <w:r w:rsidRPr="00893ACC">
        <w:rPr>
          <w:rFonts w:ascii="Arial" w:hAnsi="Arial" w:cs="Arial"/>
          <w:sz w:val="22"/>
          <w:szCs w:val="22"/>
        </w:rPr>
        <w:t>Institúyese el 24 de abril de cada año como "Día de Conmemoración del Primer Genocidio del Siglo XX", del que fuera víctima el pueblo armenio.</w:t>
      </w:r>
    </w:p>
    <w:p w:rsidR="0009329B" w:rsidRPr="00893ACC" w:rsidRDefault="0009329B" w:rsidP="00893AC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93ACC" w:rsidTr="003A2640">
        <w:trPr>
          <w:jc w:val="center"/>
        </w:trPr>
        <w:tc>
          <w:tcPr>
            <w:tcW w:w="8969" w:type="dxa"/>
            <w:gridSpan w:val="2"/>
          </w:tcPr>
          <w:p w:rsidR="0009329B" w:rsidRPr="00893ACC" w:rsidRDefault="0009329B" w:rsidP="00893A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93A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3AC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93A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058</w:t>
            </w:r>
          </w:p>
          <w:p w:rsidR="0009329B" w:rsidRPr="00893ACC" w:rsidRDefault="0009329B" w:rsidP="00893A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93ACC" w:rsidTr="003A2640">
        <w:trPr>
          <w:jc w:val="center"/>
        </w:trPr>
        <w:tc>
          <w:tcPr>
            <w:tcW w:w="3780" w:type="dxa"/>
            <w:vAlign w:val="center"/>
          </w:tcPr>
          <w:p w:rsidR="0009329B" w:rsidRPr="00893ACC" w:rsidRDefault="0009329B" w:rsidP="00820C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20C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3AC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93ACC" w:rsidRDefault="0009329B" w:rsidP="00893A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93AC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93ACC" w:rsidRDefault="0009329B" w:rsidP="00893A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C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</w:t>
            </w:r>
            <w:r w:rsidR="0076223A" w:rsidRPr="00893ACC">
              <w:rPr>
                <w:rFonts w:ascii="Arial" w:hAnsi="Arial" w:cs="Arial"/>
                <w:sz w:val="22"/>
                <w:szCs w:val="22"/>
              </w:rPr>
              <w:t>del texto original de la Ley 2</w:t>
            </w:r>
            <w:r w:rsidR="00820C56">
              <w:rPr>
                <w:rFonts w:ascii="Arial" w:hAnsi="Arial" w:cs="Arial"/>
                <w:sz w:val="22"/>
                <w:szCs w:val="22"/>
              </w:rPr>
              <w:t>.</w:t>
            </w:r>
            <w:r w:rsidR="0076223A" w:rsidRPr="00893ACC">
              <w:rPr>
                <w:rFonts w:ascii="Arial" w:hAnsi="Arial" w:cs="Arial"/>
                <w:sz w:val="22"/>
                <w:szCs w:val="22"/>
              </w:rPr>
              <w:t>058</w:t>
            </w:r>
            <w:r w:rsidRPr="00893AC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93ACC" w:rsidRDefault="0009329B" w:rsidP="00893AC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93ACC" w:rsidTr="003A2640">
        <w:trPr>
          <w:jc w:val="center"/>
        </w:trPr>
        <w:tc>
          <w:tcPr>
            <w:tcW w:w="8969" w:type="dxa"/>
            <w:gridSpan w:val="3"/>
          </w:tcPr>
          <w:p w:rsidR="0009329B" w:rsidRPr="00893ACC" w:rsidRDefault="0009329B" w:rsidP="00820C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93A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3AC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01A7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058</w:t>
            </w:r>
          </w:p>
          <w:p w:rsidR="0009329B" w:rsidRPr="00893ACC" w:rsidRDefault="0009329B" w:rsidP="00401A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93ACC" w:rsidTr="003A2640">
        <w:trPr>
          <w:jc w:val="center"/>
        </w:trPr>
        <w:tc>
          <w:tcPr>
            <w:tcW w:w="3090" w:type="dxa"/>
            <w:vAlign w:val="center"/>
          </w:tcPr>
          <w:p w:rsidR="0009329B" w:rsidRPr="00893ACC" w:rsidRDefault="0009329B" w:rsidP="00893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93ACC" w:rsidRDefault="0009329B" w:rsidP="00893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93ACC" w:rsidRDefault="0009329B" w:rsidP="00893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93ACC" w:rsidRDefault="003A2640" w:rsidP="00893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20C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6223A" w:rsidRPr="00893ACC">
              <w:rPr>
                <w:rFonts w:ascii="Arial" w:hAnsi="Arial" w:cs="Arial"/>
                <w:b/>
                <w:sz w:val="22"/>
                <w:szCs w:val="22"/>
              </w:rPr>
              <w:t>058</w:t>
            </w:r>
            <w:r w:rsidR="0009329B" w:rsidRPr="00893AC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93ACC" w:rsidRDefault="0009329B" w:rsidP="00893A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3AC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93ACC" w:rsidTr="003A2640">
        <w:trPr>
          <w:jc w:val="center"/>
        </w:trPr>
        <w:tc>
          <w:tcPr>
            <w:tcW w:w="8969" w:type="dxa"/>
            <w:gridSpan w:val="3"/>
          </w:tcPr>
          <w:p w:rsidR="0009329B" w:rsidRPr="00893ACC" w:rsidRDefault="0009329B" w:rsidP="00893AC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93AC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6223A" w:rsidRPr="00893ACC">
              <w:rPr>
                <w:rFonts w:ascii="Arial" w:hAnsi="Arial" w:cs="Arial"/>
                <w:sz w:val="22"/>
                <w:szCs w:val="22"/>
              </w:rPr>
              <w:t>2</w:t>
            </w:r>
            <w:r w:rsidR="00401A72">
              <w:rPr>
                <w:rFonts w:ascii="Arial" w:hAnsi="Arial" w:cs="Arial"/>
                <w:sz w:val="22"/>
                <w:szCs w:val="22"/>
              </w:rPr>
              <w:t>.</w:t>
            </w:r>
            <w:r w:rsidR="0076223A" w:rsidRPr="00893ACC">
              <w:rPr>
                <w:rFonts w:ascii="Arial" w:hAnsi="Arial" w:cs="Arial"/>
                <w:sz w:val="22"/>
                <w:szCs w:val="22"/>
              </w:rPr>
              <w:t>058</w:t>
            </w:r>
            <w:r w:rsidRPr="00893AC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93ACC" w:rsidRDefault="0009329B" w:rsidP="00893AC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93ACC" w:rsidSect="00893AC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D19D9"/>
    <w:rsid w:val="00401A72"/>
    <w:rsid w:val="004A7641"/>
    <w:rsid w:val="005C0D00"/>
    <w:rsid w:val="005D403A"/>
    <w:rsid w:val="006506AC"/>
    <w:rsid w:val="006B1B39"/>
    <w:rsid w:val="0076223A"/>
    <w:rsid w:val="00820C56"/>
    <w:rsid w:val="00893ACC"/>
    <w:rsid w:val="00A476C0"/>
    <w:rsid w:val="00B45A3C"/>
    <w:rsid w:val="00BF0F88"/>
    <w:rsid w:val="00C67C06"/>
    <w:rsid w:val="00F6345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76223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2015-09-25T16:44:00Z</dcterms:modified>
</cp:coreProperties>
</file>