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0A08D1" w:rsidP="00386B72">
      <w:pPr>
        <w:spacing w:line="360" w:lineRule="auto"/>
        <w:rPr>
          <w:rFonts w:ascii="Arial" w:hAnsi="Arial" w:cs="Arial"/>
          <w:b/>
          <w:sz w:val="22"/>
          <w:szCs w:val="22"/>
        </w:rPr>
      </w:pPr>
      <w:r w:rsidRPr="00386B72">
        <w:rPr>
          <w:rFonts w:ascii="Arial" w:hAnsi="Arial" w:cs="Arial"/>
          <w:b/>
          <w:sz w:val="22"/>
          <w:szCs w:val="22"/>
        </w:rPr>
        <w:t>2006-06-0688</w:t>
      </w:r>
    </w:p>
    <w:p w:rsidR="00386B72" w:rsidRPr="00386B72" w:rsidRDefault="00386B72" w:rsidP="00386B72">
      <w:pPr>
        <w:spacing w:line="360" w:lineRule="auto"/>
        <w:rPr>
          <w:rFonts w:ascii="Arial" w:hAnsi="Arial" w:cs="Arial"/>
          <w:b/>
          <w:sz w:val="22"/>
          <w:szCs w:val="22"/>
        </w:rPr>
      </w:pPr>
    </w:p>
    <w:p w:rsidR="00386B72" w:rsidRPr="00386B72" w:rsidRDefault="00A65627" w:rsidP="00386B72">
      <w:pPr>
        <w:spacing w:line="360" w:lineRule="auto"/>
        <w:jc w:val="center"/>
        <w:rPr>
          <w:rFonts w:ascii="Arial" w:hAnsi="Arial" w:cs="Arial"/>
          <w:b/>
          <w:sz w:val="22"/>
          <w:szCs w:val="22"/>
        </w:rPr>
      </w:pPr>
      <w:r w:rsidRPr="00A65627">
        <w:rPr>
          <w:rFonts w:ascii="Arial" w:hAnsi="Arial" w:cs="Arial"/>
          <w:b/>
          <w:sz w:val="22"/>
          <w:szCs w:val="22"/>
        </w:rPr>
        <w:t>LEY G - N° 1.969</w:t>
      </w:r>
    </w:p>
    <w:p w:rsidR="00386B72" w:rsidRDefault="00386B72" w:rsidP="00386B72">
      <w:pPr>
        <w:spacing w:line="360" w:lineRule="auto"/>
        <w:jc w:val="both"/>
        <w:rPr>
          <w:rStyle w:val="Textoennegrita"/>
          <w:rFonts w:ascii="Arial" w:hAnsi="Arial" w:cs="Arial"/>
          <w:b w:val="0"/>
          <w:sz w:val="22"/>
          <w:szCs w:val="22"/>
        </w:rPr>
      </w:pPr>
    </w:p>
    <w:p w:rsidR="000A08D1" w:rsidRPr="00386B72" w:rsidRDefault="000A08D1" w:rsidP="00386B72">
      <w:pPr>
        <w:spacing w:line="360" w:lineRule="auto"/>
        <w:jc w:val="both"/>
        <w:rPr>
          <w:rFonts w:ascii="Arial" w:hAnsi="Arial" w:cs="Arial"/>
          <w:sz w:val="22"/>
          <w:szCs w:val="22"/>
        </w:rPr>
      </w:pPr>
      <w:r w:rsidRPr="00386B72">
        <w:rPr>
          <w:rStyle w:val="Textoennegrita"/>
          <w:rFonts w:ascii="Arial" w:hAnsi="Arial" w:cs="Arial"/>
          <w:b w:val="0"/>
          <w:sz w:val="22"/>
          <w:szCs w:val="22"/>
        </w:rPr>
        <w:t>Artículo 1°-</w:t>
      </w:r>
      <w:r w:rsidRPr="00386B72">
        <w:rPr>
          <w:rFonts w:ascii="Arial" w:hAnsi="Arial" w:cs="Arial"/>
          <w:sz w:val="22"/>
          <w:szCs w:val="22"/>
        </w:rPr>
        <w:t xml:space="preserve"> Institúyase el 29 de septiembre como "Día del Barrio de Parque Chas", fecha en la cual, en el año 1925 fue aprobado por el ex Concejo Deliberante el trazado característico de un sector del actual barrio. </w:t>
      </w:r>
    </w:p>
    <w:p w:rsidR="0009329B" w:rsidRPr="00386B72" w:rsidRDefault="0009329B" w:rsidP="00386B72">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386B72" w:rsidTr="003A2640">
        <w:trPr>
          <w:jc w:val="center"/>
        </w:trPr>
        <w:tc>
          <w:tcPr>
            <w:tcW w:w="8969" w:type="dxa"/>
            <w:gridSpan w:val="2"/>
          </w:tcPr>
          <w:p w:rsidR="0009329B" w:rsidRPr="00386B72" w:rsidRDefault="0009329B" w:rsidP="002519B3">
            <w:pPr>
              <w:pStyle w:val="Textosinformato"/>
              <w:spacing w:before="240" w:line="360" w:lineRule="auto"/>
              <w:jc w:val="center"/>
              <w:rPr>
                <w:rFonts w:ascii="Arial" w:hAnsi="Arial" w:cs="Arial"/>
                <w:sz w:val="22"/>
                <w:u w:val="single"/>
              </w:rPr>
            </w:pPr>
            <w:r w:rsidRPr="00386B72">
              <w:rPr>
                <w:rFonts w:ascii="Arial" w:hAnsi="Arial" w:cs="Arial"/>
                <w:b/>
                <w:sz w:val="22"/>
                <w:szCs w:val="22"/>
              </w:rPr>
              <w:t xml:space="preserve">LEY </w:t>
            </w:r>
            <w:r w:rsidR="000A08D1" w:rsidRPr="00386B72">
              <w:rPr>
                <w:rFonts w:ascii="Arial" w:hAnsi="Arial" w:cs="Arial"/>
                <w:b/>
                <w:sz w:val="22"/>
                <w:szCs w:val="22"/>
              </w:rPr>
              <w:t>G</w:t>
            </w:r>
            <w:r w:rsidRPr="00386B72">
              <w:rPr>
                <w:rFonts w:ascii="Arial" w:hAnsi="Arial" w:cs="Arial"/>
                <w:b/>
                <w:sz w:val="22"/>
                <w:szCs w:val="22"/>
              </w:rPr>
              <w:t xml:space="preserve">- N° </w:t>
            </w:r>
            <w:r w:rsidR="000A08D1" w:rsidRPr="00386B72">
              <w:rPr>
                <w:rFonts w:ascii="Arial" w:hAnsi="Arial" w:cs="Arial"/>
                <w:b/>
                <w:sz w:val="22"/>
                <w:szCs w:val="22"/>
              </w:rPr>
              <w:t>1</w:t>
            </w:r>
            <w:r w:rsidR="002519B3">
              <w:rPr>
                <w:rFonts w:ascii="Arial" w:hAnsi="Arial" w:cs="Arial"/>
                <w:b/>
                <w:sz w:val="22"/>
                <w:szCs w:val="22"/>
              </w:rPr>
              <w:t>.</w:t>
            </w:r>
            <w:r w:rsidR="000A08D1" w:rsidRPr="00386B72">
              <w:rPr>
                <w:rFonts w:ascii="Arial" w:hAnsi="Arial" w:cs="Arial"/>
                <w:b/>
                <w:sz w:val="22"/>
                <w:szCs w:val="22"/>
              </w:rPr>
              <w:t>969</w:t>
            </w:r>
          </w:p>
          <w:p w:rsidR="0009329B" w:rsidRPr="00386B72" w:rsidRDefault="0009329B" w:rsidP="002519B3">
            <w:pPr>
              <w:pStyle w:val="Textosinformato"/>
              <w:spacing w:line="360" w:lineRule="auto"/>
              <w:jc w:val="center"/>
              <w:rPr>
                <w:rFonts w:ascii="Arial" w:hAnsi="Arial" w:cs="Arial"/>
                <w:b/>
                <w:sz w:val="22"/>
                <w:u w:val="single"/>
              </w:rPr>
            </w:pPr>
            <w:r w:rsidRPr="00386B72">
              <w:rPr>
                <w:rFonts w:ascii="Arial" w:hAnsi="Arial" w:cs="Arial"/>
                <w:b/>
                <w:sz w:val="22"/>
                <w:szCs w:val="22"/>
              </w:rPr>
              <w:t>TABLA DE ANTECEDENTES</w:t>
            </w:r>
          </w:p>
        </w:tc>
      </w:tr>
      <w:tr w:rsidR="0009329B" w:rsidRPr="00386B72" w:rsidTr="003A2640">
        <w:trPr>
          <w:jc w:val="center"/>
        </w:trPr>
        <w:tc>
          <w:tcPr>
            <w:tcW w:w="3780" w:type="dxa"/>
            <w:vAlign w:val="center"/>
          </w:tcPr>
          <w:p w:rsidR="0009329B" w:rsidRPr="00386B72" w:rsidRDefault="0009329B" w:rsidP="00A65627">
            <w:pPr>
              <w:pStyle w:val="Textosinformato"/>
              <w:spacing w:line="360" w:lineRule="auto"/>
              <w:jc w:val="center"/>
              <w:rPr>
                <w:rFonts w:ascii="Arial" w:hAnsi="Arial" w:cs="Arial"/>
                <w:b/>
                <w:sz w:val="22"/>
              </w:rPr>
            </w:pPr>
            <w:r w:rsidRPr="00386B72">
              <w:rPr>
                <w:rFonts w:ascii="Arial" w:hAnsi="Arial" w:cs="Arial"/>
                <w:b/>
                <w:sz w:val="22"/>
                <w:szCs w:val="22"/>
              </w:rPr>
              <w:t>Artículo del Texto</w:t>
            </w:r>
            <w:r w:rsidR="00A65627">
              <w:rPr>
                <w:rFonts w:ascii="Arial" w:hAnsi="Arial" w:cs="Arial"/>
                <w:b/>
                <w:sz w:val="22"/>
                <w:szCs w:val="22"/>
              </w:rPr>
              <w:t xml:space="preserve"> </w:t>
            </w:r>
            <w:r w:rsidRPr="00386B72">
              <w:rPr>
                <w:rFonts w:ascii="Arial" w:hAnsi="Arial" w:cs="Arial"/>
                <w:b/>
                <w:sz w:val="22"/>
                <w:szCs w:val="22"/>
              </w:rPr>
              <w:t>Definitivo</w:t>
            </w:r>
          </w:p>
        </w:tc>
        <w:tc>
          <w:tcPr>
            <w:tcW w:w="5189" w:type="dxa"/>
            <w:vAlign w:val="center"/>
          </w:tcPr>
          <w:p w:rsidR="0009329B" w:rsidRPr="00386B72" w:rsidRDefault="0009329B" w:rsidP="00386B72">
            <w:pPr>
              <w:pStyle w:val="Textosinformato"/>
              <w:spacing w:line="360" w:lineRule="auto"/>
              <w:jc w:val="center"/>
              <w:rPr>
                <w:rFonts w:ascii="Arial" w:hAnsi="Arial" w:cs="Arial"/>
                <w:b/>
                <w:sz w:val="22"/>
              </w:rPr>
            </w:pPr>
            <w:r w:rsidRPr="00386B72">
              <w:rPr>
                <w:rFonts w:ascii="Arial" w:hAnsi="Arial" w:cs="Arial"/>
                <w:b/>
                <w:sz w:val="22"/>
                <w:szCs w:val="22"/>
              </w:rPr>
              <w:t>Fuente</w:t>
            </w:r>
          </w:p>
        </w:tc>
      </w:tr>
      <w:tr w:rsidR="0009329B" w:rsidRPr="00386B72" w:rsidTr="003A2640">
        <w:trPr>
          <w:trHeight w:val="555"/>
          <w:jc w:val="center"/>
        </w:trPr>
        <w:tc>
          <w:tcPr>
            <w:tcW w:w="8969" w:type="dxa"/>
            <w:gridSpan w:val="2"/>
          </w:tcPr>
          <w:p w:rsidR="0009329B" w:rsidRPr="00386B72" w:rsidRDefault="0009329B" w:rsidP="002519B3">
            <w:pPr>
              <w:pStyle w:val="Textosinformato"/>
              <w:spacing w:line="360" w:lineRule="auto"/>
              <w:jc w:val="center"/>
              <w:rPr>
                <w:rFonts w:ascii="Arial" w:hAnsi="Arial" w:cs="Arial"/>
                <w:sz w:val="22"/>
              </w:rPr>
            </w:pPr>
            <w:r w:rsidRPr="00386B72">
              <w:rPr>
                <w:rFonts w:ascii="Arial" w:hAnsi="Arial" w:cs="Arial"/>
                <w:sz w:val="22"/>
                <w:szCs w:val="22"/>
              </w:rPr>
              <w:t>Todos los artículos de este texto definitivo provienen del texto original de la Ley</w:t>
            </w:r>
            <w:r w:rsidR="002519B3">
              <w:rPr>
                <w:rFonts w:ascii="Arial" w:hAnsi="Arial" w:cs="Arial"/>
                <w:sz w:val="22"/>
                <w:szCs w:val="22"/>
              </w:rPr>
              <w:t xml:space="preserve"> Nº</w:t>
            </w:r>
            <w:r w:rsidR="000A08D1" w:rsidRPr="00386B72">
              <w:rPr>
                <w:rFonts w:ascii="Arial" w:hAnsi="Arial" w:cs="Arial"/>
                <w:sz w:val="22"/>
                <w:szCs w:val="22"/>
              </w:rPr>
              <w:t>1</w:t>
            </w:r>
            <w:r w:rsidR="002519B3">
              <w:rPr>
                <w:rFonts w:ascii="Arial" w:hAnsi="Arial" w:cs="Arial"/>
                <w:sz w:val="22"/>
                <w:szCs w:val="22"/>
              </w:rPr>
              <w:t>.</w:t>
            </w:r>
            <w:r w:rsidR="000A08D1" w:rsidRPr="00386B72">
              <w:rPr>
                <w:rFonts w:ascii="Arial" w:hAnsi="Arial" w:cs="Arial"/>
                <w:sz w:val="22"/>
                <w:szCs w:val="22"/>
              </w:rPr>
              <w:t>969</w:t>
            </w:r>
            <w:r w:rsidRPr="00386B72">
              <w:rPr>
                <w:rFonts w:ascii="Arial" w:hAnsi="Arial" w:cs="Arial"/>
                <w:sz w:val="22"/>
                <w:szCs w:val="22"/>
              </w:rPr>
              <w:t>.</w:t>
            </w:r>
          </w:p>
        </w:tc>
      </w:tr>
    </w:tbl>
    <w:p w:rsidR="0009329B" w:rsidRPr="00386B72" w:rsidRDefault="0009329B" w:rsidP="00386B72">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386B72" w:rsidTr="003A2640">
        <w:trPr>
          <w:jc w:val="center"/>
        </w:trPr>
        <w:tc>
          <w:tcPr>
            <w:tcW w:w="8969" w:type="dxa"/>
            <w:gridSpan w:val="3"/>
          </w:tcPr>
          <w:p w:rsidR="0009329B" w:rsidRPr="00386B72" w:rsidRDefault="0009329B" w:rsidP="002519B3">
            <w:pPr>
              <w:pStyle w:val="Textosinformato"/>
              <w:spacing w:before="240" w:line="360" w:lineRule="auto"/>
              <w:jc w:val="center"/>
              <w:rPr>
                <w:rFonts w:ascii="Arial" w:hAnsi="Arial" w:cs="Arial"/>
                <w:b/>
                <w:sz w:val="22"/>
              </w:rPr>
            </w:pPr>
            <w:r w:rsidRPr="00386B72">
              <w:rPr>
                <w:rFonts w:ascii="Arial" w:hAnsi="Arial" w:cs="Arial"/>
                <w:b/>
                <w:sz w:val="22"/>
                <w:szCs w:val="22"/>
              </w:rPr>
              <w:t xml:space="preserve">LEY </w:t>
            </w:r>
            <w:r w:rsidR="000A08D1" w:rsidRPr="00386B72">
              <w:rPr>
                <w:rFonts w:ascii="Arial" w:hAnsi="Arial" w:cs="Arial"/>
                <w:b/>
                <w:sz w:val="22"/>
                <w:szCs w:val="22"/>
              </w:rPr>
              <w:t>G</w:t>
            </w:r>
            <w:r w:rsidRPr="00386B72">
              <w:rPr>
                <w:rFonts w:ascii="Arial" w:hAnsi="Arial" w:cs="Arial"/>
                <w:b/>
                <w:sz w:val="22"/>
                <w:szCs w:val="22"/>
              </w:rPr>
              <w:t xml:space="preserve">- N° </w:t>
            </w:r>
            <w:r w:rsidR="000A08D1" w:rsidRPr="00386B72">
              <w:rPr>
                <w:rFonts w:ascii="Arial" w:hAnsi="Arial" w:cs="Arial"/>
                <w:b/>
                <w:sz w:val="22"/>
                <w:szCs w:val="22"/>
              </w:rPr>
              <w:t>1</w:t>
            </w:r>
            <w:r w:rsidR="002519B3">
              <w:rPr>
                <w:rFonts w:ascii="Arial" w:hAnsi="Arial" w:cs="Arial"/>
                <w:b/>
                <w:sz w:val="22"/>
                <w:szCs w:val="22"/>
              </w:rPr>
              <w:t>.</w:t>
            </w:r>
            <w:r w:rsidR="000A08D1" w:rsidRPr="00386B72">
              <w:rPr>
                <w:rFonts w:ascii="Arial" w:hAnsi="Arial" w:cs="Arial"/>
                <w:b/>
                <w:sz w:val="22"/>
                <w:szCs w:val="22"/>
              </w:rPr>
              <w:t>969</w:t>
            </w:r>
          </w:p>
          <w:p w:rsidR="0009329B" w:rsidRPr="00386B72" w:rsidRDefault="0009329B" w:rsidP="002519B3">
            <w:pPr>
              <w:pStyle w:val="Textosinformato"/>
              <w:spacing w:line="360" w:lineRule="auto"/>
              <w:jc w:val="center"/>
              <w:rPr>
                <w:rFonts w:ascii="Arial" w:hAnsi="Arial" w:cs="Arial"/>
                <w:sz w:val="22"/>
              </w:rPr>
            </w:pPr>
            <w:r w:rsidRPr="00386B72">
              <w:rPr>
                <w:rFonts w:ascii="Arial" w:hAnsi="Arial" w:cs="Arial"/>
                <w:b/>
                <w:sz w:val="22"/>
                <w:szCs w:val="22"/>
              </w:rPr>
              <w:t>TABLA DE EQUIVALENCIAS</w:t>
            </w:r>
          </w:p>
        </w:tc>
      </w:tr>
      <w:tr w:rsidR="0009329B" w:rsidRPr="00386B72" w:rsidTr="003A2640">
        <w:trPr>
          <w:jc w:val="center"/>
        </w:trPr>
        <w:tc>
          <w:tcPr>
            <w:tcW w:w="3090" w:type="dxa"/>
            <w:vAlign w:val="center"/>
          </w:tcPr>
          <w:p w:rsidR="0009329B" w:rsidRPr="00386B72" w:rsidRDefault="0009329B" w:rsidP="00386B72">
            <w:pPr>
              <w:spacing w:line="360" w:lineRule="auto"/>
              <w:jc w:val="center"/>
              <w:rPr>
                <w:rFonts w:ascii="Arial" w:hAnsi="Arial" w:cs="Arial"/>
                <w:b/>
              </w:rPr>
            </w:pPr>
            <w:r w:rsidRPr="00386B72">
              <w:rPr>
                <w:rFonts w:ascii="Arial" w:hAnsi="Arial" w:cs="Arial"/>
                <w:b/>
                <w:sz w:val="22"/>
                <w:szCs w:val="22"/>
              </w:rPr>
              <w:t>Número de artículo</w:t>
            </w:r>
          </w:p>
          <w:p w:rsidR="0009329B" w:rsidRPr="00386B72" w:rsidRDefault="0009329B" w:rsidP="00386B72">
            <w:pPr>
              <w:spacing w:line="360" w:lineRule="auto"/>
              <w:jc w:val="center"/>
              <w:rPr>
                <w:rFonts w:ascii="Arial" w:hAnsi="Arial" w:cs="Arial"/>
                <w:b/>
              </w:rPr>
            </w:pPr>
            <w:r w:rsidRPr="00386B72">
              <w:rPr>
                <w:rFonts w:ascii="Arial" w:hAnsi="Arial" w:cs="Arial"/>
                <w:b/>
                <w:sz w:val="22"/>
                <w:szCs w:val="22"/>
              </w:rPr>
              <w:t>del Texto Definitivo</w:t>
            </w:r>
          </w:p>
        </w:tc>
        <w:tc>
          <w:tcPr>
            <w:tcW w:w="2850" w:type="dxa"/>
            <w:vAlign w:val="center"/>
          </w:tcPr>
          <w:p w:rsidR="0009329B" w:rsidRPr="00386B72" w:rsidRDefault="0009329B" w:rsidP="00386B72">
            <w:pPr>
              <w:spacing w:line="360" w:lineRule="auto"/>
              <w:jc w:val="center"/>
              <w:rPr>
                <w:rFonts w:ascii="Arial" w:hAnsi="Arial" w:cs="Arial"/>
                <w:b/>
              </w:rPr>
            </w:pPr>
            <w:r w:rsidRPr="00386B72">
              <w:rPr>
                <w:rFonts w:ascii="Arial" w:hAnsi="Arial" w:cs="Arial"/>
                <w:b/>
                <w:sz w:val="22"/>
                <w:szCs w:val="22"/>
              </w:rPr>
              <w:t>Número de artículo</w:t>
            </w:r>
          </w:p>
          <w:p w:rsidR="0009329B" w:rsidRPr="00386B72" w:rsidRDefault="003A2640" w:rsidP="00386B72">
            <w:pPr>
              <w:spacing w:line="360" w:lineRule="auto"/>
              <w:jc w:val="center"/>
              <w:rPr>
                <w:rFonts w:ascii="Arial" w:hAnsi="Arial" w:cs="Arial"/>
                <w:b/>
              </w:rPr>
            </w:pPr>
            <w:r w:rsidRPr="00386B72">
              <w:rPr>
                <w:rFonts w:ascii="Arial" w:hAnsi="Arial" w:cs="Arial"/>
                <w:b/>
                <w:sz w:val="22"/>
                <w:szCs w:val="22"/>
              </w:rPr>
              <w:t>del Texto de Referencia (</w:t>
            </w:r>
            <w:r w:rsidR="000A08D1" w:rsidRPr="00386B72">
              <w:rPr>
                <w:rFonts w:ascii="Arial" w:hAnsi="Arial" w:cs="Arial"/>
                <w:b/>
                <w:sz w:val="22"/>
                <w:szCs w:val="22"/>
              </w:rPr>
              <w:t>Ley 1</w:t>
            </w:r>
            <w:r w:rsidR="00A65627">
              <w:rPr>
                <w:rFonts w:ascii="Arial" w:hAnsi="Arial" w:cs="Arial"/>
                <w:b/>
                <w:sz w:val="22"/>
                <w:szCs w:val="22"/>
              </w:rPr>
              <w:t>.</w:t>
            </w:r>
            <w:r w:rsidR="000A08D1" w:rsidRPr="00386B72">
              <w:rPr>
                <w:rFonts w:ascii="Arial" w:hAnsi="Arial" w:cs="Arial"/>
                <w:b/>
                <w:sz w:val="22"/>
                <w:szCs w:val="22"/>
              </w:rPr>
              <w:t>969</w:t>
            </w:r>
            <w:r w:rsidR="0009329B" w:rsidRPr="00386B72">
              <w:rPr>
                <w:rFonts w:ascii="Arial" w:hAnsi="Arial" w:cs="Arial"/>
                <w:b/>
                <w:sz w:val="22"/>
                <w:szCs w:val="22"/>
              </w:rPr>
              <w:t>)</w:t>
            </w:r>
          </w:p>
        </w:tc>
        <w:tc>
          <w:tcPr>
            <w:tcW w:w="3029" w:type="dxa"/>
            <w:vAlign w:val="center"/>
          </w:tcPr>
          <w:p w:rsidR="0009329B" w:rsidRPr="00386B72" w:rsidRDefault="0009329B" w:rsidP="00386B72">
            <w:pPr>
              <w:spacing w:line="360" w:lineRule="auto"/>
              <w:jc w:val="center"/>
              <w:rPr>
                <w:rFonts w:ascii="Arial" w:hAnsi="Arial" w:cs="Arial"/>
                <w:b/>
              </w:rPr>
            </w:pPr>
            <w:r w:rsidRPr="00386B72">
              <w:rPr>
                <w:rFonts w:ascii="Arial" w:hAnsi="Arial" w:cs="Arial"/>
                <w:b/>
                <w:sz w:val="22"/>
                <w:szCs w:val="22"/>
              </w:rPr>
              <w:t>Observaciones</w:t>
            </w:r>
          </w:p>
        </w:tc>
      </w:tr>
      <w:tr w:rsidR="0009329B" w:rsidRPr="00386B72" w:rsidTr="003A2640">
        <w:trPr>
          <w:jc w:val="center"/>
        </w:trPr>
        <w:tc>
          <w:tcPr>
            <w:tcW w:w="8969" w:type="dxa"/>
            <w:gridSpan w:val="3"/>
          </w:tcPr>
          <w:p w:rsidR="0009329B" w:rsidRPr="00386B72" w:rsidRDefault="0009329B" w:rsidP="00386B72">
            <w:pPr>
              <w:spacing w:line="360" w:lineRule="auto"/>
              <w:jc w:val="center"/>
              <w:rPr>
                <w:rFonts w:ascii="Arial" w:hAnsi="Arial" w:cs="Arial"/>
              </w:rPr>
            </w:pPr>
            <w:r w:rsidRPr="00386B72">
              <w:rPr>
                <w:rFonts w:ascii="Arial" w:hAnsi="Arial" w:cs="Arial"/>
                <w:sz w:val="22"/>
                <w:szCs w:val="22"/>
              </w:rPr>
              <w:t xml:space="preserve">La numeración de los artículos del Texto Definitivo corresponde a la numeración original de la Ley </w:t>
            </w:r>
            <w:r w:rsidR="000A08D1" w:rsidRPr="00386B72">
              <w:rPr>
                <w:rFonts w:ascii="Arial" w:hAnsi="Arial" w:cs="Arial"/>
                <w:sz w:val="22"/>
                <w:szCs w:val="22"/>
              </w:rPr>
              <w:t>1</w:t>
            </w:r>
            <w:r w:rsidR="002519B3">
              <w:rPr>
                <w:rFonts w:ascii="Arial" w:hAnsi="Arial" w:cs="Arial"/>
                <w:sz w:val="22"/>
                <w:szCs w:val="22"/>
              </w:rPr>
              <w:t>.</w:t>
            </w:r>
            <w:r w:rsidR="000A08D1" w:rsidRPr="00386B72">
              <w:rPr>
                <w:rFonts w:ascii="Arial" w:hAnsi="Arial" w:cs="Arial"/>
                <w:sz w:val="22"/>
                <w:szCs w:val="22"/>
              </w:rPr>
              <w:t>969</w:t>
            </w:r>
            <w:r w:rsidRPr="00386B72">
              <w:rPr>
                <w:rFonts w:ascii="Arial" w:hAnsi="Arial" w:cs="Arial"/>
                <w:sz w:val="22"/>
                <w:szCs w:val="22"/>
              </w:rPr>
              <w:t>.</w:t>
            </w:r>
          </w:p>
        </w:tc>
      </w:tr>
    </w:tbl>
    <w:p w:rsidR="0009329B" w:rsidRPr="00386B72" w:rsidRDefault="0009329B" w:rsidP="00386B72">
      <w:pPr>
        <w:spacing w:line="360" w:lineRule="auto"/>
        <w:rPr>
          <w:rFonts w:ascii="Arial" w:hAnsi="Arial" w:cs="Arial"/>
          <w:sz w:val="22"/>
          <w:szCs w:val="22"/>
        </w:rPr>
      </w:pPr>
      <w:bookmarkStart w:id="0" w:name="_GoBack"/>
      <w:bookmarkEnd w:id="0"/>
    </w:p>
    <w:sectPr w:rsidR="0009329B" w:rsidRPr="00386B72" w:rsidSect="00386B72">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0A08D1"/>
    <w:rsid w:val="00112AF6"/>
    <w:rsid w:val="002519B3"/>
    <w:rsid w:val="002B476A"/>
    <w:rsid w:val="002D2DC8"/>
    <w:rsid w:val="00333DA6"/>
    <w:rsid w:val="00386B72"/>
    <w:rsid w:val="003A2640"/>
    <w:rsid w:val="004A7641"/>
    <w:rsid w:val="005C0D00"/>
    <w:rsid w:val="005D403A"/>
    <w:rsid w:val="006506AC"/>
    <w:rsid w:val="006B1B39"/>
    <w:rsid w:val="006D600D"/>
    <w:rsid w:val="00A476C0"/>
    <w:rsid w:val="00A65627"/>
    <w:rsid w:val="00BF0F88"/>
    <w:rsid w:val="00C67C06"/>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qFormat/>
    <w:rsid w:val="000A08D1"/>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104</Words>
  <Characters>577</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2015-09-25T16:39:00Z</dcterms:modified>
</cp:coreProperties>
</file>