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F8607C" w:rsidP="00683300">
      <w:pPr>
        <w:spacing w:line="360" w:lineRule="auto"/>
        <w:rPr>
          <w:rFonts w:ascii="Arial" w:hAnsi="Arial" w:cs="Arial"/>
          <w:b/>
          <w:sz w:val="22"/>
          <w:szCs w:val="22"/>
        </w:rPr>
      </w:pPr>
      <w:r w:rsidRPr="00683300">
        <w:rPr>
          <w:rFonts w:ascii="Arial" w:hAnsi="Arial" w:cs="Arial"/>
          <w:b/>
          <w:sz w:val="22"/>
          <w:szCs w:val="22"/>
        </w:rPr>
        <w:t>2005-06-0546</w:t>
      </w:r>
    </w:p>
    <w:p w:rsidR="00125A08" w:rsidRPr="00683300" w:rsidRDefault="00125A08" w:rsidP="00683300">
      <w:pPr>
        <w:spacing w:line="360" w:lineRule="auto"/>
        <w:rPr>
          <w:rFonts w:ascii="Arial" w:hAnsi="Arial" w:cs="Arial"/>
          <w:b/>
          <w:sz w:val="22"/>
          <w:szCs w:val="22"/>
        </w:rPr>
      </w:pPr>
    </w:p>
    <w:p w:rsidR="00683300" w:rsidRPr="00683300" w:rsidRDefault="00EC7274" w:rsidP="00683300">
      <w:pPr>
        <w:spacing w:line="360" w:lineRule="auto"/>
        <w:jc w:val="center"/>
        <w:rPr>
          <w:rFonts w:ascii="Arial" w:hAnsi="Arial" w:cs="Arial"/>
          <w:b/>
          <w:sz w:val="22"/>
          <w:szCs w:val="22"/>
        </w:rPr>
      </w:pPr>
      <w:r w:rsidRPr="00EC7274">
        <w:rPr>
          <w:rFonts w:ascii="Arial" w:hAnsi="Arial" w:cs="Arial"/>
          <w:b/>
          <w:sz w:val="22"/>
          <w:szCs w:val="22"/>
        </w:rPr>
        <w:t>LEY G - N° 1.697</w:t>
      </w:r>
    </w:p>
    <w:p w:rsidR="00683300" w:rsidRDefault="00683300" w:rsidP="00683300">
      <w:pPr>
        <w:pStyle w:val="NormalWeb"/>
        <w:spacing w:before="0" w:beforeAutospacing="0" w:after="0" w:afterAutospacing="0" w:line="360" w:lineRule="auto"/>
        <w:jc w:val="both"/>
        <w:rPr>
          <w:rFonts w:ascii="Arial" w:hAnsi="Arial" w:cs="Arial"/>
          <w:sz w:val="22"/>
          <w:szCs w:val="22"/>
        </w:rPr>
      </w:pPr>
    </w:p>
    <w:p w:rsidR="00F8607C" w:rsidRPr="00683300" w:rsidRDefault="00F8607C" w:rsidP="00683300">
      <w:pPr>
        <w:pStyle w:val="NormalWeb"/>
        <w:spacing w:before="0" w:beforeAutospacing="0" w:after="0" w:afterAutospacing="0" w:line="360" w:lineRule="auto"/>
        <w:jc w:val="both"/>
        <w:rPr>
          <w:rFonts w:ascii="Arial" w:hAnsi="Arial" w:cs="Arial"/>
          <w:sz w:val="22"/>
          <w:szCs w:val="22"/>
        </w:rPr>
      </w:pPr>
      <w:r w:rsidRPr="00683300">
        <w:rPr>
          <w:rFonts w:ascii="Arial" w:hAnsi="Arial" w:cs="Arial"/>
          <w:sz w:val="22"/>
          <w:szCs w:val="22"/>
        </w:rPr>
        <w:t>Artículo 1º- Institúyase el día 21 de mayo de cada año como "Día de la Diversidad Cultural", en coincidencia con la conmemoración del "Día Mundial de la Diversidad Cultural", declarado por la Asamblea General de las Naciones Unidas.</w:t>
      </w:r>
    </w:p>
    <w:p w:rsidR="005E197F" w:rsidRDefault="005E197F" w:rsidP="00683300">
      <w:pPr>
        <w:pStyle w:val="NormalWeb"/>
        <w:spacing w:before="0" w:beforeAutospacing="0" w:after="0" w:afterAutospacing="0" w:line="360" w:lineRule="auto"/>
        <w:jc w:val="both"/>
        <w:rPr>
          <w:rFonts w:ascii="Arial" w:hAnsi="Arial" w:cs="Arial"/>
          <w:sz w:val="22"/>
          <w:szCs w:val="22"/>
        </w:rPr>
      </w:pPr>
    </w:p>
    <w:p w:rsidR="00F8607C" w:rsidRPr="00683300" w:rsidRDefault="00F8607C" w:rsidP="00683300">
      <w:pPr>
        <w:pStyle w:val="NormalWeb"/>
        <w:spacing w:before="0" w:beforeAutospacing="0" w:after="0" w:afterAutospacing="0" w:line="360" w:lineRule="auto"/>
        <w:jc w:val="both"/>
        <w:rPr>
          <w:rFonts w:ascii="Arial" w:hAnsi="Arial" w:cs="Arial"/>
          <w:sz w:val="22"/>
          <w:szCs w:val="22"/>
        </w:rPr>
      </w:pPr>
      <w:r w:rsidRPr="00683300">
        <w:rPr>
          <w:rFonts w:ascii="Arial" w:hAnsi="Arial" w:cs="Arial"/>
          <w:sz w:val="22"/>
          <w:szCs w:val="22"/>
        </w:rPr>
        <w:t>Artículo 2°- La Secretaría de Cultura del Gobierno de la Ciudad Autónoma de Buenos Aires, o el organismo que en un futuro la reemplace, arbitrará los medios necesarios para la organización de actividades referenciales al Día Mundial de la Diversidad Cultural, durante la tercera semana de mayo de cada año.</w:t>
      </w:r>
    </w:p>
    <w:p w:rsidR="005C3DF5" w:rsidRDefault="005C3DF5" w:rsidP="00683300">
      <w:pPr>
        <w:pStyle w:val="NormalWeb"/>
        <w:spacing w:before="0" w:beforeAutospacing="0" w:after="0" w:afterAutospacing="0" w:line="360" w:lineRule="auto"/>
        <w:jc w:val="both"/>
        <w:rPr>
          <w:rFonts w:ascii="Arial" w:hAnsi="Arial" w:cs="Arial"/>
          <w:sz w:val="22"/>
          <w:szCs w:val="22"/>
        </w:rPr>
      </w:pPr>
    </w:p>
    <w:p w:rsidR="0009329B" w:rsidRDefault="00F8607C" w:rsidP="00683300">
      <w:pPr>
        <w:pStyle w:val="NormalWeb"/>
        <w:spacing w:before="0" w:beforeAutospacing="0" w:after="0" w:afterAutospacing="0" w:line="360" w:lineRule="auto"/>
        <w:jc w:val="both"/>
        <w:rPr>
          <w:rFonts w:ascii="Arial" w:hAnsi="Arial" w:cs="Arial"/>
          <w:sz w:val="22"/>
          <w:szCs w:val="22"/>
        </w:rPr>
      </w:pPr>
      <w:r w:rsidRPr="00683300">
        <w:rPr>
          <w:rFonts w:ascii="Arial" w:hAnsi="Arial" w:cs="Arial"/>
          <w:sz w:val="22"/>
          <w:szCs w:val="22"/>
        </w:rPr>
        <w:t>Artículo 3°- Los gastos que demande el cumplimiento de la presente ley, serán imputados a la partida presupuestaria correspondiente.</w:t>
      </w:r>
    </w:p>
    <w:p w:rsidR="00125A08" w:rsidRPr="00683300" w:rsidRDefault="00125A08" w:rsidP="00683300">
      <w:pPr>
        <w:pStyle w:val="NormalWeb"/>
        <w:spacing w:before="0" w:beforeAutospacing="0" w:after="0" w:afterAutospacing="0"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683300" w:rsidTr="00125A08">
        <w:trPr>
          <w:jc w:val="center"/>
        </w:trPr>
        <w:tc>
          <w:tcPr>
            <w:tcW w:w="8969" w:type="dxa"/>
            <w:gridSpan w:val="2"/>
            <w:vAlign w:val="center"/>
          </w:tcPr>
          <w:p w:rsidR="0009329B" w:rsidRPr="00683300" w:rsidRDefault="0009329B" w:rsidP="00125A08">
            <w:pPr>
              <w:pStyle w:val="Textosinformato"/>
              <w:spacing w:before="240" w:line="360" w:lineRule="auto"/>
              <w:jc w:val="center"/>
              <w:rPr>
                <w:rFonts w:ascii="Arial" w:hAnsi="Arial" w:cs="Arial"/>
                <w:sz w:val="22"/>
                <w:u w:val="single"/>
              </w:rPr>
            </w:pPr>
            <w:r w:rsidRPr="00683300">
              <w:rPr>
                <w:rFonts w:ascii="Arial" w:hAnsi="Arial" w:cs="Arial"/>
                <w:b/>
                <w:sz w:val="22"/>
                <w:szCs w:val="22"/>
              </w:rPr>
              <w:t xml:space="preserve">LEY </w:t>
            </w:r>
            <w:r w:rsidR="00F8607C" w:rsidRPr="00683300">
              <w:rPr>
                <w:rFonts w:ascii="Arial" w:hAnsi="Arial" w:cs="Arial"/>
                <w:b/>
                <w:sz w:val="22"/>
                <w:szCs w:val="22"/>
              </w:rPr>
              <w:t>G</w:t>
            </w:r>
            <w:r w:rsidR="003A2640" w:rsidRPr="00683300">
              <w:rPr>
                <w:rFonts w:ascii="Arial" w:hAnsi="Arial" w:cs="Arial"/>
                <w:b/>
                <w:sz w:val="22"/>
                <w:szCs w:val="22"/>
              </w:rPr>
              <w:t xml:space="preserve"> </w:t>
            </w:r>
            <w:r w:rsidRPr="00683300">
              <w:rPr>
                <w:rFonts w:ascii="Arial" w:hAnsi="Arial" w:cs="Arial"/>
                <w:b/>
                <w:sz w:val="22"/>
                <w:szCs w:val="22"/>
              </w:rPr>
              <w:t xml:space="preserve">- N° </w:t>
            </w:r>
            <w:r w:rsidR="00F8607C" w:rsidRPr="00683300">
              <w:rPr>
                <w:rFonts w:ascii="Arial" w:hAnsi="Arial" w:cs="Arial"/>
                <w:b/>
                <w:sz w:val="22"/>
                <w:szCs w:val="22"/>
              </w:rPr>
              <w:t>1</w:t>
            </w:r>
            <w:r w:rsidR="00125A08">
              <w:rPr>
                <w:rFonts w:ascii="Arial" w:hAnsi="Arial" w:cs="Arial"/>
                <w:b/>
                <w:sz w:val="22"/>
                <w:szCs w:val="22"/>
              </w:rPr>
              <w:t>.</w:t>
            </w:r>
            <w:r w:rsidR="00F8607C" w:rsidRPr="00683300">
              <w:rPr>
                <w:rFonts w:ascii="Arial" w:hAnsi="Arial" w:cs="Arial"/>
                <w:b/>
                <w:sz w:val="22"/>
                <w:szCs w:val="22"/>
              </w:rPr>
              <w:t>697</w:t>
            </w:r>
          </w:p>
          <w:p w:rsidR="0009329B" w:rsidRPr="00683300" w:rsidRDefault="0009329B" w:rsidP="00125A08">
            <w:pPr>
              <w:pStyle w:val="Textosinformato"/>
              <w:spacing w:line="360" w:lineRule="auto"/>
              <w:jc w:val="center"/>
              <w:rPr>
                <w:rFonts w:ascii="Arial" w:hAnsi="Arial" w:cs="Arial"/>
                <w:b/>
                <w:sz w:val="22"/>
                <w:u w:val="single"/>
              </w:rPr>
            </w:pPr>
            <w:r w:rsidRPr="00683300">
              <w:rPr>
                <w:rFonts w:ascii="Arial" w:hAnsi="Arial" w:cs="Arial"/>
                <w:b/>
                <w:sz w:val="22"/>
                <w:szCs w:val="22"/>
              </w:rPr>
              <w:t>TABLA DE ANTECEDENTES</w:t>
            </w:r>
          </w:p>
        </w:tc>
      </w:tr>
      <w:tr w:rsidR="0009329B" w:rsidRPr="00683300" w:rsidTr="00125A08">
        <w:trPr>
          <w:jc w:val="center"/>
        </w:trPr>
        <w:tc>
          <w:tcPr>
            <w:tcW w:w="3780" w:type="dxa"/>
            <w:vAlign w:val="center"/>
          </w:tcPr>
          <w:p w:rsidR="0009329B" w:rsidRPr="00683300" w:rsidRDefault="0009329B" w:rsidP="00EC7274">
            <w:pPr>
              <w:pStyle w:val="Textosinformato"/>
              <w:spacing w:line="360" w:lineRule="auto"/>
              <w:jc w:val="center"/>
              <w:rPr>
                <w:rFonts w:ascii="Arial" w:hAnsi="Arial" w:cs="Arial"/>
                <w:b/>
                <w:sz w:val="22"/>
              </w:rPr>
            </w:pPr>
            <w:r w:rsidRPr="00683300">
              <w:rPr>
                <w:rFonts w:ascii="Arial" w:hAnsi="Arial" w:cs="Arial"/>
                <w:b/>
                <w:sz w:val="22"/>
                <w:szCs w:val="22"/>
              </w:rPr>
              <w:t>Artículo del Texto</w:t>
            </w:r>
            <w:r w:rsidR="00EC7274">
              <w:rPr>
                <w:rFonts w:ascii="Arial" w:hAnsi="Arial" w:cs="Arial"/>
                <w:b/>
                <w:sz w:val="22"/>
                <w:szCs w:val="22"/>
              </w:rPr>
              <w:t xml:space="preserve"> </w:t>
            </w:r>
            <w:r w:rsidRPr="00683300">
              <w:rPr>
                <w:rFonts w:ascii="Arial" w:hAnsi="Arial" w:cs="Arial"/>
                <w:b/>
                <w:sz w:val="22"/>
                <w:szCs w:val="22"/>
              </w:rPr>
              <w:t>Definitivo</w:t>
            </w:r>
          </w:p>
        </w:tc>
        <w:tc>
          <w:tcPr>
            <w:tcW w:w="5189" w:type="dxa"/>
            <w:vAlign w:val="center"/>
          </w:tcPr>
          <w:p w:rsidR="0009329B" w:rsidRPr="00683300" w:rsidRDefault="0009329B" w:rsidP="00125A08">
            <w:pPr>
              <w:pStyle w:val="Textosinformato"/>
              <w:spacing w:line="360" w:lineRule="auto"/>
              <w:jc w:val="center"/>
              <w:rPr>
                <w:rFonts w:ascii="Arial" w:hAnsi="Arial" w:cs="Arial"/>
                <w:b/>
                <w:sz w:val="22"/>
              </w:rPr>
            </w:pPr>
            <w:r w:rsidRPr="00683300">
              <w:rPr>
                <w:rFonts w:ascii="Arial" w:hAnsi="Arial" w:cs="Arial"/>
                <w:b/>
                <w:sz w:val="22"/>
                <w:szCs w:val="22"/>
              </w:rPr>
              <w:t>Fuente</w:t>
            </w:r>
          </w:p>
        </w:tc>
      </w:tr>
      <w:tr w:rsidR="0009329B" w:rsidRPr="00683300" w:rsidTr="00125A08">
        <w:trPr>
          <w:trHeight w:val="555"/>
          <w:jc w:val="center"/>
        </w:trPr>
        <w:tc>
          <w:tcPr>
            <w:tcW w:w="8969" w:type="dxa"/>
            <w:gridSpan w:val="2"/>
            <w:vAlign w:val="center"/>
          </w:tcPr>
          <w:p w:rsidR="0009329B" w:rsidRPr="00683300" w:rsidRDefault="0009329B" w:rsidP="00125A08">
            <w:pPr>
              <w:pStyle w:val="Textosinformato"/>
              <w:spacing w:line="360" w:lineRule="auto"/>
              <w:jc w:val="center"/>
              <w:rPr>
                <w:rFonts w:ascii="Arial" w:hAnsi="Arial" w:cs="Arial"/>
                <w:sz w:val="22"/>
              </w:rPr>
            </w:pPr>
            <w:r w:rsidRPr="00683300">
              <w:rPr>
                <w:rFonts w:ascii="Arial" w:hAnsi="Arial" w:cs="Arial"/>
                <w:sz w:val="22"/>
                <w:szCs w:val="22"/>
              </w:rPr>
              <w:t xml:space="preserve">Todos los artículos de este texto definitivo provienen del texto original de la Ley </w:t>
            </w:r>
            <w:r w:rsidR="00F8607C" w:rsidRPr="00683300">
              <w:rPr>
                <w:rFonts w:ascii="Arial" w:hAnsi="Arial" w:cs="Arial"/>
                <w:sz w:val="22"/>
                <w:szCs w:val="22"/>
              </w:rPr>
              <w:t>1</w:t>
            </w:r>
            <w:r w:rsidR="00125A08">
              <w:rPr>
                <w:rFonts w:ascii="Arial" w:hAnsi="Arial" w:cs="Arial"/>
                <w:sz w:val="22"/>
                <w:szCs w:val="22"/>
              </w:rPr>
              <w:t>.</w:t>
            </w:r>
            <w:r w:rsidR="00F8607C" w:rsidRPr="00683300">
              <w:rPr>
                <w:rFonts w:ascii="Arial" w:hAnsi="Arial" w:cs="Arial"/>
                <w:sz w:val="22"/>
                <w:szCs w:val="22"/>
              </w:rPr>
              <w:t>697</w:t>
            </w:r>
            <w:r w:rsidRPr="00683300">
              <w:rPr>
                <w:rFonts w:ascii="Arial" w:hAnsi="Arial" w:cs="Arial"/>
                <w:sz w:val="22"/>
                <w:szCs w:val="22"/>
              </w:rPr>
              <w:t>.</w:t>
            </w:r>
          </w:p>
        </w:tc>
      </w:tr>
    </w:tbl>
    <w:p w:rsidR="00F8607C" w:rsidRPr="00683300" w:rsidRDefault="00F8607C" w:rsidP="00683300">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683300" w:rsidTr="003A2640">
        <w:trPr>
          <w:jc w:val="center"/>
        </w:trPr>
        <w:tc>
          <w:tcPr>
            <w:tcW w:w="8969" w:type="dxa"/>
            <w:gridSpan w:val="3"/>
          </w:tcPr>
          <w:p w:rsidR="0009329B" w:rsidRPr="00683300" w:rsidRDefault="0009329B" w:rsidP="005E197F">
            <w:pPr>
              <w:pStyle w:val="Textosinformato"/>
              <w:spacing w:before="240" w:line="360" w:lineRule="auto"/>
              <w:jc w:val="center"/>
              <w:rPr>
                <w:rFonts w:ascii="Arial" w:hAnsi="Arial" w:cs="Arial"/>
                <w:b/>
                <w:sz w:val="22"/>
              </w:rPr>
            </w:pPr>
            <w:r w:rsidRPr="00683300">
              <w:rPr>
                <w:rFonts w:ascii="Arial" w:hAnsi="Arial" w:cs="Arial"/>
                <w:b/>
                <w:sz w:val="22"/>
                <w:szCs w:val="22"/>
              </w:rPr>
              <w:t xml:space="preserve">LEY </w:t>
            </w:r>
            <w:r w:rsidR="00F8607C" w:rsidRPr="00683300">
              <w:rPr>
                <w:rFonts w:ascii="Arial" w:hAnsi="Arial" w:cs="Arial"/>
                <w:b/>
                <w:sz w:val="22"/>
                <w:szCs w:val="22"/>
              </w:rPr>
              <w:t>G</w:t>
            </w:r>
            <w:r w:rsidR="003A2640" w:rsidRPr="00683300">
              <w:rPr>
                <w:rFonts w:ascii="Arial" w:hAnsi="Arial" w:cs="Arial"/>
                <w:b/>
                <w:sz w:val="22"/>
                <w:szCs w:val="22"/>
              </w:rPr>
              <w:t xml:space="preserve"> </w:t>
            </w:r>
            <w:r w:rsidRPr="00683300">
              <w:rPr>
                <w:rFonts w:ascii="Arial" w:hAnsi="Arial" w:cs="Arial"/>
                <w:b/>
                <w:sz w:val="22"/>
                <w:szCs w:val="22"/>
              </w:rPr>
              <w:t xml:space="preserve">- N° </w:t>
            </w:r>
            <w:r w:rsidR="00F8607C" w:rsidRPr="00683300">
              <w:rPr>
                <w:rFonts w:ascii="Arial" w:hAnsi="Arial" w:cs="Arial"/>
                <w:b/>
                <w:sz w:val="22"/>
                <w:szCs w:val="22"/>
              </w:rPr>
              <w:t>1</w:t>
            </w:r>
            <w:r w:rsidR="005E197F">
              <w:rPr>
                <w:rFonts w:ascii="Arial" w:hAnsi="Arial" w:cs="Arial"/>
                <w:b/>
                <w:sz w:val="22"/>
                <w:szCs w:val="22"/>
              </w:rPr>
              <w:t>.</w:t>
            </w:r>
            <w:r w:rsidR="00F8607C" w:rsidRPr="00683300">
              <w:rPr>
                <w:rFonts w:ascii="Arial" w:hAnsi="Arial" w:cs="Arial"/>
                <w:b/>
                <w:sz w:val="22"/>
                <w:szCs w:val="22"/>
              </w:rPr>
              <w:t>697</w:t>
            </w:r>
          </w:p>
          <w:p w:rsidR="0009329B" w:rsidRPr="00683300" w:rsidRDefault="0009329B" w:rsidP="005E197F">
            <w:pPr>
              <w:pStyle w:val="Textosinformato"/>
              <w:spacing w:line="360" w:lineRule="auto"/>
              <w:jc w:val="center"/>
              <w:rPr>
                <w:rFonts w:ascii="Arial" w:hAnsi="Arial" w:cs="Arial"/>
                <w:sz w:val="22"/>
              </w:rPr>
            </w:pPr>
            <w:r w:rsidRPr="00683300">
              <w:rPr>
                <w:rFonts w:ascii="Arial" w:hAnsi="Arial" w:cs="Arial"/>
                <w:b/>
                <w:sz w:val="22"/>
                <w:szCs w:val="22"/>
              </w:rPr>
              <w:t>TABLA DE EQUIVALENCIAS</w:t>
            </w:r>
          </w:p>
        </w:tc>
      </w:tr>
      <w:tr w:rsidR="0009329B" w:rsidRPr="00683300" w:rsidTr="003A2640">
        <w:trPr>
          <w:jc w:val="center"/>
        </w:trPr>
        <w:tc>
          <w:tcPr>
            <w:tcW w:w="3090" w:type="dxa"/>
            <w:vAlign w:val="center"/>
          </w:tcPr>
          <w:p w:rsidR="0009329B" w:rsidRPr="00683300" w:rsidRDefault="0009329B" w:rsidP="00683300">
            <w:pPr>
              <w:spacing w:line="360" w:lineRule="auto"/>
              <w:jc w:val="center"/>
              <w:rPr>
                <w:rFonts w:ascii="Arial" w:hAnsi="Arial" w:cs="Arial"/>
                <w:b/>
              </w:rPr>
            </w:pPr>
            <w:r w:rsidRPr="00683300">
              <w:rPr>
                <w:rFonts w:ascii="Arial" w:hAnsi="Arial" w:cs="Arial"/>
                <w:b/>
                <w:sz w:val="22"/>
                <w:szCs w:val="22"/>
              </w:rPr>
              <w:t>Número de artículo</w:t>
            </w:r>
          </w:p>
          <w:p w:rsidR="0009329B" w:rsidRPr="00683300" w:rsidRDefault="0009329B" w:rsidP="00683300">
            <w:pPr>
              <w:spacing w:line="360" w:lineRule="auto"/>
              <w:jc w:val="center"/>
              <w:rPr>
                <w:rFonts w:ascii="Arial" w:hAnsi="Arial" w:cs="Arial"/>
                <w:b/>
              </w:rPr>
            </w:pPr>
            <w:r w:rsidRPr="00683300">
              <w:rPr>
                <w:rFonts w:ascii="Arial" w:hAnsi="Arial" w:cs="Arial"/>
                <w:b/>
                <w:sz w:val="22"/>
                <w:szCs w:val="22"/>
              </w:rPr>
              <w:t>del Texto Definitivo</w:t>
            </w:r>
          </w:p>
        </w:tc>
        <w:tc>
          <w:tcPr>
            <w:tcW w:w="2850" w:type="dxa"/>
            <w:vAlign w:val="center"/>
          </w:tcPr>
          <w:p w:rsidR="0009329B" w:rsidRPr="00683300" w:rsidRDefault="0009329B" w:rsidP="00683300">
            <w:pPr>
              <w:spacing w:line="360" w:lineRule="auto"/>
              <w:jc w:val="center"/>
              <w:rPr>
                <w:rFonts w:ascii="Arial" w:hAnsi="Arial" w:cs="Arial"/>
                <w:b/>
              </w:rPr>
            </w:pPr>
            <w:r w:rsidRPr="00683300">
              <w:rPr>
                <w:rFonts w:ascii="Arial" w:hAnsi="Arial" w:cs="Arial"/>
                <w:b/>
                <w:sz w:val="22"/>
                <w:szCs w:val="22"/>
              </w:rPr>
              <w:t>Número de artículo</w:t>
            </w:r>
          </w:p>
          <w:p w:rsidR="0009329B" w:rsidRPr="00683300" w:rsidRDefault="003A2640" w:rsidP="00683300">
            <w:pPr>
              <w:spacing w:line="360" w:lineRule="auto"/>
              <w:jc w:val="center"/>
              <w:rPr>
                <w:rFonts w:ascii="Arial" w:hAnsi="Arial" w:cs="Arial"/>
                <w:b/>
              </w:rPr>
            </w:pPr>
            <w:r w:rsidRPr="00683300">
              <w:rPr>
                <w:rFonts w:ascii="Arial" w:hAnsi="Arial" w:cs="Arial"/>
                <w:b/>
                <w:sz w:val="22"/>
                <w:szCs w:val="22"/>
              </w:rPr>
              <w:t xml:space="preserve">del Texto de Referencia (Ley </w:t>
            </w:r>
            <w:r w:rsidR="00F8607C" w:rsidRPr="00683300">
              <w:rPr>
                <w:rFonts w:ascii="Arial" w:hAnsi="Arial" w:cs="Arial"/>
                <w:b/>
                <w:sz w:val="22"/>
                <w:szCs w:val="22"/>
              </w:rPr>
              <w:t>1</w:t>
            </w:r>
            <w:r w:rsidR="005E197F">
              <w:rPr>
                <w:rFonts w:ascii="Arial" w:hAnsi="Arial" w:cs="Arial"/>
                <w:b/>
                <w:sz w:val="22"/>
                <w:szCs w:val="22"/>
              </w:rPr>
              <w:t>.</w:t>
            </w:r>
            <w:r w:rsidR="00F8607C" w:rsidRPr="00683300">
              <w:rPr>
                <w:rFonts w:ascii="Arial" w:hAnsi="Arial" w:cs="Arial"/>
                <w:b/>
                <w:sz w:val="22"/>
                <w:szCs w:val="22"/>
              </w:rPr>
              <w:t>697</w:t>
            </w:r>
            <w:r w:rsidR="0009329B" w:rsidRPr="00683300">
              <w:rPr>
                <w:rFonts w:ascii="Arial" w:hAnsi="Arial" w:cs="Arial"/>
                <w:b/>
                <w:sz w:val="22"/>
                <w:szCs w:val="22"/>
              </w:rPr>
              <w:t>)</w:t>
            </w:r>
          </w:p>
        </w:tc>
        <w:tc>
          <w:tcPr>
            <w:tcW w:w="3029" w:type="dxa"/>
            <w:vAlign w:val="center"/>
          </w:tcPr>
          <w:p w:rsidR="0009329B" w:rsidRPr="00683300" w:rsidRDefault="0009329B" w:rsidP="00683300">
            <w:pPr>
              <w:spacing w:line="360" w:lineRule="auto"/>
              <w:jc w:val="center"/>
              <w:rPr>
                <w:rFonts w:ascii="Arial" w:hAnsi="Arial" w:cs="Arial"/>
                <w:b/>
              </w:rPr>
            </w:pPr>
            <w:r w:rsidRPr="00683300">
              <w:rPr>
                <w:rFonts w:ascii="Arial" w:hAnsi="Arial" w:cs="Arial"/>
                <w:b/>
                <w:sz w:val="22"/>
                <w:szCs w:val="22"/>
              </w:rPr>
              <w:t>Observaciones</w:t>
            </w:r>
          </w:p>
        </w:tc>
      </w:tr>
      <w:tr w:rsidR="0009329B" w:rsidRPr="00683300" w:rsidTr="003A2640">
        <w:trPr>
          <w:jc w:val="center"/>
        </w:trPr>
        <w:tc>
          <w:tcPr>
            <w:tcW w:w="8969" w:type="dxa"/>
            <w:gridSpan w:val="3"/>
          </w:tcPr>
          <w:p w:rsidR="0009329B" w:rsidRPr="00683300" w:rsidRDefault="0009329B" w:rsidP="00683300">
            <w:pPr>
              <w:spacing w:line="360" w:lineRule="auto"/>
              <w:jc w:val="center"/>
              <w:rPr>
                <w:rFonts w:ascii="Arial" w:hAnsi="Arial" w:cs="Arial"/>
              </w:rPr>
            </w:pPr>
            <w:r w:rsidRPr="00683300">
              <w:rPr>
                <w:rFonts w:ascii="Arial" w:hAnsi="Arial" w:cs="Arial"/>
                <w:sz w:val="22"/>
                <w:szCs w:val="22"/>
              </w:rPr>
              <w:t xml:space="preserve">La numeración de los artículos del Texto Definitivo corresponde a la numeración original de la Ley </w:t>
            </w:r>
            <w:r w:rsidR="00F8607C" w:rsidRPr="00683300">
              <w:rPr>
                <w:rFonts w:ascii="Arial" w:hAnsi="Arial" w:cs="Arial"/>
                <w:sz w:val="22"/>
                <w:szCs w:val="22"/>
              </w:rPr>
              <w:t>1</w:t>
            </w:r>
            <w:r w:rsidR="005E197F">
              <w:rPr>
                <w:rFonts w:ascii="Arial" w:hAnsi="Arial" w:cs="Arial"/>
                <w:sz w:val="22"/>
                <w:szCs w:val="22"/>
              </w:rPr>
              <w:t>.</w:t>
            </w:r>
            <w:r w:rsidR="00F8607C" w:rsidRPr="00683300">
              <w:rPr>
                <w:rFonts w:ascii="Arial" w:hAnsi="Arial" w:cs="Arial"/>
                <w:sz w:val="22"/>
                <w:szCs w:val="22"/>
              </w:rPr>
              <w:t>697</w:t>
            </w:r>
            <w:r w:rsidRPr="00683300">
              <w:rPr>
                <w:rFonts w:ascii="Arial" w:hAnsi="Arial" w:cs="Arial"/>
                <w:sz w:val="22"/>
                <w:szCs w:val="22"/>
              </w:rPr>
              <w:t>.</w:t>
            </w:r>
          </w:p>
        </w:tc>
      </w:tr>
    </w:tbl>
    <w:p w:rsidR="0009329B" w:rsidRPr="00683300" w:rsidRDefault="0009329B" w:rsidP="00683300">
      <w:pPr>
        <w:spacing w:line="360" w:lineRule="auto"/>
        <w:rPr>
          <w:rFonts w:ascii="Arial" w:hAnsi="Arial" w:cs="Arial"/>
          <w:sz w:val="22"/>
          <w:szCs w:val="22"/>
        </w:rPr>
      </w:pPr>
    </w:p>
    <w:p w:rsidR="0009329B" w:rsidRPr="00683300" w:rsidRDefault="00F914CB" w:rsidP="00683300">
      <w:pPr>
        <w:spacing w:line="360" w:lineRule="auto"/>
        <w:rPr>
          <w:rFonts w:ascii="Arial" w:hAnsi="Arial" w:cs="Arial"/>
          <w:b/>
          <w:sz w:val="22"/>
          <w:szCs w:val="22"/>
        </w:rPr>
      </w:pPr>
      <w:r w:rsidRPr="00683300">
        <w:rPr>
          <w:rFonts w:ascii="Arial" w:hAnsi="Arial" w:cs="Arial"/>
          <w:b/>
          <w:sz w:val="22"/>
          <w:szCs w:val="22"/>
          <w:u w:val="single"/>
        </w:rPr>
        <w:t>Observaciones Generales</w:t>
      </w:r>
      <w:r w:rsidRPr="00683300">
        <w:rPr>
          <w:rFonts w:ascii="Arial" w:hAnsi="Arial" w:cs="Arial"/>
          <w:b/>
          <w:sz w:val="22"/>
          <w:szCs w:val="22"/>
        </w:rPr>
        <w:t>:</w:t>
      </w:r>
    </w:p>
    <w:p w:rsidR="00F8607C" w:rsidRPr="00683300" w:rsidRDefault="00F8607C" w:rsidP="00683300">
      <w:pPr>
        <w:spacing w:line="360" w:lineRule="auto"/>
        <w:jc w:val="both"/>
        <w:rPr>
          <w:rFonts w:ascii="Arial" w:hAnsi="Arial" w:cs="Arial"/>
          <w:sz w:val="22"/>
          <w:szCs w:val="22"/>
        </w:rPr>
      </w:pPr>
      <w:r w:rsidRPr="00683300">
        <w:rPr>
          <w:rFonts w:ascii="Arial" w:hAnsi="Arial" w:cs="Arial"/>
          <w:color w:val="222222"/>
          <w:sz w:val="22"/>
          <w:szCs w:val="22"/>
          <w:shd w:val="clear" w:color="auto" w:fill="FFFFFF"/>
        </w:rPr>
        <w:t xml:space="preserve">Se deja constancia que las </w:t>
      </w:r>
      <w:r w:rsidRPr="00683300">
        <w:rPr>
          <w:rFonts w:ascii="Arial" w:hAnsi="Arial" w:cs="Arial"/>
          <w:color w:val="222222"/>
          <w:sz w:val="22"/>
          <w:szCs w:val="22"/>
        </w:rPr>
        <w:t>referencias al/los</w:t>
      </w:r>
      <w:r w:rsidRPr="00683300">
        <w:rPr>
          <w:rStyle w:val="apple-converted-space"/>
          <w:rFonts w:ascii="Arial" w:hAnsi="Arial" w:cs="Arial"/>
          <w:color w:val="222222"/>
          <w:sz w:val="22"/>
          <w:szCs w:val="22"/>
        </w:rPr>
        <w:t> </w:t>
      </w:r>
      <w:r w:rsidRPr="00683300">
        <w:rPr>
          <w:rStyle w:val="il"/>
          <w:rFonts w:ascii="Arial" w:hAnsi="Arial" w:cs="Arial"/>
          <w:color w:val="222222"/>
          <w:sz w:val="22"/>
          <w:szCs w:val="22"/>
        </w:rPr>
        <w:t>organismo</w:t>
      </w:r>
      <w:r w:rsidRPr="00683300">
        <w:rPr>
          <w:rFonts w:ascii="Arial" w:hAnsi="Arial" w:cs="Arial"/>
          <w:color w:val="222222"/>
          <w:sz w:val="22"/>
          <w:szCs w:val="22"/>
        </w:rPr>
        <w:t>/s</w:t>
      </w:r>
      <w:r w:rsidRPr="00683300">
        <w:rPr>
          <w:rFonts w:ascii="Arial" w:hAnsi="Arial" w:cs="Arial"/>
          <w:color w:val="222222"/>
          <w:sz w:val="22"/>
          <w:szCs w:val="22"/>
          <w:shd w:val="clear" w:color="auto" w:fill="FFFFFF"/>
        </w:rPr>
        <w:t xml:space="preserve"> consignados se refieren al/los mencionado/s en la norma o aquel/los que actualmente los hubieren sustituido en las atribuciones y funciones previstas en la presente.</w:t>
      </w:r>
    </w:p>
    <w:sectPr w:rsidR="00F8607C" w:rsidRPr="00683300" w:rsidSect="0068330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81D95"/>
    <w:rsid w:val="0009329B"/>
    <w:rsid w:val="00125A08"/>
    <w:rsid w:val="002B476A"/>
    <w:rsid w:val="002D2DC8"/>
    <w:rsid w:val="00333DA6"/>
    <w:rsid w:val="003A2640"/>
    <w:rsid w:val="004A7641"/>
    <w:rsid w:val="005C0D00"/>
    <w:rsid w:val="005C3DF5"/>
    <w:rsid w:val="005D403A"/>
    <w:rsid w:val="005E197F"/>
    <w:rsid w:val="006506AC"/>
    <w:rsid w:val="00655F69"/>
    <w:rsid w:val="00683300"/>
    <w:rsid w:val="006B1B39"/>
    <w:rsid w:val="00883126"/>
    <w:rsid w:val="00A476C0"/>
    <w:rsid w:val="00BF0F88"/>
    <w:rsid w:val="00C67C06"/>
    <w:rsid w:val="00E04B7F"/>
    <w:rsid w:val="00EA026D"/>
    <w:rsid w:val="00EC7274"/>
    <w:rsid w:val="00F76F73"/>
    <w:rsid w:val="00F8607C"/>
    <w:rsid w:val="00F872CA"/>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apple-converted-space">
    <w:name w:val="apple-converted-space"/>
    <w:basedOn w:val="Fuentedeprrafopredeter"/>
    <w:rsid w:val="00F8607C"/>
  </w:style>
  <w:style w:type="character" w:customStyle="1" w:styleId="il">
    <w:name w:val="il"/>
    <w:basedOn w:val="Fuentedeprrafopredeter"/>
    <w:rsid w:val="00F8607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213</Words>
  <Characters>1174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2014-09-03T18:46:00Z</dcterms:created>
  <dcterms:modified xsi:type="dcterms:W3CDTF">2015-09-25T16:24:00Z</dcterms:modified>
</cp:coreProperties>
</file>