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C03" w:rsidRPr="00787C41" w:rsidRDefault="00392C03" w:rsidP="00787C41">
      <w:pPr>
        <w:spacing w:line="360" w:lineRule="auto"/>
        <w:rPr>
          <w:rFonts w:ascii="Arial" w:hAnsi="Arial" w:cs="Arial"/>
          <w:b/>
          <w:sz w:val="22"/>
          <w:szCs w:val="22"/>
        </w:rPr>
      </w:pPr>
      <w:r w:rsidRPr="00787C41">
        <w:rPr>
          <w:rFonts w:ascii="Arial" w:hAnsi="Arial" w:cs="Arial"/>
          <w:b/>
          <w:sz w:val="22"/>
          <w:szCs w:val="22"/>
        </w:rPr>
        <w:t>2005-01-1311</w:t>
      </w:r>
    </w:p>
    <w:p w:rsidR="00CC7C7D" w:rsidRDefault="00CC7C7D" w:rsidP="00CC7C7D">
      <w:pPr>
        <w:spacing w:line="360" w:lineRule="auto"/>
        <w:jc w:val="center"/>
        <w:rPr>
          <w:rFonts w:ascii="Arial" w:hAnsi="Arial" w:cs="Arial"/>
          <w:b/>
          <w:sz w:val="22"/>
          <w:szCs w:val="22"/>
        </w:rPr>
      </w:pPr>
    </w:p>
    <w:p w:rsidR="00A17B40" w:rsidRPr="00787C41" w:rsidRDefault="00CC7C7D" w:rsidP="00CC7C7D">
      <w:pPr>
        <w:spacing w:line="360" w:lineRule="auto"/>
        <w:jc w:val="center"/>
        <w:rPr>
          <w:rFonts w:ascii="Arial" w:hAnsi="Arial" w:cs="Arial"/>
          <w:sz w:val="22"/>
          <w:szCs w:val="22"/>
        </w:rPr>
      </w:pPr>
      <w:r w:rsidRPr="00787C41">
        <w:rPr>
          <w:rFonts w:ascii="Arial" w:hAnsi="Arial" w:cs="Arial"/>
          <w:b/>
          <w:sz w:val="22"/>
          <w:szCs w:val="22"/>
        </w:rPr>
        <w:t>LEY F - N° 1</w:t>
      </w:r>
      <w:r>
        <w:rPr>
          <w:rFonts w:ascii="Arial" w:hAnsi="Arial" w:cs="Arial"/>
          <w:b/>
          <w:sz w:val="22"/>
          <w:szCs w:val="22"/>
        </w:rPr>
        <w:t>.</w:t>
      </w:r>
      <w:r w:rsidRPr="00787C41">
        <w:rPr>
          <w:rFonts w:ascii="Arial" w:hAnsi="Arial" w:cs="Arial"/>
          <w:b/>
          <w:sz w:val="22"/>
          <w:szCs w:val="22"/>
        </w:rPr>
        <w:t>581</w:t>
      </w:r>
    </w:p>
    <w:p w:rsidR="00A17B40" w:rsidRPr="00787C41" w:rsidRDefault="00A17B40" w:rsidP="00787C41">
      <w:pPr>
        <w:pStyle w:val="NormalWeb"/>
        <w:spacing w:before="0" w:beforeAutospacing="0" w:after="0" w:afterAutospacing="0" w:line="360" w:lineRule="auto"/>
        <w:jc w:val="center"/>
        <w:rPr>
          <w:rFonts w:ascii="Arial" w:hAnsi="Arial" w:cs="Arial"/>
          <w:sz w:val="22"/>
          <w:szCs w:val="22"/>
        </w:rPr>
      </w:pPr>
    </w:p>
    <w:p w:rsidR="00A17B40" w:rsidRDefault="00A17B40" w:rsidP="00787C41">
      <w:pPr>
        <w:pStyle w:val="NormalWeb"/>
        <w:spacing w:before="0" w:beforeAutospacing="0" w:after="0" w:afterAutospacing="0" w:line="360" w:lineRule="auto"/>
        <w:jc w:val="center"/>
        <w:rPr>
          <w:rFonts w:ascii="Arial" w:hAnsi="Arial" w:cs="Arial"/>
          <w:sz w:val="22"/>
          <w:szCs w:val="22"/>
        </w:rPr>
      </w:pPr>
      <w:r w:rsidRPr="00A5349C">
        <w:rPr>
          <w:rFonts w:ascii="Arial" w:hAnsi="Arial" w:cs="Arial"/>
          <w:sz w:val="22"/>
          <w:szCs w:val="22"/>
        </w:rPr>
        <w:t>P</w:t>
      </w:r>
      <w:r w:rsidR="0085639F" w:rsidRPr="00A5349C">
        <w:rPr>
          <w:rFonts w:ascii="Arial" w:hAnsi="Arial" w:cs="Arial"/>
          <w:sz w:val="22"/>
          <w:szCs w:val="22"/>
        </w:rPr>
        <w:t>ROGRAMA ESCUELAS PRODUCTIVAS</w:t>
      </w:r>
    </w:p>
    <w:p w:rsidR="00A5349C" w:rsidRPr="00A5349C" w:rsidRDefault="00A5349C" w:rsidP="00787C41">
      <w:pPr>
        <w:pStyle w:val="NormalWeb"/>
        <w:spacing w:before="0" w:beforeAutospacing="0" w:after="0" w:afterAutospacing="0" w:line="360" w:lineRule="auto"/>
        <w:jc w:val="center"/>
        <w:rPr>
          <w:rFonts w:ascii="Arial" w:hAnsi="Arial" w:cs="Arial"/>
          <w:sz w:val="22"/>
          <w:szCs w:val="22"/>
        </w:rPr>
      </w:pPr>
    </w:p>
    <w:p w:rsidR="00A17B40" w:rsidRDefault="00CC7C7D" w:rsidP="00787C41">
      <w:pPr>
        <w:pStyle w:val="NormalWeb"/>
        <w:spacing w:before="0" w:beforeAutospacing="0" w:after="0" w:afterAutospacing="0" w:line="360" w:lineRule="auto"/>
        <w:jc w:val="center"/>
        <w:rPr>
          <w:rFonts w:ascii="Arial" w:hAnsi="Arial" w:cs="Arial"/>
          <w:sz w:val="22"/>
          <w:szCs w:val="22"/>
        </w:rPr>
      </w:pPr>
      <w:r w:rsidRPr="00787C41">
        <w:rPr>
          <w:rFonts w:ascii="Arial" w:hAnsi="Arial" w:cs="Arial"/>
          <w:sz w:val="22"/>
          <w:szCs w:val="22"/>
        </w:rPr>
        <w:t>CAPÍTULO I</w:t>
      </w:r>
      <w:r w:rsidRPr="00787C41">
        <w:rPr>
          <w:rFonts w:ascii="Arial" w:hAnsi="Arial" w:cs="Arial"/>
          <w:i/>
          <w:sz w:val="22"/>
          <w:szCs w:val="22"/>
        </w:rPr>
        <w:t xml:space="preserve">. </w:t>
      </w:r>
      <w:r w:rsidRPr="00787C41">
        <w:rPr>
          <w:rFonts w:ascii="Arial" w:hAnsi="Arial" w:cs="Arial"/>
          <w:sz w:val="22"/>
          <w:szCs w:val="22"/>
        </w:rPr>
        <w:t>GENERALIDADES Y CONCEPTOS.</w:t>
      </w:r>
    </w:p>
    <w:p w:rsidR="00A5349C" w:rsidRPr="00787C41" w:rsidRDefault="00A5349C" w:rsidP="00787C41">
      <w:pPr>
        <w:pStyle w:val="NormalWeb"/>
        <w:spacing w:before="0" w:beforeAutospacing="0" w:after="0" w:afterAutospacing="0" w:line="360" w:lineRule="auto"/>
        <w:jc w:val="center"/>
        <w:rPr>
          <w:rFonts w:ascii="Arial" w:hAnsi="Arial" w:cs="Arial"/>
          <w:i/>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 xml:space="preserve">Artículo 1º.- </w:t>
      </w:r>
      <w:proofErr w:type="spellStart"/>
      <w:r w:rsidRPr="00787C41">
        <w:rPr>
          <w:rFonts w:ascii="Arial" w:hAnsi="Arial" w:cs="Arial"/>
          <w:sz w:val="22"/>
          <w:szCs w:val="22"/>
        </w:rPr>
        <w:t>Denomínase</w:t>
      </w:r>
      <w:proofErr w:type="spellEnd"/>
      <w:r w:rsidRPr="00787C41">
        <w:rPr>
          <w:rFonts w:ascii="Arial" w:hAnsi="Arial" w:cs="Arial"/>
          <w:sz w:val="22"/>
          <w:szCs w:val="22"/>
        </w:rPr>
        <w:t xml:space="preserve"> Programa "Escuelas Productivas" a la gestión, fortalecimiento, capacitación e implementación de proyectos productivos, con alta capacidad de transferencia dentro de los Proyectos Institucionales de las Escuelas Técnicas de la jurisdicción.</w:t>
      </w:r>
    </w:p>
    <w:p w:rsidR="00A5349C" w:rsidRDefault="00A5349C" w:rsidP="00787C41">
      <w:pPr>
        <w:pStyle w:val="NormalWeb"/>
        <w:spacing w:before="0" w:beforeAutospacing="0" w:after="0" w:afterAutospacing="0" w:line="360" w:lineRule="auto"/>
        <w:jc w:val="both"/>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 xml:space="preserve">Artículo 2°. - </w:t>
      </w:r>
      <w:proofErr w:type="spellStart"/>
      <w:r w:rsidRPr="00787C41">
        <w:rPr>
          <w:rFonts w:ascii="Arial" w:hAnsi="Arial" w:cs="Arial"/>
          <w:sz w:val="22"/>
          <w:szCs w:val="22"/>
        </w:rPr>
        <w:t>Denomínase</w:t>
      </w:r>
      <w:proofErr w:type="spellEnd"/>
      <w:r w:rsidRPr="00787C41">
        <w:rPr>
          <w:rFonts w:ascii="Arial" w:hAnsi="Arial" w:cs="Arial"/>
          <w:sz w:val="22"/>
          <w:szCs w:val="22"/>
        </w:rPr>
        <w:t xml:space="preserve"> "Escuela Productiva" a los espacios de formación integral, generados dentro de las escuelas Técnicas de la jurisdicción destinados a la promoción y el fortalecimiento de las capacidades de producción, capacitación, innovación, investigación, desarrollo y gestión de emprendimientos que valoricen el rol del trabajo como base de un proyecto de progreso e inclusión.</w:t>
      </w:r>
    </w:p>
    <w:p w:rsidR="00A5349C" w:rsidRDefault="00A5349C" w:rsidP="00787C41">
      <w:pPr>
        <w:pStyle w:val="NormalWeb"/>
        <w:spacing w:before="0" w:beforeAutospacing="0" w:after="0" w:afterAutospacing="0" w:line="360" w:lineRule="auto"/>
        <w:jc w:val="center"/>
        <w:rPr>
          <w:rFonts w:ascii="Arial" w:hAnsi="Arial" w:cs="Arial"/>
          <w:sz w:val="22"/>
          <w:szCs w:val="22"/>
        </w:rPr>
      </w:pPr>
    </w:p>
    <w:p w:rsidR="00A17B40" w:rsidRDefault="00CC7C7D" w:rsidP="00787C41">
      <w:pPr>
        <w:pStyle w:val="NormalWeb"/>
        <w:spacing w:before="0" w:beforeAutospacing="0" w:after="0" w:afterAutospacing="0" w:line="360" w:lineRule="auto"/>
        <w:jc w:val="center"/>
        <w:rPr>
          <w:rFonts w:ascii="Arial" w:hAnsi="Arial" w:cs="Arial"/>
          <w:sz w:val="22"/>
          <w:szCs w:val="22"/>
        </w:rPr>
      </w:pPr>
      <w:r w:rsidRPr="00787C41">
        <w:rPr>
          <w:rFonts w:ascii="Arial" w:hAnsi="Arial" w:cs="Arial"/>
          <w:sz w:val="22"/>
          <w:szCs w:val="22"/>
        </w:rPr>
        <w:t>CAPÍTULO II. DE LOS OBJETIVOS.</w:t>
      </w:r>
    </w:p>
    <w:p w:rsidR="00A5349C" w:rsidRPr="00787C41" w:rsidRDefault="00A5349C" w:rsidP="00787C41">
      <w:pPr>
        <w:pStyle w:val="NormalWeb"/>
        <w:spacing w:before="0" w:beforeAutospacing="0" w:after="0" w:afterAutospacing="0" w:line="360" w:lineRule="auto"/>
        <w:jc w:val="center"/>
        <w:rPr>
          <w:rFonts w:ascii="Arial" w:hAnsi="Arial" w:cs="Arial"/>
          <w:i/>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3°. - Impleméntese en el ámbito de las Escuelas Técnicas, pertenecientes a la Secretaría de Educación, el programa "Escuelas Productivas" tendiente a:</w:t>
      </w:r>
    </w:p>
    <w:p w:rsidR="00A17B40" w:rsidRDefault="00A17B40" w:rsidP="00CC7C7D">
      <w:pPr>
        <w:pStyle w:val="Prrafodelista"/>
        <w:numPr>
          <w:ilvl w:val="0"/>
          <w:numId w:val="10"/>
        </w:numPr>
        <w:spacing w:line="360" w:lineRule="auto"/>
        <w:ind w:left="567" w:hanging="567"/>
        <w:jc w:val="both"/>
        <w:rPr>
          <w:rFonts w:ascii="Arial" w:hAnsi="Arial" w:cs="Arial"/>
          <w:sz w:val="22"/>
          <w:szCs w:val="22"/>
        </w:rPr>
      </w:pPr>
      <w:r w:rsidRPr="00CC7C7D">
        <w:rPr>
          <w:rFonts w:ascii="Arial" w:hAnsi="Arial" w:cs="Arial"/>
          <w:sz w:val="22"/>
          <w:szCs w:val="22"/>
        </w:rPr>
        <w:t xml:space="preserve">Desarrollar unidades productivas experimentales, en los ciclos superiores de las Escuelas Técnicas de la jurisdicción. </w:t>
      </w:r>
    </w:p>
    <w:p w:rsidR="00A17B40" w:rsidRDefault="00A17B40" w:rsidP="00CC7C7D">
      <w:pPr>
        <w:pStyle w:val="Prrafodelista"/>
        <w:numPr>
          <w:ilvl w:val="0"/>
          <w:numId w:val="10"/>
        </w:numPr>
        <w:spacing w:line="360" w:lineRule="auto"/>
        <w:ind w:left="567" w:hanging="567"/>
        <w:jc w:val="both"/>
        <w:rPr>
          <w:rFonts w:ascii="Arial" w:hAnsi="Arial" w:cs="Arial"/>
          <w:sz w:val="22"/>
          <w:szCs w:val="22"/>
        </w:rPr>
      </w:pPr>
      <w:r w:rsidRPr="00CC7C7D">
        <w:rPr>
          <w:rFonts w:ascii="Arial" w:hAnsi="Arial" w:cs="Arial"/>
          <w:sz w:val="22"/>
          <w:szCs w:val="22"/>
        </w:rPr>
        <w:t xml:space="preserve">Estimular la capacidad productiva, tecnológica, de innovación, y gestión de las escuelas Técnicas que impulsen la transferencia de los conocimientos y competencias logradas en el ámbito educativo al mundo del trabajo, de la producción y a la intervención y gestión en el espacio urbano. </w:t>
      </w:r>
    </w:p>
    <w:p w:rsidR="00A17B40" w:rsidRDefault="00A17B40" w:rsidP="00CC7C7D">
      <w:pPr>
        <w:pStyle w:val="Prrafodelista"/>
        <w:numPr>
          <w:ilvl w:val="0"/>
          <w:numId w:val="10"/>
        </w:numPr>
        <w:spacing w:line="360" w:lineRule="auto"/>
        <w:ind w:left="567" w:hanging="567"/>
        <w:jc w:val="both"/>
        <w:rPr>
          <w:rFonts w:ascii="Arial" w:hAnsi="Arial" w:cs="Arial"/>
          <w:sz w:val="22"/>
          <w:szCs w:val="22"/>
        </w:rPr>
      </w:pPr>
      <w:r w:rsidRPr="00CC7C7D">
        <w:rPr>
          <w:rFonts w:ascii="Arial" w:hAnsi="Arial" w:cs="Arial"/>
          <w:sz w:val="22"/>
          <w:szCs w:val="22"/>
        </w:rPr>
        <w:t xml:space="preserve">Promover mecanismos de producción articulados por la Secretaría de Educación y generados por las U.P.E. (Unidades Productivas Experimentales) destinados a satisfacer necesidades del Sector Público. </w:t>
      </w:r>
    </w:p>
    <w:p w:rsidR="00A17B40" w:rsidRDefault="00A17B40" w:rsidP="00CC7C7D">
      <w:pPr>
        <w:pStyle w:val="Prrafodelista"/>
        <w:numPr>
          <w:ilvl w:val="0"/>
          <w:numId w:val="10"/>
        </w:numPr>
        <w:spacing w:line="360" w:lineRule="auto"/>
        <w:ind w:left="567" w:hanging="567"/>
        <w:jc w:val="both"/>
        <w:rPr>
          <w:rFonts w:ascii="Arial" w:hAnsi="Arial" w:cs="Arial"/>
          <w:sz w:val="22"/>
          <w:szCs w:val="22"/>
        </w:rPr>
      </w:pPr>
      <w:r w:rsidRPr="00CC7C7D">
        <w:rPr>
          <w:rFonts w:ascii="Arial" w:hAnsi="Arial" w:cs="Arial"/>
          <w:sz w:val="22"/>
          <w:szCs w:val="22"/>
        </w:rPr>
        <w:t xml:space="preserve">Preparar al egresado de las escuelas Técnicas para definir un proyecto de vida con actitud emprendedora. </w:t>
      </w:r>
    </w:p>
    <w:p w:rsidR="00A17B40" w:rsidRPr="00CC7C7D" w:rsidRDefault="00A17B40" w:rsidP="00CC7C7D">
      <w:pPr>
        <w:pStyle w:val="Prrafodelista"/>
        <w:numPr>
          <w:ilvl w:val="0"/>
          <w:numId w:val="10"/>
        </w:numPr>
        <w:spacing w:line="360" w:lineRule="auto"/>
        <w:ind w:left="567" w:hanging="567"/>
        <w:jc w:val="both"/>
        <w:rPr>
          <w:rFonts w:ascii="Arial" w:hAnsi="Arial" w:cs="Arial"/>
          <w:sz w:val="22"/>
          <w:szCs w:val="22"/>
        </w:rPr>
      </w:pPr>
      <w:r w:rsidRPr="00CC7C7D">
        <w:rPr>
          <w:rFonts w:ascii="Arial" w:hAnsi="Arial" w:cs="Arial"/>
          <w:sz w:val="22"/>
          <w:szCs w:val="22"/>
        </w:rPr>
        <w:t xml:space="preserve">Orientar las actividades académicas de cada institución, estableciendo metodología de aprendizaje basadas en la producción aplicada de cada especialidad del ciclo superior de las escuelas Técnicas. </w:t>
      </w:r>
    </w:p>
    <w:p w:rsidR="00A5349C" w:rsidRDefault="00A5349C" w:rsidP="00787C41">
      <w:pPr>
        <w:pStyle w:val="NormalWeb"/>
        <w:spacing w:before="0" w:beforeAutospacing="0" w:after="0" w:afterAutospacing="0" w:line="360" w:lineRule="auto"/>
        <w:jc w:val="center"/>
        <w:rPr>
          <w:rFonts w:ascii="Arial" w:hAnsi="Arial" w:cs="Arial"/>
          <w:sz w:val="22"/>
          <w:szCs w:val="22"/>
        </w:rPr>
      </w:pPr>
    </w:p>
    <w:p w:rsidR="00A17B40" w:rsidRDefault="00CC7C7D" w:rsidP="00787C41">
      <w:pPr>
        <w:pStyle w:val="NormalWeb"/>
        <w:spacing w:before="0" w:beforeAutospacing="0" w:after="0" w:afterAutospacing="0" w:line="360" w:lineRule="auto"/>
        <w:jc w:val="center"/>
        <w:rPr>
          <w:rFonts w:ascii="Arial" w:hAnsi="Arial" w:cs="Arial"/>
          <w:sz w:val="22"/>
          <w:szCs w:val="22"/>
        </w:rPr>
      </w:pPr>
      <w:r w:rsidRPr="00787C41">
        <w:rPr>
          <w:rFonts w:ascii="Arial" w:hAnsi="Arial" w:cs="Arial"/>
          <w:sz w:val="22"/>
          <w:szCs w:val="22"/>
        </w:rPr>
        <w:t>CAPÍTULO III. DE LA AUTORIDAD DE APLICACIÓN.</w:t>
      </w:r>
    </w:p>
    <w:p w:rsidR="00A5349C" w:rsidRPr="00787C41" w:rsidRDefault="00A5349C" w:rsidP="00787C41">
      <w:pPr>
        <w:pStyle w:val="NormalWeb"/>
        <w:spacing w:before="0" w:beforeAutospacing="0" w:after="0" w:afterAutospacing="0" w:line="360" w:lineRule="auto"/>
        <w:jc w:val="center"/>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4°. - La gestión del Programa "Escuelas Productivas" estará a cargo de la Secretaría de Educación y de las instancias que la misma determine.</w:t>
      </w:r>
    </w:p>
    <w:p w:rsidR="00A5349C" w:rsidRDefault="00A5349C" w:rsidP="00787C41">
      <w:pPr>
        <w:pStyle w:val="NormalWeb"/>
        <w:spacing w:before="0" w:beforeAutospacing="0" w:after="0" w:afterAutospacing="0" w:line="360" w:lineRule="auto"/>
        <w:jc w:val="both"/>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 xml:space="preserve">Artículo 5°. - </w:t>
      </w:r>
      <w:r w:rsidRPr="00787C41">
        <w:rPr>
          <w:rFonts w:ascii="Arial" w:hAnsi="Arial" w:cs="Arial"/>
          <w:i/>
          <w:sz w:val="22"/>
          <w:szCs w:val="22"/>
        </w:rPr>
        <w:t>Son funciones de la autoridad de aplicación</w:t>
      </w:r>
      <w:r w:rsidRPr="00787C41">
        <w:rPr>
          <w:rFonts w:ascii="Arial" w:hAnsi="Arial" w:cs="Arial"/>
          <w:sz w:val="22"/>
          <w:szCs w:val="22"/>
        </w:rPr>
        <w:t>:</w:t>
      </w:r>
    </w:p>
    <w:p w:rsidR="00A17B40" w:rsidRPr="00787C41" w:rsidRDefault="00A17B40" w:rsidP="00A5349C">
      <w:pPr>
        <w:numPr>
          <w:ilvl w:val="0"/>
          <w:numId w:val="2"/>
        </w:numPr>
        <w:spacing w:line="360" w:lineRule="auto"/>
        <w:ind w:left="567" w:hanging="567"/>
        <w:jc w:val="both"/>
        <w:rPr>
          <w:rFonts w:ascii="Arial" w:hAnsi="Arial" w:cs="Arial"/>
          <w:sz w:val="22"/>
          <w:szCs w:val="22"/>
        </w:rPr>
      </w:pPr>
      <w:r w:rsidRPr="00787C41">
        <w:rPr>
          <w:rFonts w:ascii="Arial" w:hAnsi="Arial" w:cs="Arial"/>
          <w:sz w:val="22"/>
          <w:szCs w:val="22"/>
        </w:rPr>
        <w:t xml:space="preserve">Regular la normativa y el marco institucional a los fines de la implementación de las Unidades productivas Experimentales, como parte del Proyecto Institucional de las Escuelas Técnicas de la jurisdicción. </w:t>
      </w:r>
    </w:p>
    <w:p w:rsidR="00A17B40" w:rsidRPr="00787C41" w:rsidRDefault="00A17B40" w:rsidP="00A5349C">
      <w:pPr>
        <w:numPr>
          <w:ilvl w:val="0"/>
          <w:numId w:val="2"/>
        </w:numPr>
        <w:spacing w:line="360" w:lineRule="auto"/>
        <w:ind w:left="567" w:hanging="567"/>
        <w:jc w:val="both"/>
        <w:rPr>
          <w:rFonts w:ascii="Arial" w:hAnsi="Arial" w:cs="Arial"/>
          <w:sz w:val="22"/>
          <w:szCs w:val="22"/>
        </w:rPr>
      </w:pPr>
      <w:r w:rsidRPr="00787C41">
        <w:rPr>
          <w:rFonts w:ascii="Arial" w:hAnsi="Arial" w:cs="Arial"/>
          <w:sz w:val="22"/>
          <w:szCs w:val="22"/>
        </w:rPr>
        <w:t xml:space="preserve">Promover la creación de las Unidades Productivas Experimentales en todas las Escuelas Técnicas de la Jurisdicción, brindando la asistencia técnica y los recursos adecuados. </w:t>
      </w:r>
    </w:p>
    <w:p w:rsidR="00A17B40" w:rsidRPr="00787C41" w:rsidRDefault="00A17B40" w:rsidP="00A5349C">
      <w:pPr>
        <w:numPr>
          <w:ilvl w:val="0"/>
          <w:numId w:val="2"/>
        </w:numPr>
        <w:spacing w:line="360" w:lineRule="auto"/>
        <w:ind w:left="567" w:hanging="567"/>
        <w:jc w:val="both"/>
        <w:rPr>
          <w:rFonts w:ascii="Arial" w:hAnsi="Arial" w:cs="Arial"/>
          <w:sz w:val="22"/>
          <w:szCs w:val="22"/>
        </w:rPr>
      </w:pPr>
      <w:r w:rsidRPr="00787C41">
        <w:rPr>
          <w:rFonts w:ascii="Arial" w:hAnsi="Arial" w:cs="Arial"/>
          <w:sz w:val="22"/>
          <w:szCs w:val="22"/>
        </w:rPr>
        <w:t xml:space="preserve">Constituir una </w:t>
      </w:r>
      <w:proofErr w:type="spellStart"/>
      <w:r w:rsidRPr="00787C41">
        <w:rPr>
          <w:rFonts w:ascii="Arial" w:hAnsi="Arial" w:cs="Arial"/>
          <w:sz w:val="22"/>
          <w:szCs w:val="22"/>
        </w:rPr>
        <w:t>interfase</w:t>
      </w:r>
      <w:proofErr w:type="spellEnd"/>
      <w:r w:rsidRPr="00787C41">
        <w:rPr>
          <w:rFonts w:ascii="Arial" w:hAnsi="Arial" w:cs="Arial"/>
          <w:sz w:val="22"/>
          <w:szCs w:val="22"/>
        </w:rPr>
        <w:t xml:space="preserve"> de articulación con otros órganos de gobierno, programas de gestión, etc., a los fines de brindar a las U.P.E de las herramientas adecuadas a fin de optimizar la gestión de las mismas, conforme a los fines previstos. </w:t>
      </w:r>
    </w:p>
    <w:p w:rsidR="00A17B40" w:rsidRPr="00787C41" w:rsidRDefault="00A17B40" w:rsidP="00A5349C">
      <w:pPr>
        <w:numPr>
          <w:ilvl w:val="0"/>
          <w:numId w:val="2"/>
        </w:numPr>
        <w:spacing w:line="360" w:lineRule="auto"/>
        <w:ind w:left="567" w:hanging="567"/>
        <w:jc w:val="both"/>
        <w:rPr>
          <w:rFonts w:ascii="Arial" w:hAnsi="Arial" w:cs="Arial"/>
          <w:sz w:val="22"/>
          <w:szCs w:val="22"/>
        </w:rPr>
      </w:pPr>
      <w:r w:rsidRPr="00787C41">
        <w:rPr>
          <w:rFonts w:ascii="Arial" w:hAnsi="Arial" w:cs="Arial"/>
          <w:sz w:val="22"/>
          <w:szCs w:val="22"/>
        </w:rPr>
        <w:t xml:space="preserve">Orientar recursos de infraestructura y financiamiento a los fines de promover proyectos sustentables, que mejoren la calidad del perfil de los egresados de las escuelas Técnicas. </w:t>
      </w:r>
    </w:p>
    <w:p w:rsidR="00A17B40" w:rsidRPr="00787C41" w:rsidRDefault="00A17B40" w:rsidP="00A5349C">
      <w:pPr>
        <w:numPr>
          <w:ilvl w:val="0"/>
          <w:numId w:val="2"/>
        </w:numPr>
        <w:spacing w:line="360" w:lineRule="auto"/>
        <w:ind w:left="567" w:hanging="567"/>
        <w:jc w:val="both"/>
        <w:rPr>
          <w:rFonts w:ascii="Arial" w:hAnsi="Arial" w:cs="Arial"/>
          <w:sz w:val="22"/>
          <w:szCs w:val="22"/>
        </w:rPr>
      </w:pPr>
      <w:r w:rsidRPr="00787C41">
        <w:rPr>
          <w:rFonts w:ascii="Arial" w:hAnsi="Arial" w:cs="Arial"/>
          <w:sz w:val="22"/>
          <w:szCs w:val="22"/>
        </w:rPr>
        <w:t xml:space="preserve">Determinar la demanda de necesidades del sector público y privado, a los fines de establecer los criterios de oferta y gestión por parte de las U.P.E. </w:t>
      </w:r>
    </w:p>
    <w:p w:rsidR="00A17B40" w:rsidRPr="00787C41" w:rsidRDefault="00A17B40" w:rsidP="00A5349C">
      <w:pPr>
        <w:numPr>
          <w:ilvl w:val="0"/>
          <w:numId w:val="2"/>
        </w:numPr>
        <w:spacing w:line="360" w:lineRule="auto"/>
        <w:ind w:left="567" w:hanging="567"/>
        <w:jc w:val="both"/>
        <w:rPr>
          <w:rFonts w:ascii="Arial" w:hAnsi="Arial" w:cs="Arial"/>
          <w:sz w:val="22"/>
          <w:szCs w:val="22"/>
        </w:rPr>
      </w:pPr>
      <w:r w:rsidRPr="00787C41">
        <w:rPr>
          <w:rFonts w:ascii="Arial" w:hAnsi="Arial" w:cs="Arial"/>
          <w:sz w:val="22"/>
          <w:szCs w:val="22"/>
        </w:rPr>
        <w:t xml:space="preserve">Promocionar las capacidades productivas de las Escuelas Técnicas, a los fines de ofrecer recursos que promuevan el desarrollo sustentable de la ciudad. </w:t>
      </w:r>
    </w:p>
    <w:p w:rsidR="00A17B40" w:rsidRPr="00787C41" w:rsidRDefault="00A17B40" w:rsidP="00A5349C">
      <w:pPr>
        <w:numPr>
          <w:ilvl w:val="0"/>
          <w:numId w:val="2"/>
        </w:numPr>
        <w:spacing w:line="360" w:lineRule="auto"/>
        <w:ind w:left="567" w:hanging="567"/>
        <w:jc w:val="both"/>
        <w:rPr>
          <w:rFonts w:ascii="Arial" w:hAnsi="Arial" w:cs="Arial"/>
          <w:sz w:val="22"/>
          <w:szCs w:val="22"/>
        </w:rPr>
      </w:pPr>
      <w:r w:rsidRPr="00787C41">
        <w:rPr>
          <w:rFonts w:ascii="Arial" w:hAnsi="Arial" w:cs="Arial"/>
          <w:sz w:val="22"/>
          <w:szCs w:val="22"/>
        </w:rPr>
        <w:t xml:space="preserve">Monitorear las experiencias productivas que se desarrollen simultáneamente a fin de evitar las dispersiones y duplicaciones, dando coherencia y sistematicidad en la acción educativa - productiva. </w:t>
      </w:r>
    </w:p>
    <w:p w:rsidR="00A17B40" w:rsidRPr="00787C41" w:rsidRDefault="00A17B40" w:rsidP="00A5349C">
      <w:pPr>
        <w:numPr>
          <w:ilvl w:val="0"/>
          <w:numId w:val="2"/>
        </w:numPr>
        <w:spacing w:line="360" w:lineRule="auto"/>
        <w:ind w:left="567" w:hanging="567"/>
        <w:jc w:val="both"/>
        <w:rPr>
          <w:rFonts w:ascii="Arial" w:hAnsi="Arial" w:cs="Arial"/>
          <w:sz w:val="22"/>
          <w:szCs w:val="22"/>
        </w:rPr>
      </w:pPr>
      <w:r w:rsidRPr="00787C41">
        <w:rPr>
          <w:rFonts w:ascii="Arial" w:hAnsi="Arial" w:cs="Arial"/>
          <w:sz w:val="22"/>
          <w:szCs w:val="22"/>
        </w:rPr>
        <w:t xml:space="preserve">Determinar las áreas de acción prioritaria, a los fines de optimizar el direccionamiento de los proyectos articulados a través de las Unidades Productivas Experimentales (U.P.E). </w:t>
      </w:r>
    </w:p>
    <w:p w:rsidR="00A17B40" w:rsidRDefault="00A17B40" w:rsidP="00A5349C">
      <w:pPr>
        <w:numPr>
          <w:ilvl w:val="0"/>
          <w:numId w:val="2"/>
        </w:numPr>
        <w:spacing w:line="360" w:lineRule="auto"/>
        <w:ind w:left="567" w:hanging="567"/>
        <w:jc w:val="both"/>
        <w:rPr>
          <w:rFonts w:ascii="Arial" w:hAnsi="Arial" w:cs="Arial"/>
          <w:sz w:val="22"/>
          <w:szCs w:val="22"/>
        </w:rPr>
      </w:pPr>
      <w:r w:rsidRPr="00787C41">
        <w:rPr>
          <w:rFonts w:ascii="Arial" w:hAnsi="Arial" w:cs="Arial"/>
          <w:sz w:val="22"/>
          <w:szCs w:val="22"/>
        </w:rPr>
        <w:t xml:space="preserve">Designar un Coordinador responsable como interlocutor entre la autoridad de aplicación y las unidades de ejecución. </w:t>
      </w:r>
    </w:p>
    <w:p w:rsidR="00A5349C" w:rsidRPr="00787C41" w:rsidRDefault="00A5349C" w:rsidP="00A5349C">
      <w:pPr>
        <w:spacing w:line="360" w:lineRule="auto"/>
        <w:ind w:left="567"/>
        <w:jc w:val="both"/>
        <w:rPr>
          <w:rFonts w:ascii="Arial" w:hAnsi="Arial" w:cs="Arial"/>
          <w:sz w:val="22"/>
          <w:szCs w:val="22"/>
        </w:rPr>
      </w:pPr>
    </w:p>
    <w:p w:rsidR="00A17B40" w:rsidRDefault="00CC7C7D" w:rsidP="00787C41">
      <w:pPr>
        <w:pStyle w:val="NormalWeb"/>
        <w:spacing w:before="0" w:beforeAutospacing="0" w:after="0" w:afterAutospacing="0" w:line="360" w:lineRule="auto"/>
        <w:jc w:val="center"/>
        <w:rPr>
          <w:rFonts w:ascii="Arial" w:hAnsi="Arial" w:cs="Arial"/>
          <w:sz w:val="22"/>
          <w:szCs w:val="22"/>
        </w:rPr>
      </w:pPr>
      <w:r w:rsidRPr="00787C41">
        <w:rPr>
          <w:rFonts w:ascii="Arial" w:hAnsi="Arial" w:cs="Arial"/>
          <w:sz w:val="22"/>
          <w:szCs w:val="22"/>
        </w:rPr>
        <w:t>CAPÍTULO IV. DE LA UNIDAD DE EJECUCIÓN DEL PROGRAMA "ESCUELAS PRODUCTIVAS”</w:t>
      </w:r>
    </w:p>
    <w:p w:rsidR="00A5349C" w:rsidRPr="00787C41" w:rsidRDefault="00A5349C" w:rsidP="00787C41">
      <w:pPr>
        <w:pStyle w:val="NormalWeb"/>
        <w:spacing w:before="0" w:beforeAutospacing="0" w:after="0" w:afterAutospacing="0" w:line="360" w:lineRule="auto"/>
        <w:jc w:val="center"/>
        <w:rPr>
          <w:rFonts w:ascii="Arial" w:hAnsi="Arial" w:cs="Arial"/>
          <w:i/>
          <w:sz w:val="22"/>
          <w:szCs w:val="22"/>
        </w:rPr>
      </w:pPr>
    </w:p>
    <w:p w:rsidR="00A17B40"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6°. - Las Escuelas Técnicas de la jurisdicción constituirán Unidades Productivas Experimentales, dentro del Ciclo Superior y/o especialidad de las mismas.</w:t>
      </w:r>
    </w:p>
    <w:p w:rsidR="00A5349C" w:rsidRPr="00787C41" w:rsidRDefault="00A5349C" w:rsidP="00787C41">
      <w:pPr>
        <w:pStyle w:val="NormalWeb"/>
        <w:spacing w:before="0" w:beforeAutospacing="0" w:after="0" w:afterAutospacing="0" w:line="360" w:lineRule="auto"/>
        <w:jc w:val="both"/>
        <w:rPr>
          <w:rFonts w:ascii="Arial" w:hAnsi="Arial" w:cs="Arial"/>
          <w:sz w:val="22"/>
          <w:szCs w:val="22"/>
        </w:rPr>
      </w:pPr>
    </w:p>
    <w:p w:rsidR="00A17B40"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7°. - Cada establecimiento podrá conformar tantas Unidades Productivas conforme a las especialidades disponibles en el Centro Educativo.</w:t>
      </w:r>
    </w:p>
    <w:p w:rsidR="00A5349C" w:rsidRPr="00787C41" w:rsidRDefault="00A5349C" w:rsidP="00787C41">
      <w:pPr>
        <w:pStyle w:val="NormalWeb"/>
        <w:spacing w:before="0" w:beforeAutospacing="0" w:after="0" w:afterAutospacing="0" w:line="360" w:lineRule="auto"/>
        <w:jc w:val="both"/>
        <w:rPr>
          <w:rFonts w:ascii="Arial" w:hAnsi="Arial" w:cs="Arial"/>
          <w:sz w:val="22"/>
          <w:szCs w:val="22"/>
        </w:rPr>
      </w:pPr>
    </w:p>
    <w:p w:rsidR="00A17B40"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 xml:space="preserve">Artículo 8°. - Las Unidades Productivas Experimentales serán constituidas desde el Proyecto Educativo Institucional de cada establecimiento, propendiendo a la formación de egresados con </w:t>
      </w:r>
      <w:r w:rsidRPr="00787C41">
        <w:rPr>
          <w:rFonts w:ascii="Arial" w:hAnsi="Arial" w:cs="Arial"/>
          <w:sz w:val="22"/>
          <w:szCs w:val="22"/>
        </w:rPr>
        <w:lastRenderedPageBreak/>
        <w:t>perfiles técnicos optimizados a los fines de mejorar la transferencia al mundo del trabajo, y a la conformación de emprendimientos particulares.</w:t>
      </w:r>
    </w:p>
    <w:p w:rsidR="00A5349C" w:rsidRPr="00787C41" w:rsidRDefault="00A5349C" w:rsidP="00787C41">
      <w:pPr>
        <w:pStyle w:val="NormalWeb"/>
        <w:spacing w:before="0" w:beforeAutospacing="0" w:after="0" w:afterAutospacing="0" w:line="360" w:lineRule="auto"/>
        <w:jc w:val="both"/>
        <w:rPr>
          <w:rFonts w:ascii="Arial" w:hAnsi="Arial" w:cs="Arial"/>
          <w:sz w:val="22"/>
          <w:szCs w:val="22"/>
        </w:rPr>
      </w:pPr>
    </w:p>
    <w:p w:rsidR="00A17B40"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9°. - Las Unidades Productivas experimentales complementan los trayectos de formación profesional de los futuros Técnicos.</w:t>
      </w:r>
    </w:p>
    <w:p w:rsidR="00A5349C" w:rsidRPr="00787C41" w:rsidRDefault="00A5349C" w:rsidP="00787C41">
      <w:pPr>
        <w:pStyle w:val="NormalWeb"/>
        <w:spacing w:before="0" w:beforeAutospacing="0" w:after="0" w:afterAutospacing="0" w:line="360" w:lineRule="auto"/>
        <w:jc w:val="both"/>
        <w:rPr>
          <w:rFonts w:ascii="Arial" w:hAnsi="Arial" w:cs="Arial"/>
          <w:sz w:val="22"/>
          <w:szCs w:val="22"/>
        </w:rPr>
      </w:pPr>
    </w:p>
    <w:p w:rsidR="00A17B40" w:rsidRDefault="00CC7C7D" w:rsidP="00787C41">
      <w:pPr>
        <w:pStyle w:val="NormalWeb"/>
        <w:spacing w:before="0" w:beforeAutospacing="0" w:after="0" w:afterAutospacing="0" w:line="360" w:lineRule="auto"/>
        <w:jc w:val="center"/>
        <w:rPr>
          <w:rFonts w:ascii="Arial" w:hAnsi="Arial" w:cs="Arial"/>
          <w:sz w:val="22"/>
          <w:szCs w:val="22"/>
        </w:rPr>
      </w:pPr>
      <w:r w:rsidRPr="00787C41">
        <w:rPr>
          <w:rFonts w:ascii="Arial" w:hAnsi="Arial" w:cs="Arial"/>
          <w:sz w:val="22"/>
          <w:szCs w:val="22"/>
        </w:rPr>
        <w:t>CAPÍTULO V. DE LAS CARACTERÍSTICAS ESPECÍFICAS DE LAS UNIDADES PRODUCTIVAS EXPERIMENTALES.</w:t>
      </w:r>
    </w:p>
    <w:p w:rsidR="00A5349C" w:rsidRPr="00787C41" w:rsidRDefault="00A5349C" w:rsidP="00787C41">
      <w:pPr>
        <w:pStyle w:val="NormalWeb"/>
        <w:spacing w:before="0" w:beforeAutospacing="0" w:after="0" w:afterAutospacing="0" w:line="360" w:lineRule="auto"/>
        <w:jc w:val="center"/>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10. - Las Unidades Productivas Experimentales desarrollarán tareas de investigación, desarrollo, diseño, asistencia, producción y gestión de proyectos destinados a los siguientes fines:</w:t>
      </w:r>
    </w:p>
    <w:p w:rsidR="00A17B40" w:rsidRPr="00787C41" w:rsidRDefault="00A17B40" w:rsidP="00A5349C">
      <w:pPr>
        <w:numPr>
          <w:ilvl w:val="0"/>
          <w:numId w:val="3"/>
        </w:numPr>
        <w:spacing w:line="360" w:lineRule="auto"/>
        <w:ind w:left="567" w:hanging="567"/>
        <w:jc w:val="both"/>
        <w:rPr>
          <w:rFonts w:ascii="Arial" w:hAnsi="Arial" w:cs="Arial"/>
          <w:sz w:val="22"/>
          <w:szCs w:val="22"/>
        </w:rPr>
      </w:pPr>
      <w:r w:rsidRPr="00787C41">
        <w:rPr>
          <w:rFonts w:ascii="Arial" w:hAnsi="Arial" w:cs="Arial"/>
          <w:sz w:val="22"/>
          <w:szCs w:val="22"/>
        </w:rPr>
        <w:t xml:space="preserve">Mobiliario urbano. </w:t>
      </w:r>
    </w:p>
    <w:p w:rsidR="00A17B40" w:rsidRPr="00787C41" w:rsidRDefault="00A17B40" w:rsidP="00A5349C">
      <w:pPr>
        <w:numPr>
          <w:ilvl w:val="0"/>
          <w:numId w:val="3"/>
        </w:numPr>
        <w:spacing w:line="360" w:lineRule="auto"/>
        <w:ind w:left="567" w:hanging="567"/>
        <w:jc w:val="both"/>
        <w:rPr>
          <w:rFonts w:ascii="Arial" w:hAnsi="Arial" w:cs="Arial"/>
          <w:sz w:val="22"/>
          <w:szCs w:val="22"/>
        </w:rPr>
      </w:pPr>
      <w:r w:rsidRPr="00787C41">
        <w:rPr>
          <w:rFonts w:ascii="Arial" w:hAnsi="Arial" w:cs="Arial"/>
          <w:sz w:val="22"/>
          <w:szCs w:val="22"/>
        </w:rPr>
        <w:t xml:space="preserve">Vivienda social y componentes de la vivienda. </w:t>
      </w:r>
    </w:p>
    <w:p w:rsidR="00A17B40" w:rsidRPr="00787C41" w:rsidRDefault="00A17B40" w:rsidP="00A5349C">
      <w:pPr>
        <w:numPr>
          <w:ilvl w:val="0"/>
          <w:numId w:val="3"/>
        </w:numPr>
        <w:spacing w:line="360" w:lineRule="auto"/>
        <w:ind w:left="567" w:hanging="567"/>
        <w:jc w:val="both"/>
        <w:rPr>
          <w:rFonts w:ascii="Arial" w:hAnsi="Arial" w:cs="Arial"/>
          <w:sz w:val="22"/>
          <w:szCs w:val="22"/>
        </w:rPr>
      </w:pPr>
      <w:r w:rsidRPr="00787C41">
        <w:rPr>
          <w:rFonts w:ascii="Arial" w:hAnsi="Arial" w:cs="Arial"/>
          <w:sz w:val="22"/>
          <w:szCs w:val="22"/>
        </w:rPr>
        <w:t xml:space="preserve">Infraestructura. </w:t>
      </w:r>
    </w:p>
    <w:p w:rsidR="00A17B40" w:rsidRPr="00787C41" w:rsidRDefault="00A17B40" w:rsidP="00A5349C">
      <w:pPr>
        <w:numPr>
          <w:ilvl w:val="0"/>
          <w:numId w:val="3"/>
        </w:numPr>
        <w:spacing w:line="360" w:lineRule="auto"/>
        <w:ind w:left="567" w:hanging="567"/>
        <w:jc w:val="both"/>
        <w:rPr>
          <w:rFonts w:ascii="Arial" w:hAnsi="Arial" w:cs="Arial"/>
          <w:sz w:val="22"/>
          <w:szCs w:val="22"/>
        </w:rPr>
      </w:pPr>
      <w:r w:rsidRPr="00787C41">
        <w:rPr>
          <w:rFonts w:ascii="Arial" w:hAnsi="Arial" w:cs="Arial"/>
          <w:sz w:val="22"/>
          <w:szCs w:val="22"/>
        </w:rPr>
        <w:t xml:space="preserve">Servicios. </w:t>
      </w:r>
    </w:p>
    <w:p w:rsidR="00A17B40" w:rsidRPr="00787C41" w:rsidRDefault="00A17B40" w:rsidP="00A5349C">
      <w:pPr>
        <w:numPr>
          <w:ilvl w:val="0"/>
          <w:numId w:val="3"/>
        </w:numPr>
        <w:spacing w:line="360" w:lineRule="auto"/>
        <w:ind w:left="567" w:hanging="567"/>
        <w:jc w:val="both"/>
        <w:rPr>
          <w:rFonts w:ascii="Arial" w:hAnsi="Arial" w:cs="Arial"/>
          <w:sz w:val="22"/>
          <w:szCs w:val="22"/>
        </w:rPr>
      </w:pPr>
      <w:r w:rsidRPr="00787C41">
        <w:rPr>
          <w:rFonts w:ascii="Arial" w:hAnsi="Arial" w:cs="Arial"/>
          <w:sz w:val="22"/>
          <w:szCs w:val="22"/>
        </w:rPr>
        <w:t xml:space="preserve">Mantenimiento en agencias del Estado. </w:t>
      </w:r>
    </w:p>
    <w:p w:rsidR="00A17B40" w:rsidRPr="00787C41" w:rsidRDefault="00A17B40" w:rsidP="00A5349C">
      <w:pPr>
        <w:numPr>
          <w:ilvl w:val="0"/>
          <w:numId w:val="3"/>
        </w:numPr>
        <w:spacing w:line="360" w:lineRule="auto"/>
        <w:ind w:left="567" w:hanging="567"/>
        <w:jc w:val="both"/>
        <w:rPr>
          <w:rFonts w:ascii="Arial" w:hAnsi="Arial" w:cs="Arial"/>
          <w:sz w:val="22"/>
          <w:szCs w:val="22"/>
        </w:rPr>
      </w:pPr>
      <w:r w:rsidRPr="00787C41">
        <w:rPr>
          <w:rFonts w:ascii="Arial" w:hAnsi="Arial" w:cs="Arial"/>
          <w:sz w:val="22"/>
          <w:szCs w:val="22"/>
        </w:rPr>
        <w:t xml:space="preserve">Equipamiento de agencias del Estado. </w:t>
      </w:r>
    </w:p>
    <w:p w:rsidR="00A17B40" w:rsidRPr="00787C41" w:rsidRDefault="00A17B40" w:rsidP="00A5349C">
      <w:pPr>
        <w:numPr>
          <w:ilvl w:val="0"/>
          <w:numId w:val="3"/>
        </w:numPr>
        <w:spacing w:line="360" w:lineRule="auto"/>
        <w:ind w:left="567" w:hanging="567"/>
        <w:jc w:val="both"/>
        <w:rPr>
          <w:rFonts w:ascii="Arial" w:hAnsi="Arial" w:cs="Arial"/>
          <w:sz w:val="22"/>
          <w:szCs w:val="22"/>
        </w:rPr>
      </w:pPr>
      <w:r w:rsidRPr="00787C41">
        <w:rPr>
          <w:rFonts w:ascii="Arial" w:hAnsi="Arial" w:cs="Arial"/>
          <w:sz w:val="22"/>
          <w:szCs w:val="22"/>
        </w:rPr>
        <w:t xml:space="preserve">Mantenimiento en agencias privadas. </w:t>
      </w:r>
    </w:p>
    <w:p w:rsidR="00A17B40" w:rsidRPr="00787C41" w:rsidRDefault="00A17B40" w:rsidP="00A5349C">
      <w:pPr>
        <w:numPr>
          <w:ilvl w:val="0"/>
          <w:numId w:val="3"/>
        </w:numPr>
        <w:spacing w:line="360" w:lineRule="auto"/>
        <w:ind w:left="567" w:hanging="567"/>
        <w:jc w:val="both"/>
        <w:rPr>
          <w:rFonts w:ascii="Arial" w:hAnsi="Arial" w:cs="Arial"/>
          <w:sz w:val="22"/>
          <w:szCs w:val="22"/>
        </w:rPr>
      </w:pPr>
      <w:r w:rsidRPr="00787C41">
        <w:rPr>
          <w:rFonts w:ascii="Arial" w:hAnsi="Arial" w:cs="Arial"/>
          <w:sz w:val="22"/>
          <w:szCs w:val="22"/>
        </w:rPr>
        <w:t xml:space="preserve">Equipamiento de agencias privadas. </w:t>
      </w:r>
    </w:p>
    <w:p w:rsidR="00A17B40" w:rsidRPr="00787C41" w:rsidRDefault="00A17B40" w:rsidP="00A5349C">
      <w:pPr>
        <w:numPr>
          <w:ilvl w:val="0"/>
          <w:numId w:val="3"/>
        </w:numPr>
        <w:spacing w:line="360" w:lineRule="auto"/>
        <w:ind w:left="567" w:hanging="567"/>
        <w:jc w:val="both"/>
        <w:rPr>
          <w:rFonts w:ascii="Arial" w:hAnsi="Arial" w:cs="Arial"/>
          <w:sz w:val="22"/>
          <w:szCs w:val="22"/>
        </w:rPr>
      </w:pPr>
      <w:r w:rsidRPr="00787C41">
        <w:rPr>
          <w:rFonts w:ascii="Arial" w:hAnsi="Arial" w:cs="Arial"/>
          <w:sz w:val="22"/>
          <w:szCs w:val="22"/>
        </w:rPr>
        <w:t xml:space="preserve">Bienes y útiles de demanda pública. </w:t>
      </w:r>
    </w:p>
    <w:p w:rsidR="00A17B40" w:rsidRPr="00787C41" w:rsidRDefault="00A17B40" w:rsidP="00A5349C">
      <w:pPr>
        <w:numPr>
          <w:ilvl w:val="0"/>
          <w:numId w:val="3"/>
        </w:numPr>
        <w:spacing w:line="360" w:lineRule="auto"/>
        <w:ind w:left="567" w:hanging="567"/>
        <w:jc w:val="both"/>
        <w:rPr>
          <w:rFonts w:ascii="Arial" w:hAnsi="Arial" w:cs="Arial"/>
          <w:sz w:val="22"/>
          <w:szCs w:val="22"/>
        </w:rPr>
      </w:pPr>
      <w:r w:rsidRPr="00787C41">
        <w:rPr>
          <w:rFonts w:ascii="Arial" w:hAnsi="Arial" w:cs="Arial"/>
          <w:sz w:val="22"/>
          <w:szCs w:val="22"/>
        </w:rPr>
        <w:t xml:space="preserve">Bienes y útiles de demanda privada. </w:t>
      </w:r>
    </w:p>
    <w:p w:rsidR="00A17B40" w:rsidRPr="00787C41" w:rsidRDefault="00A17B40" w:rsidP="00A5349C">
      <w:pPr>
        <w:numPr>
          <w:ilvl w:val="0"/>
          <w:numId w:val="3"/>
        </w:numPr>
        <w:spacing w:line="360" w:lineRule="auto"/>
        <w:ind w:left="567" w:hanging="567"/>
        <w:jc w:val="both"/>
        <w:rPr>
          <w:rFonts w:ascii="Arial" w:hAnsi="Arial" w:cs="Arial"/>
          <w:sz w:val="22"/>
          <w:szCs w:val="22"/>
        </w:rPr>
      </w:pPr>
      <w:r w:rsidRPr="00787C41">
        <w:rPr>
          <w:rFonts w:ascii="Arial" w:hAnsi="Arial" w:cs="Arial"/>
          <w:sz w:val="22"/>
          <w:szCs w:val="22"/>
        </w:rPr>
        <w:t xml:space="preserve">Otros. </w:t>
      </w:r>
    </w:p>
    <w:p w:rsidR="00A5349C" w:rsidRDefault="00A5349C" w:rsidP="00787C41">
      <w:pPr>
        <w:pStyle w:val="NormalWeb"/>
        <w:spacing w:before="0" w:beforeAutospacing="0" w:after="0" w:afterAutospacing="0" w:line="360" w:lineRule="auto"/>
        <w:jc w:val="both"/>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11. - Cada Unidad Productiva Experimental deberá definir el proyecto productivo de su incumbencia, dentro del Proyecto Educativo Institucional del Establecimiento a fin de:</w:t>
      </w:r>
    </w:p>
    <w:p w:rsidR="00A17B40" w:rsidRPr="00787C41" w:rsidRDefault="00A17B40" w:rsidP="00A5349C">
      <w:pPr>
        <w:numPr>
          <w:ilvl w:val="0"/>
          <w:numId w:val="4"/>
        </w:numPr>
        <w:spacing w:line="360" w:lineRule="auto"/>
        <w:ind w:left="567" w:hanging="567"/>
        <w:jc w:val="both"/>
        <w:rPr>
          <w:rFonts w:ascii="Arial" w:hAnsi="Arial" w:cs="Arial"/>
          <w:sz w:val="22"/>
          <w:szCs w:val="22"/>
        </w:rPr>
      </w:pPr>
      <w:r w:rsidRPr="00787C41">
        <w:rPr>
          <w:rFonts w:ascii="Arial" w:hAnsi="Arial" w:cs="Arial"/>
          <w:sz w:val="22"/>
          <w:szCs w:val="22"/>
        </w:rPr>
        <w:t xml:space="preserve">Establecer procedimientos técnicos y administrativos, transfiriendo funciones de nivel central, transversal y local que se traduzca en una mayor eficiencia en el trabajo. </w:t>
      </w:r>
    </w:p>
    <w:p w:rsidR="00A17B40" w:rsidRPr="00787C41" w:rsidRDefault="00A17B40" w:rsidP="00A5349C">
      <w:pPr>
        <w:numPr>
          <w:ilvl w:val="0"/>
          <w:numId w:val="4"/>
        </w:numPr>
        <w:spacing w:line="360" w:lineRule="auto"/>
        <w:ind w:left="567" w:hanging="567"/>
        <w:jc w:val="both"/>
        <w:rPr>
          <w:rFonts w:ascii="Arial" w:hAnsi="Arial" w:cs="Arial"/>
          <w:sz w:val="22"/>
          <w:szCs w:val="22"/>
        </w:rPr>
      </w:pPr>
      <w:r w:rsidRPr="00787C41">
        <w:rPr>
          <w:rFonts w:ascii="Arial" w:hAnsi="Arial" w:cs="Arial"/>
          <w:sz w:val="22"/>
          <w:szCs w:val="22"/>
        </w:rPr>
        <w:t xml:space="preserve">Ensayar nuevos procedimientos y acciones en el campo de la producción, interviniendo ante la ausencia de oferta en el mercado en las necesidades del sector público. </w:t>
      </w:r>
    </w:p>
    <w:p w:rsidR="00A17B40" w:rsidRPr="00787C41" w:rsidRDefault="00A17B40" w:rsidP="00A5349C">
      <w:pPr>
        <w:numPr>
          <w:ilvl w:val="0"/>
          <w:numId w:val="4"/>
        </w:numPr>
        <w:spacing w:line="360" w:lineRule="auto"/>
        <w:ind w:left="567" w:hanging="567"/>
        <w:jc w:val="both"/>
        <w:rPr>
          <w:rFonts w:ascii="Arial" w:hAnsi="Arial" w:cs="Arial"/>
          <w:sz w:val="22"/>
          <w:szCs w:val="22"/>
        </w:rPr>
      </w:pPr>
      <w:r w:rsidRPr="00787C41">
        <w:rPr>
          <w:rFonts w:ascii="Arial" w:hAnsi="Arial" w:cs="Arial"/>
          <w:sz w:val="22"/>
          <w:szCs w:val="22"/>
        </w:rPr>
        <w:t xml:space="preserve">Promover emprendimientos productivos al alcance del sector privado, especialmente en contextos desfavorables. </w:t>
      </w:r>
    </w:p>
    <w:p w:rsidR="00A17B40" w:rsidRPr="00787C41" w:rsidRDefault="00A17B40" w:rsidP="00A5349C">
      <w:pPr>
        <w:numPr>
          <w:ilvl w:val="0"/>
          <w:numId w:val="4"/>
        </w:numPr>
        <w:spacing w:line="360" w:lineRule="auto"/>
        <w:ind w:left="567" w:hanging="567"/>
        <w:jc w:val="both"/>
        <w:rPr>
          <w:rFonts w:ascii="Arial" w:hAnsi="Arial" w:cs="Arial"/>
          <w:sz w:val="22"/>
          <w:szCs w:val="22"/>
        </w:rPr>
      </w:pPr>
      <w:r w:rsidRPr="00787C41">
        <w:rPr>
          <w:rFonts w:ascii="Arial" w:hAnsi="Arial" w:cs="Arial"/>
          <w:sz w:val="22"/>
          <w:szCs w:val="22"/>
        </w:rPr>
        <w:t xml:space="preserve">Contribuir al cambio de patrones en la metodología educativa, generando una práctica pedagógica eficiente y un aprendizaje significativo acorde a la afirmación de la identidad de la Escuela Técnica. </w:t>
      </w:r>
    </w:p>
    <w:p w:rsidR="00A5349C" w:rsidRDefault="00A5349C" w:rsidP="00787C41">
      <w:pPr>
        <w:pStyle w:val="NormalWeb"/>
        <w:spacing w:before="0" w:beforeAutospacing="0" w:after="0" w:afterAutospacing="0" w:line="360" w:lineRule="auto"/>
        <w:jc w:val="both"/>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lastRenderedPageBreak/>
        <w:t>Artículo 12. - Serán responsables directos de las Unidades Productivas Experimentales los equipos de conducción de cada establecimiento, que promoverán las aplicaciones generales del proyecto y consensuarán líneas productivas con la Secretaría de Educación.</w:t>
      </w:r>
    </w:p>
    <w:p w:rsidR="00A5349C" w:rsidRDefault="00A5349C" w:rsidP="00787C41">
      <w:pPr>
        <w:pStyle w:val="NormalWeb"/>
        <w:spacing w:before="0" w:beforeAutospacing="0" w:after="0" w:afterAutospacing="0" w:line="360" w:lineRule="auto"/>
        <w:jc w:val="both"/>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i/>
          <w:sz w:val="22"/>
          <w:szCs w:val="22"/>
        </w:rPr>
      </w:pPr>
      <w:r w:rsidRPr="00787C41">
        <w:rPr>
          <w:rFonts w:ascii="Arial" w:hAnsi="Arial" w:cs="Arial"/>
          <w:sz w:val="22"/>
          <w:szCs w:val="22"/>
        </w:rPr>
        <w:t>Artículo 13. - Serán responsables ejecutivos de las Unidades Productivas Experimentales:</w:t>
      </w:r>
    </w:p>
    <w:p w:rsidR="00A17B40" w:rsidRPr="00787C41" w:rsidRDefault="00A17B40" w:rsidP="00A5349C">
      <w:pPr>
        <w:numPr>
          <w:ilvl w:val="0"/>
          <w:numId w:val="5"/>
        </w:numPr>
        <w:spacing w:line="360" w:lineRule="auto"/>
        <w:ind w:left="567" w:hanging="567"/>
        <w:jc w:val="both"/>
        <w:rPr>
          <w:rFonts w:ascii="Arial" w:hAnsi="Arial" w:cs="Arial"/>
          <w:sz w:val="22"/>
          <w:szCs w:val="22"/>
        </w:rPr>
      </w:pPr>
      <w:r w:rsidRPr="00787C41">
        <w:rPr>
          <w:rFonts w:ascii="Arial" w:hAnsi="Arial" w:cs="Arial"/>
          <w:sz w:val="22"/>
          <w:szCs w:val="22"/>
        </w:rPr>
        <w:t xml:space="preserve">El regente de cultura técnica de cada establecimiento. </w:t>
      </w:r>
    </w:p>
    <w:p w:rsidR="00A17B40" w:rsidRPr="00787C41" w:rsidRDefault="00A17B40" w:rsidP="00A5349C">
      <w:pPr>
        <w:numPr>
          <w:ilvl w:val="0"/>
          <w:numId w:val="5"/>
        </w:numPr>
        <w:spacing w:line="360" w:lineRule="auto"/>
        <w:ind w:left="567" w:hanging="567"/>
        <w:jc w:val="both"/>
        <w:rPr>
          <w:rFonts w:ascii="Arial" w:hAnsi="Arial" w:cs="Arial"/>
          <w:sz w:val="22"/>
          <w:szCs w:val="22"/>
        </w:rPr>
      </w:pPr>
      <w:r w:rsidRPr="00787C41">
        <w:rPr>
          <w:rFonts w:ascii="Arial" w:hAnsi="Arial" w:cs="Arial"/>
          <w:sz w:val="22"/>
          <w:szCs w:val="22"/>
        </w:rPr>
        <w:t xml:space="preserve">El jefe general de enseñanza práctica. </w:t>
      </w:r>
    </w:p>
    <w:p w:rsidR="00A17B40" w:rsidRPr="00787C41" w:rsidRDefault="00A17B40" w:rsidP="00A5349C">
      <w:pPr>
        <w:numPr>
          <w:ilvl w:val="0"/>
          <w:numId w:val="5"/>
        </w:numPr>
        <w:spacing w:line="360" w:lineRule="auto"/>
        <w:ind w:left="567" w:hanging="567"/>
        <w:jc w:val="both"/>
        <w:rPr>
          <w:rFonts w:ascii="Arial" w:hAnsi="Arial" w:cs="Arial"/>
          <w:sz w:val="22"/>
          <w:szCs w:val="22"/>
        </w:rPr>
      </w:pPr>
      <w:r w:rsidRPr="00787C41">
        <w:rPr>
          <w:rFonts w:ascii="Arial" w:hAnsi="Arial" w:cs="Arial"/>
          <w:sz w:val="22"/>
          <w:szCs w:val="22"/>
        </w:rPr>
        <w:t xml:space="preserve">Docentes del ciclo superior de cada especialidad. </w:t>
      </w:r>
    </w:p>
    <w:p w:rsidR="00A17B40" w:rsidRPr="00787C41" w:rsidRDefault="00A17B40" w:rsidP="00A5349C">
      <w:pPr>
        <w:numPr>
          <w:ilvl w:val="0"/>
          <w:numId w:val="5"/>
        </w:numPr>
        <w:spacing w:line="360" w:lineRule="auto"/>
        <w:ind w:left="567" w:hanging="567"/>
        <w:jc w:val="both"/>
        <w:rPr>
          <w:rFonts w:ascii="Arial" w:hAnsi="Arial" w:cs="Arial"/>
          <w:sz w:val="22"/>
          <w:szCs w:val="22"/>
        </w:rPr>
      </w:pPr>
      <w:r w:rsidRPr="00787C41">
        <w:rPr>
          <w:rFonts w:ascii="Arial" w:hAnsi="Arial" w:cs="Arial"/>
          <w:sz w:val="22"/>
          <w:szCs w:val="22"/>
        </w:rPr>
        <w:t xml:space="preserve">Los jefes de sección del ciclo superior (si los hubiera) de cada especialidad, los cuales articularán con la oficina técnica. </w:t>
      </w:r>
    </w:p>
    <w:p w:rsidR="00A5349C" w:rsidRDefault="00A5349C" w:rsidP="00787C41">
      <w:pPr>
        <w:pStyle w:val="NormalWeb"/>
        <w:spacing w:before="0" w:beforeAutospacing="0" w:after="0" w:afterAutospacing="0" w:line="360" w:lineRule="auto"/>
        <w:jc w:val="both"/>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14. - Serán participantes exclusivos de la Unidad Productiva Experimental los alumnos del ciclo superior de cada especialidad de las Escuelas Técnicas dependientes de la Secretaría de Educación de la Ciudad Autónoma de Buenos Aires.</w:t>
      </w:r>
    </w:p>
    <w:p w:rsidR="00A5349C" w:rsidRDefault="00A5349C" w:rsidP="00787C41">
      <w:pPr>
        <w:pStyle w:val="NormalWeb"/>
        <w:spacing w:before="0" w:beforeAutospacing="0" w:after="0" w:afterAutospacing="0" w:line="360" w:lineRule="auto"/>
        <w:jc w:val="both"/>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15. - Serán comitentes de la tarea de las Unidades Productivas Experimentales.</w:t>
      </w:r>
    </w:p>
    <w:p w:rsidR="00A17B40" w:rsidRPr="00787C41" w:rsidRDefault="00A17B40" w:rsidP="00A5349C">
      <w:pPr>
        <w:numPr>
          <w:ilvl w:val="0"/>
          <w:numId w:val="6"/>
        </w:numPr>
        <w:spacing w:line="360" w:lineRule="auto"/>
        <w:ind w:left="567" w:hanging="567"/>
        <w:jc w:val="both"/>
        <w:rPr>
          <w:rFonts w:ascii="Arial" w:hAnsi="Arial" w:cs="Arial"/>
          <w:sz w:val="22"/>
          <w:szCs w:val="22"/>
        </w:rPr>
      </w:pPr>
      <w:r w:rsidRPr="00787C41">
        <w:rPr>
          <w:rFonts w:ascii="Arial" w:hAnsi="Arial" w:cs="Arial"/>
          <w:sz w:val="22"/>
          <w:szCs w:val="22"/>
        </w:rPr>
        <w:t xml:space="preserve">Las agencias estatales pertenecientes a la Ciudad Autónoma de Buenos Aires. que requieran de producción, asistencia, equipamiento, mantenimiento y / o servicios por parte de la Unidad Productiva Experimental. </w:t>
      </w:r>
    </w:p>
    <w:p w:rsidR="00A17B40" w:rsidRPr="00787C41" w:rsidRDefault="00A17B40" w:rsidP="00A5349C">
      <w:pPr>
        <w:numPr>
          <w:ilvl w:val="0"/>
          <w:numId w:val="6"/>
        </w:numPr>
        <w:spacing w:line="360" w:lineRule="auto"/>
        <w:ind w:left="567" w:hanging="567"/>
        <w:jc w:val="both"/>
        <w:rPr>
          <w:rFonts w:ascii="Arial" w:hAnsi="Arial" w:cs="Arial"/>
          <w:sz w:val="22"/>
          <w:szCs w:val="22"/>
        </w:rPr>
      </w:pPr>
      <w:r w:rsidRPr="00787C41">
        <w:rPr>
          <w:rFonts w:ascii="Arial" w:hAnsi="Arial" w:cs="Arial"/>
          <w:sz w:val="22"/>
          <w:szCs w:val="22"/>
        </w:rPr>
        <w:t xml:space="preserve">Las agencias descentralizadas. </w:t>
      </w:r>
    </w:p>
    <w:p w:rsidR="00A17B40" w:rsidRPr="00787C41" w:rsidRDefault="00A17B40" w:rsidP="00A5349C">
      <w:pPr>
        <w:numPr>
          <w:ilvl w:val="0"/>
          <w:numId w:val="6"/>
        </w:numPr>
        <w:spacing w:line="360" w:lineRule="auto"/>
        <w:ind w:left="567" w:hanging="567"/>
        <w:jc w:val="both"/>
        <w:rPr>
          <w:rFonts w:ascii="Arial" w:hAnsi="Arial" w:cs="Arial"/>
          <w:sz w:val="22"/>
          <w:szCs w:val="22"/>
        </w:rPr>
      </w:pPr>
      <w:r w:rsidRPr="00787C41">
        <w:rPr>
          <w:rFonts w:ascii="Arial" w:hAnsi="Arial" w:cs="Arial"/>
          <w:sz w:val="22"/>
          <w:szCs w:val="22"/>
        </w:rPr>
        <w:t xml:space="preserve">Las empresas privadas y/u organismos no gubernamentales. </w:t>
      </w:r>
    </w:p>
    <w:p w:rsidR="00A17B40" w:rsidRPr="00787C41" w:rsidRDefault="00A17B40" w:rsidP="00A5349C">
      <w:pPr>
        <w:numPr>
          <w:ilvl w:val="0"/>
          <w:numId w:val="6"/>
        </w:numPr>
        <w:spacing w:line="360" w:lineRule="auto"/>
        <w:ind w:left="567" w:hanging="567"/>
        <w:jc w:val="both"/>
        <w:rPr>
          <w:rFonts w:ascii="Arial" w:hAnsi="Arial" w:cs="Arial"/>
          <w:sz w:val="22"/>
          <w:szCs w:val="22"/>
        </w:rPr>
      </w:pPr>
      <w:r w:rsidRPr="00787C41">
        <w:rPr>
          <w:rFonts w:ascii="Arial" w:hAnsi="Arial" w:cs="Arial"/>
          <w:sz w:val="22"/>
          <w:szCs w:val="22"/>
        </w:rPr>
        <w:t xml:space="preserve">Los particulares. </w:t>
      </w:r>
    </w:p>
    <w:p w:rsidR="00A5349C" w:rsidRDefault="00A5349C" w:rsidP="00787C41">
      <w:pPr>
        <w:pStyle w:val="NormalWeb"/>
        <w:spacing w:before="0" w:beforeAutospacing="0" w:after="0" w:afterAutospacing="0" w:line="360" w:lineRule="auto"/>
        <w:jc w:val="center"/>
        <w:rPr>
          <w:rFonts w:ascii="Arial" w:hAnsi="Arial" w:cs="Arial"/>
          <w:sz w:val="22"/>
          <w:szCs w:val="22"/>
        </w:rPr>
      </w:pPr>
    </w:p>
    <w:p w:rsidR="00A17B40" w:rsidRDefault="00CC7C7D" w:rsidP="00787C41">
      <w:pPr>
        <w:pStyle w:val="NormalWeb"/>
        <w:spacing w:before="0" w:beforeAutospacing="0" w:after="0" w:afterAutospacing="0" w:line="360" w:lineRule="auto"/>
        <w:jc w:val="center"/>
        <w:rPr>
          <w:rFonts w:ascii="Arial" w:hAnsi="Arial" w:cs="Arial"/>
          <w:sz w:val="22"/>
          <w:szCs w:val="22"/>
        </w:rPr>
      </w:pPr>
      <w:r w:rsidRPr="00787C41">
        <w:rPr>
          <w:rFonts w:ascii="Arial" w:hAnsi="Arial" w:cs="Arial"/>
          <w:sz w:val="22"/>
          <w:szCs w:val="22"/>
        </w:rPr>
        <w:t>CAPÍTULO VI</w:t>
      </w:r>
      <w:r w:rsidRPr="00787C41">
        <w:rPr>
          <w:rFonts w:ascii="Arial" w:hAnsi="Arial" w:cs="Arial"/>
          <w:i/>
          <w:sz w:val="22"/>
          <w:szCs w:val="22"/>
        </w:rPr>
        <w:t xml:space="preserve">. </w:t>
      </w:r>
      <w:r w:rsidRPr="00787C41">
        <w:rPr>
          <w:rFonts w:ascii="Arial" w:hAnsi="Arial" w:cs="Arial"/>
          <w:sz w:val="22"/>
          <w:szCs w:val="22"/>
        </w:rPr>
        <w:t>DE LOS RECURSOS Y ASISTENCIAS.</w:t>
      </w:r>
    </w:p>
    <w:p w:rsidR="00A5349C" w:rsidRPr="00787C41" w:rsidRDefault="00A5349C" w:rsidP="00787C41">
      <w:pPr>
        <w:pStyle w:val="NormalWeb"/>
        <w:spacing w:before="0" w:beforeAutospacing="0" w:after="0" w:afterAutospacing="0" w:line="360" w:lineRule="auto"/>
        <w:jc w:val="center"/>
        <w:rPr>
          <w:rFonts w:ascii="Arial" w:hAnsi="Arial" w:cs="Arial"/>
          <w:sz w:val="22"/>
          <w:szCs w:val="22"/>
        </w:rPr>
      </w:pPr>
    </w:p>
    <w:p w:rsidR="00A17B40"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16. - La actividad realizada por la Unidad Productiva Experimental constituye una experiencia de aprendizaje y transferencia, por lo que su capacidad productiva será consensuada con el órgano de aplicación a fin de fortalecer la labor programada desde el Proyecto Educativo Institucional.</w:t>
      </w:r>
    </w:p>
    <w:p w:rsidR="00A5349C" w:rsidRPr="00787C41" w:rsidRDefault="00A5349C" w:rsidP="00787C41">
      <w:pPr>
        <w:pStyle w:val="NormalWeb"/>
        <w:spacing w:before="0" w:beforeAutospacing="0" w:after="0" w:afterAutospacing="0" w:line="360" w:lineRule="auto"/>
        <w:jc w:val="both"/>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17. - A los fines de la conformación de las Unidades Productivas Experimentales, la Secretaría de Educación proveerá directamente o por convenio con otras Secretarías, con Universidades y/o por convenio con organismos no gubernamentales, de un módulo de capacitación básico organizado con los siguientes ejes:</w:t>
      </w:r>
    </w:p>
    <w:p w:rsidR="00A17B40" w:rsidRPr="00787C41" w:rsidRDefault="00A17B40" w:rsidP="00A5349C">
      <w:pPr>
        <w:numPr>
          <w:ilvl w:val="0"/>
          <w:numId w:val="7"/>
        </w:numPr>
        <w:spacing w:line="360" w:lineRule="auto"/>
        <w:ind w:left="567" w:hanging="567"/>
        <w:jc w:val="both"/>
        <w:rPr>
          <w:rFonts w:ascii="Arial" w:hAnsi="Arial" w:cs="Arial"/>
          <w:sz w:val="22"/>
          <w:szCs w:val="22"/>
        </w:rPr>
      </w:pPr>
      <w:r w:rsidRPr="00787C41">
        <w:rPr>
          <w:rFonts w:ascii="Arial" w:hAnsi="Arial" w:cs="Arial"/>
          <w:sz w:val="22"/>
          <w:szCs w:val="22"/>
        </w:rPr>
        <w:t xml:space="preserve">Gestión de emprendimientos productivos. </w:t>
      </w:r>
    </w:p>
    <w:p w:rsidR="00A17B40" w:rsidRPr="00787C41" w:rsidRDefault="00A17B40" w:rsidP="00A5349C">
      <w:pPr>
        <w:numPr>
          <w:ilvl w:val="0"/>
          <w:numId w:val="7"/>
        </w:numPr>
        <w:spacing w:line="360" w:lineRule="auto"/>
        <w:ind w:left="567" w:hanging="567"/>
        <w:jc w:val="both"/>
        <w:rPr>
          <w:rFonts w:ascii="Arial" w:hAnsi="Arial" w:cs="Arial"/>
          <w:sz w:val="22"/>
          <w:szCs w:val="22"/>
          <w:lang w:val="en-GB"/>
        </w:rPr>
      </w:pPr>
      <w:r w:rsidRPr="00787C41">
        <w:rPr>
          <w:rFonts w:ascii="Arial" w:hAnsi="Arial" w:cs="Arial"/>
          <w:sz w:val="22"/>
          <w:szCs w:val="22"/>
          <w:lang w:val="en-GB"/>
        </w:rPr>
        <w:t xml:space="preserve">Management, marketing y </w:t>
      </w:r>
      <w:proofErr w:type="spellStart"/>
      <w:r w:rsidRPr="00787C41">
        <w:rPr>
          <w:rFonts w:ascii="Arial" w:hAnsi="Arial" w:cs="Arial"/>
          <w:sz w:val="22"/>
          <w:szCs w:val="22"/>
          <w:lang w:val="en-GB"/>
        </w:rPr>
        <w:t>mercado</w:t>
      </w:r>
      <w:proofErr w:type="spellEnd"/>
      <w:r w:rsidRPr="00787C41">
        <w:rPr>
          <w:rFonts w:ascii="Arial" w:hAnsi="Arial" w:cs="Arial"/>
          <w:sz w:val="22"/>
          <w:szCs w:val="22"/>
          <w:lang w:val="en-GB"/>
        </w:rPr>
        <w:t xml:space="preserve">. </w:t>
      </w:r>
    </w:p>
    <w:p w:rsidR="00A17B40" w:rsidRPr="00787C41" w:rsidRDefault="00A17B40" w:rsidP="00A5349C">
      <w:pPr>
        <w:numPr>
          <w:ilvl w:val="0"/>
          <w:numId w:val="7"/>
        </w:numPr>
        <w:spacing w:line="360" w:lineRule="auto"/>
        <w:ind w:left="567" w:hanging="567"/>
        <w:jc w:val="both"/>
        <w:rPr>
          <w:rFonts w:ascii="Arial" w:hAnsi="Arial" w:cs="Arial"/>
          <w:sz w:val="22"/>
          <w:szCs w:val="22"/>
        </w:rPr>
      </w:pPr>
      <w:r w:rsidRPr="00787C41">
        <w:rPr>
          <w:rFonts w:ascii="Arial" w:hAnsi="Arial" w:cs="Arial"/>
          <w:sz w:val="22"/>
          <w:szCs w:val="22"/>
        </w:rPr>
        <w:t xml:space="preserve">Gestión </w:t>
      </w:r>
      <w:proofErr w:type="gramStart"/>
      <w:r w:rsidRPr="00787C41">
        <w:rPr>
          <w:rFonts w:ascii="Arial" w:hAnsi="Arial" w:cs="Arial"/>
          <w:sz w:val="22"/>
          <w:szCs w:val="22"/>
        </w:rPr>
        <w:t>económico</w:t>
      </w:r>
      <w:proofErr w:type="gramEnd"/>
      <w:r w:rsidRPr="00787C41">
        <w:rPr>
          <w:rFonts w:ascii="Arial" w:hAnsi="Arial" w:cs="Arial"/>
          <w:sz w:val="22"/>
          <w:szCs w:val="22"/>
        </w:rPr>
        <w:t xml:space="preserve"> - financiera de proyectos productivos. </w:t>
      </w:r>
    </w:p>
    <w:p w:rsidR="00A17B40" w:rsidRDefault="00A17B40" w:rsidP="00A5349C">
      <w:pPr>
        <w:numPr>
          <w:ilvl w:val="0"/>
          <w:numId w:val="7"/>
        </w:numPr>
        <w:spacing w:line="360" w:lineRule="auto"/>
        <w:ind w:left="567" w:hanging="567"/>
        <w:jc w:val="both"/>
        <w:rPr>
          <w:rFonts w:ascii="Arial" w:hAnsi="Arial" w:cs="Arial"/>
          <w:sz w:val="22"/>
          <w:szCs w:val="22"/>
        </w:rPr>
      </w:pPr>
      <w:r w:rsidRPr="00787C41">
        <w:rPr>
          <w:rFonts w:ascii="Arial" w:hAnsi="Arial" w:cs="Arial"/>
          <w:sz w:val="22"/>
          <w:szCs w:val="22"/>
        </w:rPr>
        <w:lastRenderedPageBreak/>
        <w:t xml:space="preserve">Plan de negocios y factibilidad. </w:t>
      </w:r>
    </w:p>
    <w:p w:rsidR="00A5349C" w:rsidRPr="00787C41" w:rsidRDefault="00A5349C" w:rsidP="00A5349C">
      <w:pPr>
        <w:spacing w:line="360" w:lineRule="auto"/>
        <w:ind w:left="567"/>
        <w:jc w:val="both"/>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18. - La Secretaría de Educación como autoridad de aplicación deberá conformar un plan de asistencia a fin de coordinar:</w:t>
      </w:r>
    </w:p>
    <w:p w:rsidR="00A17B40" w:rsidRPr="00787C41" w:rsidRDefault="00A17B40" w:rsidP="00A5349C">
      <w:pPr>
        <w:numPr>
          <w:ilvl w:val="0"/>
          <w:numId w:val="8"/>
        </w:numPr>
        <w:spacing w:line="360" w:lineRule="auto"/>
        <w:ind w:left="567" w:hanging="567"/>
        <w:jc w:val="both"/>
        <w:rPr>
          <w:rFonts w:ascii="Arial" w:hAnsi="Arial" w:cs="Arial"/>
          <w:sz w:val="22"/>
          <w:szCs w:val="22"/>
        </w:rPr>
      </w:pPr>
      <w:r w:rsidRPr="00787C41">
        <w:rPr>
          <w:rFonts w:ascii="Arial" w:hAnsi="Arial" w:cs="Arial"/>
          <w:sz w:val="22"/>
          <w:szCs w:val="22"/>
        </w:rPr>
        <w:t xml:space="preserve">La mejora de las condiciones de la planta física de las escuelas técnicas, mediante acciones de acondicionamiento, construcción y mantenimiento de la infraestructura. </w:t>
      </w:r>
    </w:p>
    <w:p w:rsidR="00A17B40" w:rsidRPr="00787C41" w:rsidRDefault="00A17B40" w:rsidP="00A5349C">
      <w:pPr>
        <w:numPr>
          <w:ilvl w:val="0"/>
          <w:numId w:val="8"/>
        </w:numPr>
        <w:spacing w:line="360" w:lineRule="auto"/>
        <w:ind w:left="567" w:hanging="567"/>
        <w:jc w:val="both"/>
        <w:rPr>
          <w:rFonts w:ascii="Arial" w:hAnsi="Arial" w:cs="Arial"/>
          <w:sz w:val="22"/>
          <w:szCs w:val="22"/>
        </w:rPr>
      </w:pPr>
      <w:r w:rsidRPr="00787C41">
        <w:rPr>
          <w:rFonts w:ascii="Arial" w:hAnsi="Arial" w:cs="Arial"/>
          <w:sz w:val="22"/>
          <w:szCs w:val="22"/>
        </w:rPr>
        <w:t xml:space="preserve">La transformación del currículo, a partir de la actualización requerida por las tendencias actuales en materia de producción y transferencia de conocimientos. </w:t>
      </w:r>
    </w:p>
    <w:p w:rsidR="00A17B40" w:rsidRPr="00787C41" w:rsidRDefault="00A17B40" w:rsidP="00A5349C">
      <w:pPr>
        <w:numPr>
          <w:ilvl w:val="0"/>
          <w:numId w:val="8"/>
        </w:numPr>
        <w:spacing w:line="360" w:lineRule="auto"/>
        <w:ind w:left="567" w:hanging="567"/>
        <w:jc w:val="both"/>
        <w:rPr>
          <w:rFonts w:ascii="Arial" w:hAnsi="Arial" w:cs="Arial"/>
          <w:sz w:val="22"/>
          <w:szCs w:val="22"/>
        </w:rPr>
      </w:pPr>
      <w:r w:rsidRPr="00787C41">
        <w:rPr>
          <w:rFonts w:ascii="Arial" w:hAnsi="Arial" w:cs="Arial"/>
          <w:sz w:val="22"/>
          <w:szCs w:val="22"/>
        </w:rPr>
        <w:t xml:space="preserve">Fortalecer la educación técnica y la formación profesional, mediante la modernización de talleres y laboratorios. </w:t>
      </w:r>
    </w:p>
    <w:p w:rsidR="00A17B40" w:rsidRPr="00787C41" w:rsidRDefault="00A17B40" w:rsidP="00A5349C">
      <w:pPr>
        <w:numPr>
          <w:ilvl w:val="0"/>
          <w:numId w:val="8"/>
        </w:numPr>
        <w:spacing w:line="360" w:lineRule="auto"/>
        <w:ind w:left="567" w:hanging="567"/>
        <w:jc w:val="both"/>
        <w:rPr>
          <w:rFonts w:ascii="Arial" w:hAnsi="Arial" w:cs="Arial"/>
          <w:sz w:val="22"/>
          <w:szCs w:val="22"/>
        </w:rPr>
      </w:pPr>
      <w:r w:rsidRPr="00787C41">
        <w:rPr>
          <w:rFonts w:ascii="Arial" w:hAnsi="Arial" w:cs="Arial"/>
          <w:sz w:val="22"/>
          <w:szCs w:val="22"/>
        </w:rPr>
        <w:t xml:space="preserve">Establecer mecanismos de formación permanente, para el continuo desarrollo profesional de los docentes que desarrollan tareas en las escuelas técnicas, y el consecuente impacto en la educación. </w:t>
      </w:r>
    </w:p>
    <w:p w:rsidR="00A17B40" w:rsidRPr="00787C41" w:rsidRDefault="00A17B40" w:rsidP="00A5349C">
      <w:pPr>
        <w:numPr>
          <w:ilvl w:val="0"/>
          <w:numId w:val="8"/>
        </w:numPr>
        <w:spacing w:line="360" w:lineRule="auto"/>
        <w:ind w:left="567" w:hanging="567"/>
        <w:jc w:val="both"/>
        <w:rPr>
          <w:rFonts w:ascii="Arial" w:hAnsi="Arial" w:cs="Arial"/>
          <w:sz w:val="22"/>
          <w:szCs w:val="22"/>
        </w:rPr>
      </w:pPr>
      <w:r w:rsidRPr="00787C41">
        <w:rPr>
          <w:rFonts w:ascii="Arial" w:hAnsi="Arial" w:cs="Arial"/>
          <w:sz w:val="22"/>
          <w:szCs w:val="22"/>
        </w:rPr>
        <w:t xml:space="preserve">El fortalecimiento y la promoción de las capacidades asociativas que se desprenden de la implementación del Programa "Escuelas Productivas". </w:t>
      </w:r>
    </w:p>
    <w:p w:rsidR="00A5349C" w:rsidRDefault="00A5349C" w:rsidP="00787C41">
      <w:pPr>
        <w:pStyle w:val="NormalWeb"/>
        <w:spacing w:before="0" w:beforeAutospacing="0" w:after="0" w:afterAutospacing="0" w:line="360" w:lineRule="auto"/>
        <w:jc w:val="both"/>
        <w:rPr>
          <w:rFonts w:ascii="Arial" w:hAnsi="Arial" w:cs="Arial"/>
          <w:sz w:val="22"/>
          <w:szCs w:val="22"/>
        </w:rPr>
      </w:pPr>
    </w:p>
    <w:p w:rsidR="00A17B40" w:rsidRPr="00787C41" w:rsidRDefault="00A17B40" w:rsidP="00787C41">
      <w:pPr>
        <w:pStyle w:val="NormalWeb"/>
        <w:spacing w:before="0" w:beforeAutospacing="0" w:after="0" w:afterAutospacing="0" w:line="360" w:lineRule="auto"/>
        <w:jc w:val="both"/>
        <w:rPr>
          <w:rFonts w:ascii="Arial" w:hAnsi="Arial" w:cs="Arial"/>
          <w:sz w:val="22"/>
          <w:szCs w:val="22"/>
        </w:rPr>
      </w:pPr>
      <w:r w:rsidRPr="00787C41">
        <w:rPr>
          <w:rFonts w:ascii="Arial" w:hAnsi="Arial" w:cs="Arial"/>
          <w:sz w:val="22"/>
          <w:szCs w:val="22"/>
        </w:rPr>
        <w:t>Artículo 19. - Los recursos económicos financieros necesarios para la implementación del programa surgirán de:</w:t>
      </w:r>
    </w:p>
    <w:p w:rsidR="00A17B40" w:rsidRPr="00787C41" w:rsidRDefault="00A17B40" w:rsidP="00A5349C">
      <w:pPr>
        <w:numPr>
          <w:ilvl w:val="0"/>
          <w:numId w:val="9"/>
        </w:numPr>
        <w:spacing w:line="360" w:lineRule="auto"/>
        <w:ind w:left="567" w:hanging="567"/>
        <w:jc w:val="both"/>
        <w:rPr>
          <w:rFonts w:ascii="Arial" w:hAnsi="Arial" w:cs="Arial"/>
          <w:sz w:val="22"/>
          <w:szCs w:val="22"/>
        </w:rPr>
      </w:pPr>
      <w:r w:rsidRPr="00787C41">
        <w:rPr>
          <w:rFonts w:ascii="Arial" w:hAnsi="Arial" w:cs="Arial"/>
          <w:sz w:val="22"/>
          <w:szCs w:val="22"/>
        </w:rPr>
        <w:t xml:space="preserve">El presupuesto anual de la Secretaría de Educación. </w:t>
      </w:r>
    </w:p>
    <w:p w:rsidR="00A17B40" w:rsidRPr="00787C41" w:rsidRDefault="00A17B40" w:rsidP="00A5349C">
      <w:pPr>
        <w:numPr>
          <w:ilvl w:val="0"/>
          <w:numId w:val="9"/>
        </w:numPr>
        <w:spacing w:line="360" w:lineRule="auto"/>
        <w:ind w:left="567" w:hanging="567"/>
        <w:jc w:val="both"/>
        <w:rPr>
          <w:rFonts w:ascii="Arial" w:hAnsi="Arial" w:cs="Arial"/>
          <w:sz w:val="22"/>
          <w:szCs w:val="22"/>
        </w:rPr>
      </w:pPr>
      <w:r w:rsidRPr="00787C41">
        <w:rPr>
          <w:rFonts w:ascii="Arial" w:hAnsi="Arial" w:cs="Arial"/>
          <w:sz w:val="22"/>
          <w:szCs w:val="22"/>
        </w:rPr>
        <w:t xml:space="preserve">El aporte de subsidios previstos en la normativa vigente. </w:t>
      </w:r>
    </w:p>
    <w:p w:rsidR="00A17B40" w:rsidRPr="00787C41" w:rsidRDefault="00A17B40" w:rsidP="00A5349C">
      <w:pPr>
        <w:numPr>
          <w:ilvl w:val="0"/>
          <w:numId w:val="9"/>
        </w:numPr>
        <w:spacing w:line="360" w:lineRule="auto"/>
        <w:ind w:left="567" w:hanging="567"/>
        <w:jc w:val="both"/>
        <w:rPr>
          <w:rFonts w:ascii="Arial" w:hAnsi="Arial" w:cs="Arial"/>
          <w:sz w:val="22"/>
          <w:szCs w:val="22"/>
        </w:rPr>
      </w:pPr>
      <w:r w:rsidRPr="00787C41">
        <w:rPr>
          <w:rFonts w:ascii="Arial" w:hAnsi="Arial" w:cs="Arial"/>
          <w:sz w:val="22"/>
          <w:szCs w:val="22"/>
        </w:rPr>
        <w:t xml:space="preserve">El aporte de agente privados que se constituyan como comitentes de los proyectos de las Unidades Productivas Experimentales. </w:t>
      </w:r>
    </w:p>
    <w:p w:rsidR="002930EE" w:rsidRPr="00787C41" w:rsidRDefault="00A17B40" w:rsidP="00A5349C">
      <w:pPr>
        <w:numPr>
          <w:ilvl w:val="0"/>
          <w:numId w:val="9"/>
        </w:numPr>
        <w:spacing w:line="360" w:lineRule="auto"/>
        <w:ind w:left="567" w:hanging="567"/>
        <w:jc w:val="both"/>
        <w:rPr>
          <w:rFonts w:ascii="Arial" w:hAnsi="Arial" w:cs="Arial"/>
          <w:sz w:val="22"/>
          <w:szCs w:val="22"/>
        </w:rPr>
      </w:pPr>
      <w:r w:rsidRPr="00787C41">
        <w:rPr>
          <w:rFonts w:ascii="Arial" w:hAnsi="Arial" w:cs="Arial"/>
          <w:sz w:val="22"/>
          <w:szCs w:val="22"/>
        </w:rPr>
        <w:t>Créditos y subsidios de procedencia nacional o internacional.</w:t>
      </w:r>
    </w:p>
    <w:p w:rsidR="002930EE" w:rsidRDefault="002930EE" w:rsidP="00787C41">
      <w:pPr>
        <w:spacing w:line="360" w:lineRule="auto"/>
        <w:jc w:val="both"/>
        <w:rPr>
          <w:rFonts w:ascii="Arial" w:hAnsi="Arial" w:cs="Arial"/>
          <w:sz w:val="22"/>
          <w:szCs w:val="22"/>
        </w:rPr>
      </w:pPr>
    </w:p>
    <w:p w:rsidR="00CC7C7D" w:rsidRPr="00787C41" w:rsidRDefault="00CC7C7D" w:rsidP="00787C41">
      <w:pPr>
        <w:spacing w:line="360" w:lineRule="auto"/>
        <w:jc w:val="both"/>
        <w:rPr>
          <w:rFonts w:ascii="Arial" w:hAnsi="Arial" w:cs="Arial"/>
          <w:sz w:val="22"/>
          <w:szCs w:val="22"/>
        </w:rPr>
      </w:pPr>
    </w:p>
    <w:tbl>
      <w:tblPr>
        <w:tblW w:w="9111"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331"/>
      </w:tblGrid>
      <w:tr w:rsidR="00A17B40" w:rsidRPr="00787C41" w:rsidTr="00A5349C">
        <w:trPr>
          <w:jc w:val="center"/>
        </w:trPr>
        <w:tc>
          <w:tcPr>
            <w:tcW w:w="9111" w:type="dxa"/>
            <w:gridSpan w:val="2"/>
            <w:vAlign w:val="center"/>
          </w:tcPr>
          <w:p w:rsidR="00A17B40" w:rsidRPr="00787C41" w:rsidRDefault="00A17B40" w:rsidP="00A5349C">
            <w:pPr>
              <w:pStyle w:val="Textosinformato"/>
              <w:spacing w:before="240" w:line="360" w:lineRule="auto"/>
              <w:jc w:val="center"/>
              <w:rPr>
                <w:rFonts w:ascii="Arial" w:hAnsi="Arial" w:cs="Arial"/>
                <w:sz w:val="22"/>
                <w:u w:val="single"/>
              </w:rPr>
            </w:pPr>
            <w:r w:rsidRPr="00787C41">
              <w:rPr>
                <w:rFonts w:ascii="Arial" w:hAnsi="Arial" w:cs="Arial"/>
                <w:b/>
                <w:sz w:val="22"/>
                <w:szCs w:val="22"/>
              </w:rPr>
              <w:t>LEY F- N° 1</w:t>
            </w:r>
            <w:r w:rsidR="00A5349C">
              <w:rPr>
                <w:rFonts w:ascii="Arial" w:hAnsi="Arial" w:cs="Arial"/>
                <w:b/>
                <w:sz w:val="22"/>
                <w:szCs w:val="22"/>
              </w:rPr>
              <w:t>.</w:t>
            </w:r>
            <w:r w:rsidRPr="00787C41">
              <w:rPr>
                <w:rFonts w:ascii="Arial" w:hAnsi="Arial" w:cs="Arial"/>
                <w:b/>
                <w:sz w:val="22"/>
                <w:szCs w:val="22"/>
              </w:rPr>
              <w:t>581</w:t>
            </w:r>
          </w:p>
          <w:p w:rsidR="00A17B40" w:rsidRPr="00787C41" w:rsidRDefault="00A17B40" w:rsidP="00A5349C">
            <w:pPr>
              <w:pStyle w:val="Textosinformato"/>
              <w:spacing w:line="360" w:lineRule="auto"/>
              <w:jc w:val="center"/>
              <w:rPr>
                <w:rFonts w:ascii="Arial" w:hAnsi="Arial" w:cs="Arial"/>
                <w:b/>
                <w:sz w:val="22"/>
                <w:u w:val="single"/>
              </w:rPr>
            </w:pPr>
            <w:r w:rsidRPr="00787C41">
              <w:rPr>
                <w:rFonts w:ascii="Arial" w:hAnsi="Arial" w:cs="Arial"/>
                <w:b/>
                <w:sz w:val="22"/>
                <w:szCs w:val="22"/>
              </w:rPr>
              <w:t>TABLA DE ANTECEDENTES</w:t>
            </w:r>
          </w:p>
        </w:tc>
      </w:tr>
      <w:tr w:rsidR="00A17B40" w:rsidRPr="00787C41" w:rsidTr="00A5349C">
        <w:trPr>
          <w:jc w:val="center"/>
        </w:trPr>
        <w:tc>
          <w:tcPr>
            <w:tcW w:w="3780" w:type="dxa"/>
            <w:vAlign w:val="center"/>
          </w:tcPr>
          <w:p w:rsidR="00A17B40" w:rsidRPr="00787C41" w:rsidRDefault="00A17B40" w:rsidP="00A5349C">
            <w:pPr>
              <w:pStyle w:val="Textosinformato"/>
              <w:spacing w:line="360" w:lineRule="auto"/>
              <w:jc w:val="center"/>
              <w:rPr>
                <w:rFonts w:ascii="Arial" w:hAnsi="Arial" w:cs="Arial"/>
                <w:b/>
                <w:sz w:val="22"/>
              </w:rPr>
            </w:pPr>
            <w:r w:rsidRPr="00787C41">
              <w:rPr>
                <w:rFonts w:ascii="Arial" w:hAnsi="Arial" w:cs="Arial"/>
                <w:b/>
                <w:sz w:val="22"/>
                <w:szCs w:val="22"/>
              </w:rPr>
              <w:t>Artículo del Texto</w:t>
            </w:r>
          </w:p>
          <w:p w:rsidR="00A17B40" w:rsidRPr="00787C41" w:rsidRDefault="00A17B40" w:rsidP="00A5349C">
            <w:pPr>
              <w:pStyle w:val="Textosinformato"/>
              <w:spacing w:line="360" w:lineRule="auto"/>
              <w:jc w:val="center"/>
              <w:rPr>
                <w:rFonts w:ascii="Arial" w:hAnsi="Arial" w:cs="Arial"/>
                <w:b/>
                <w:sz w:val="22"/>
              </w:rPr>
            </w:pPr>
            <w:r w:rsidRPr="00787C41">
              <w:rPr>
                <w:rFonts w:ascii="Arial" w:hAnsi="Arial" w:cs="Arial"/>
                <w:b/>
                <w:sz w:val="22"/>
                <w:szCs w:val="22"/>
              </w:rPr>
              <w:t>Definitivo</w:t>
            </w:r>
          </w:p>
        </w:tc>
        <w:tc>
          <w:tcPr>
            <w:tcW w:w="5331" w:type="dxa"/>
            <w:vAlign w:val="center"/>
          </w:tcPr>
          <w:p w:rsidR="00A17B40" w:rsidRPr="00787C41" w:rsidRDefault="00A17B40" w:rsidP="00A5349C">
            <w:pPr>
              <w:pStyle w:val="Textosinformato"/>
              <w:spacing w:line="360" w:lineRule="auto"/>
              <w:jc w:val="center"/>
              <w:rPr>
                <w:rFonts w:ascii="Arial" w:hAnsi="Arial" w:cs="Arial"/>
                <w:b/>
                <w:sz w:val="22"/>
              </w:rPr>
            </w:pPr>
            <w:r w:rsidRPr="00787C41">
              <w:rPr>
                <w:rFonts w:ascii="Arial" w:hAnsi="Arial" w:cs="Arial"/>
                <w:b/>
                <w:sz w:val="22"/>
                <w:szCs w:val="22"/>
              </w:rPr>
              <w:t>Fuente</w:t>
            </w:r>
          </w:p>
        </w:tc>
      </w:tr>
      <w:tr w:rsidR="00A17B40" w:rsidRPr="00787C41" w:rsidTr="00A5349C">
        <w:trPr>
          <w:trHeight w:val="555"/>
          <w:jc w:val="center"/>
        </w:trPr>
        <w:tc>
          <w:tcPr>
            <w:tcW w:w="9111" w:type="dxa"/>
            <w:gridSpan w:val="2"/>
            <w:vAlign w:val="center"/>
          </w:tcPr>
          <w:p w:rsidR="00A17B40" w:rsidRPr="00787C41" w:rsidRDefault="00A17B40" w:rsidP="00A5349C">
            <w:pPr>
              <w:pStyle w:val="Textosinformato"/>
              <w:spacing w:line="360" w:lineRule="auto"/>
              <w:jc w:val="center"/>
              <w:rPr>
                <w:rFonts w:ascii="Arial" w:hAnsi="Arial" w:cs="Arial"/>
                <w:sz w:val="22"/>
              </w:rPr>
            </w:pPr>
            <w:r w:rsidRPr="00787C41">
              <w:rPr>
                <w:rFonts w:ascii="Arial" w:hAnsi="Arial" w:cs="Arial"/>
                <w:sz w:val="22"/>
                <w:szCs w:val="22"/>
              </w:rPr>
              <w:t xml:space="preserve">Todos los artículos de este texto definitivo provienen del texto original de la Ley </w:t>
            </w:r>
            <w:r w:rsidR="00A5349C">
              <w:rPr>
                <w:rFonts w:ascii="Arial" w:hAnsi="Arial" w:cs="Arial"/>
                <w:sz w:val="22"/>
                <w:szCs w:val="22"/>
              </w:rPr>
              <w:t xml:space="preserve">N° </w:t>
            </w:r>
            <w:r w:rsidRPr="00787C41">
              <w:rPr>
                <w:rFonts w:ascii="Arial" w:hAnsi="Arial" w:cs="Arial"/>
                <w:sz w:val="22"/>
                <w:szCs w:val="22"/>
              </w:rPr>
              <w:t>1</w:t>
            </w:r>
            <w:r w:rsidR="00A5349C">
              <w:rPr>
                <w:rFonts w:ascii="Arial" w:hAnsi="Arial" w:cs="Arial"/>
                <w:sz w:val="22"/>
                <w:szCs w:val="22"/>
              </w:rPr>
              <w:t>.</w:t>
            </w:r>
            <w:r w:rsidRPr="00787C41">
              <w:rPr>
                <w:rFonts w:ascii="Arial" w:hAnsi="Arial" w:cs="Arial"/>
                <w:sz w:val="22"/>
                <w:szCs w:val="22"/>
              </w:rPr>
              <w:t>581.</w:t>
            </w:r>
          </w:p>
        </w:tc>
      </w:tr>
    </w:tbl>
    <w:p w:rsidR="00A17B40" w:rsidRDefault="00A17B40" w:rsidP="00787C41">
      <w:pPr>
        <w:spacing w:line="360" w:lineRule="auto"/>
        <w:rPr>
          <w:rFonts w:ascii="Arial" w:hAnsi="Arial" w:cs="Arial"/>
          <w:sz w:val="22"/>
          <w:szCs w:val="22"/>
        </w:rPr>
      </w:pPr>
    </w:p>
    <w:p w:rsidR="00CC7C7D" w:rsidRDefault="00CC7C7D" w:rsidP="00787C41">
      <w:pPr>
        <w:spacing w:line="360" w:lineRule="auto"/>
        <w:rPr>
          <w:rFonts w:ascii="Arial" w:hAnsi="Arial" w:cs="Arial"/>
          <w:sz w:val="22"/>
          <w:szCs w:val="22"/>
        </w:rPr>
      </w:pPr>
    </w:p>
    <w:p w:rsidR="00CC7C7D" w:rsidRDefault="00CC7C7D" w:rsidP="00787C41">
      <w:pPr>
        <w:spacing w:line="360" w:lineRule="auto"/>
        <w:rPr>
          <w:rFonts w:ascii="Arial" w:hAnsi="Arial" w:cs="Arial"/>
          <w:sz w:val="22"/>
          <w:szCs w:val="22"/>
        </w:rPr>
      </w:pPr>
    </w:p>
    <w:p w:rsidR="00CC7C7D" w:rsidRPr="00787C41" w:rsidRDefault="00CC7C7D" w:rsidP="00787C41">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A17B40" w:rsidRPr="00787C41" w:rsidTr="00A5349C">
        <w:trPr>
          <w:jc w:val="center"/>
        </w:trPr>
        <w:tc>
          <w:tcPr>
            <w:tcW w:w="9180" w:type="dxa"/>
            <w:gridSpan w:val="3"/>
            <w:vAlign w:val="center"/>
          </w:tcPr>
          <w:p w:rsidR="00A17B40" w:rsidRPr="00787C41" w:rsidRDefault="00A17B40" w:rsidP="00A5349C">
            <w:pPr>
              <w:pStyle w:val="Textosinformato"/>
              <w:spacing w:before="240" w:line="360" w:lineRule="auto"/>
              <w:jc w:val="center"/>
              <w:rPr>
                <w:rFonts w:ascii="Arial" w:hAnsi="Arial" w:cs="Arial"/>
                <w:sz w:val="22"/>
                <w:u w:val="single"/>
              </w:rPr>
            </w:pPr>
            <w:r w:rsidRPr="00787C41">
              <w:rPr>
                <w:rFonts w:ascii="Arial" w:hAnsi="Arial" w:cs="Arial"/>
                <w:b/>
                <w:sz w:val="22"/>
                <w:szCs w:val="22"/>
              </w:rPr>
              <w:lastRenderedPageBreak/>
              <w:t>LEY F- N° 1</w:t>
            </w:r>
            <w:r w:rsidR="00A5349C">
              <w:rPr>
                <w:rFonts w:ascii="Arial" w:hAnsi="Arial" w:cs="Arial"/>
                <w:b/>
                <w:sz w:val="22"/>
                <w:szCs w:val="22"/>
              </w:rPr>
              <w:t>.</w:t>
            </w:r>
            <w:r w:rsidRPr="00787C41">
              <w:rPr>
                <w:rFonts w:ascii="Arial" w:hAnsi="Arial" w:cs="Arial"/>
                <w:b/>
                <w:sz w:val="22"/>
                <w:szCs w:val="22"/>
              </w:rPr>
              <w:t>581</w:t>
            </w:r>
          </w:p>
          <w:p w:rsidR="00A17B40" w:rsidRPr="00787C41" w:rsidRDefault="00A17B40" w:rsidP="00A5349C">
            <w:pPr>
              <w:pStyle w:val="Textosinformato"/>
              <w:spacing w:line="360" w:lineRule="auto"/>
              <w:jc w:val="center"/>
              <w:rPr>
                <w:rFonts w:ascii="Arial" w:hAnsi="Arial" w:cs="Arial"/>
                <w:sz w:val="22"/>
              </w:rPr>
            </w:pPr>
            <w:r w:rsidRPr="00787C41">
              <w:rPr>
                <w:rFonts w:ascii="Arial" w:hAnsi="Arial" w:cs="Arial"/>
                <w:b/>
                <w:sz w:val="22"/>
                <w:szCs w:val="22"/>
              </w:rPr>
              <w:t>TABLA DE EQUIVALENCIAS</w:t>
            </w:r>
          </w:p>
        </w:tc>
      </w:tr>
      <w:tr w:rsidR="00A17B40" w:rsidRPr="00787C41" w:rsidTr="00A5349C">
        <w:trPr>
          <w:jc w:val="center"/>
        </w:trPr>
        <w:tc>
          <w:tcPr>
            <w:tcW w:w="3090" w:type="dxa"/>
            <w:vAlign w:val="center"/>
          </w:tcPr>
          <w:p w:rsidR="00A17B40" w:rsidRPr="00787C41" w:rsidRDefault="00A17B40" w:rsidP="00A5349C">
            <w:pPr>
              <w:spacing w:line="360" w:lineRule="auto"/>
              <w:jc w:val="center"/>
              <w:rPr>
                <w:rFonts w:ascii="Arial" w:hAnsi="Arial" w:cs="Arial"/>
                <w:b/>
              </w:rPr>
            </w:pPr>
            <w:r w:rsidRPr="00787C41">
              <w:rPr>
                <w:rFonts w:ascii="Arial" w:hAnsi="Arial" w:cs="Arial"/>
                <w:b/>
                <w:sz w:val="22"/>
                <w:szCs w:val="22"/>
              </w:rPr>
              <w:t>Número de artículo</w:t>
            </w:r>
          </w:p>
          <w:p w:rsidR="00A17B40" w:rsidRPr="00787C41" w:rsidRDefault="00A17B40" w:rsidP="00A5349C">
            <w:pPr>
              <w:spacing w:line="360" w:lineRule="auto"/>
              <w:jc w:val="center"/>
              <w:rPr>
                <w:rFonts w:ascii="Arial" w:hAnsi="Arial" w:cs="Arial"/>
                <w:b/>
              </w:rPr>
            </w:pPr>
            <w:r w:rsidRPr="00787C41">
              <w:rPr>
                <w:rFonts w:ascii="Arial" w:hAnsi="Arial" w:cs="Arial"/>
                <w:b/>
                <w:sz w:val="22"/>
                <w:szCs w:val="22"/>
              </w:rPr>
              <w:t>del Texto Definitivo</w:t>
            </w:r>
          </w:p>
        </w:tc>
        <w:tc>
          <w:tcPr>
            <w:tcW w:w="2850" w:type="dxa"/>
            <w:vAlign w:val="center"/>
          </w:tcPr>
          <w:p w:rsidR="00A17B40" w:rsidRPr="00787C41" w:rsidRDefault="00A17B40" w:rsidP="00A5349C">
            <w:pPr>
              <w:spacing w:line="360" w:lineRule="auto"/>
              <w:jc w:val="center"/>
              <w:rPr>
                <w:rFonts w:ascii="Arial" w:hAnsi="Arial" w:cs="Arial"/>
                <w:b/>
              </w:rPr>
            </w:pPr>
            <w:r w:rsidRPr="00787C41">
              <w:rPr>
                <w:rFonts w:ascii="Arial" w:hAnsi="Arial" w:cs="Arial"/>
                <w:b/>
                <w:sz w:val="22"/>
                <w:szCs w:val="22"/>
              </w:rPr>
              <w:t>Número de artículo</w:t>
            </w:r>
          </w:p>
          <w:p w:rsidR="00A17B40" w:rsidRPr="00787C41" w:rsidRDefault="00A17B40" w:rsidP="00A5349C">
            <w:pPr>
              <w:spacing w:line="360" w:lineRule="auto"/>
              <w:jc w:val="center"/>
              <w:rPr>
                <w:rFonts w:ascii="Arial" w:hAnsi="Arial" w:cs="Arial"/>
                <w:b/>
              </w:rPr>
            </w:pPr>
            <w:r w:rsidRPr="00787C41">
              <w:rPr>
                <w:rFonts w:ascii="Arial" w:hAnsi="Arial" w:cs="Arial"/>
                <w:b/>
                <w:sz w:val="22"/>
                <w:szCs w:val="22"/>
              </w:rPr>
              <w:t>del Texto de Referencia (Ley 1</w:t>
            </w:r>
            <w:r w:rsidR="00A5349C">
              <w:rPr>
                <w:rFonts w:ascii="Arial" w:hAnsi="Arial" w:cs="Arial"/>
                <w:b/>
                <w:sz w:val="22"/>
                <w:szCs w:val="22"/>
              </w:rPr>
              <w:t>.</w:t>
            </w:r>
            <w:r w:rsidRPr="00787C41">
              <w:rPr>
                <w:rFonts w:ascii="Arial" w:hAnsi="Arial" w:cs="Arial"/>
                <w:b/>
                <w:sz w:val="22"/>
                <w:szCs w:val="22"/>
              </w:rPr>
              <w:t>581)</w:t>
            </w:r>
          </w:p>
        </w:tc>
        <w:tc>
          <w:tcPr>
            <w:tcW w:w="3240" w:type="dxa"/>
            <w:vAlign w:val="center"/>
          </w:tcPr>
          <w:p w:rsidR="00A17B40" w:rsidRPr="00787C41" w:rsidRDefault="00A17B40" w:rsidP="00A5349C">
            <w:pPr>
              <w:spacing w:line="360" w:lineRule="auto"/>
              <w:jc w:val="center"/>
              <w:rPr>
                <w:rFonts w:ascii="Arial" w:hAnsi="Arial" w:cs="Arial"/>
                <w:b/>
              </w:rPr>
            </w:pPr>
            <w:r w:rsidRPr="00787C41">
              <w:rPr>
                <w:rFonts w:ascii="Arial" w:hAnsi="Arial" w:cs="Arial"/>
                <w:b/>
                <w:sz w:val="22"/>
                <w:szCs w:val="22"/>
              </w:rPr>
              <w:t>Observaciones</w:t>
            </w:r>
          </w:p>
        </w:tc>
      </w:tr>
      <w:tr w:rsidR="00A17B40" w:rsidRPr="00787C41" w:rsidTr="00A5349C">
        <w:trPr>
          <w:jc w:val="center"/>
        </w:trPr>
        <w:tc>
          <w:tcPr>
            <w:tcW w:w="9180" w:type="dxa"/>
            <w:gridSpan w:val="3"/>
            <w:vAlign w:val="center"/>
          </w:tcPr>
          <w:p w:rsidR="00A17B40" w:rsidRPr="00787C41" w:rsidRDefault="00A17B40" w:rsidP="00A5349C">
            <w:pPr>
              <w:spacing w:line="360" w:lineRule="auto"/>
              <w:jc w:val="center"/>
              <w:rPr>
                <w:rFonts w:ascii="Arial" w:hAnsi="Arial" w:cs="Arial"/>
              </w:rPr>
            </w:pPr>
            <w:r w:rsidRPr="00787C41">
              <w:rPr>
                <w:rFonts w:ascii="Arial" w:hAnsi="Arial" w:cs="Arial"/>
                <w:sz w:val="22"/>
                <w:szCs w:val="22"/>
              </w:rPr>
              <w:t xml:space="preserve">La numeración de los artículos del Texto Definitivo corresponde a la numeración original de la Ley </w:t>
            </w:r>
            <w:r w:rsidR="00A5349C">
              <w:rPr>
                <w:rFonts w:ascii="Arial" w:hAnsi="Arial" w:cs="Arial"/>
                <w:sz w:val="22"/>
                <w:szCs w:val="22"/>
              </w:rPr>
              <w:t xml:space="preserve">N° </w:t>
            </w:r>
            <w:r w:rsidRPr="00787C41">
              <w:rPr>
                <w:rFonts w:ascii="Arial" w:hAnsi="Arial" w:cs="Arial"/>
                <w:sz w:val="22"/>
                <w:szCs w:val="22"/>
              </w:rPr>
              <w:t>1581.</w:t>
            </w:r>
          </w:p>
        </w:tc>
      </w:tr>
    </w:tbl>
    <w:p w:rsidR="00A17B40" w:rsidRPr="00787C41" w:rsidRDefault="00A17B40" w:rsidP="00787C41">
      <w:pPr>
        <w:spacing w:line="360" w:lineRule="auto"/>
        <w:rPr>
          <w:rFonts w:ascii="Arial" w:hAnsi="Arial" w:cs="Arial"/>
          <w:sz w:val="22"/>
          <w:szCs w:val="22"/>
        </w:rPr>
      </w:pPr>
    </w:p>
    <w:p w:rsidR="00A17B40" w:rsidRPr="00787C41" w:rsidRDefault="00A17B40" w:rsidP="00787C41">
      <w:pPr>
        <w:spacing w:line="360" w:lineRule="auto"/>
        <w:rPr>
          <w:rFonts w:ascii="Arial" w:hAnsi="Arial" w:cs="Arial"/>
          <w:b/>
          <w:sz w:val="22"/>
          <w:szCs w:val="22"/>
        </w:rPr>
      </w:pPr>
      <w:r w:rsidRPr="00787C41">
        <w:rPr>
          <w:rFonts w:ascii="Arial" w:hAnsi="Arial" w:cs="Arial"/>
          <w:b/>
          <w:sz w:val="22"/>
          <w:szCs w:val="22"/>
          <w:u w:val="single"/>
        </w:rPr>
        <w:t>Observaciones Generales</w:t>
      </w:r>
      <w:r w:rsidRPr="00787C41">
        <w:rPr>
          <w:rFonts w:ascii="Arial" w:hAnsi="Arial" w:cs="Arial"/>
          <w:b/>
          <w:sz w:val="22"/>
          <w:szCs w:val="22"/>
        </w:rPr>
        <w:t>:</w:t>
      </w:r>
    </w:p>
    <w:p w:rsidR="004124C8" w:rsidRPr="00787C41" w:rsidRDefault="00A17B40" w:rsidP="00A5349C">
      <w:pPr>
        <w:spacing w:line="360" w:lineRule="auto"/>
        <w:jc w:val="both"/>
        <w:rPr>
          <w:rFonts w:ascii="Arial" w:hAnsi="Arial" w:cs="Arial"/>
          <w:sz w:val="22"/>
          <w:szCs w:val="22"/>
        </w:rPr>
      </w:pPr>
      <w:r w:rsidRPr="00787C41">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r w:rsidR="0091575F" w:rsidRPr="00787C41">
        <w:rPr>
          <w:rFonts w:ascii="Arial" w:hAnsi="Arial" w:cs="Arial"/>
          <w:sz w:val="22"/>
          <w:szCs w:val="22"/>
        </w:rPr>
        <w:t>.</w:t>
      </w:r>
    </w:p>
    <w:sectPr w:rsidR="004124C8" w:rsidRPr="00787C41" w:rsidSect="00787C4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153F9"/>
    <w:multiLevelType w:val="hybridMultilevel"/>
    <w:tmpl w:val="6352B45E"/>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1">
    <w:nsid w:val="0ABC0153"/>
    <w:multiLevelType w:val="hybridMultilevel"/>
    <w:tmpl w:val="D96A73EE"/>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2">
    <w:nsid w:val="18E77FEB"/>
    <w:multiLevelType w:val="hybridMultilevel"/>
    <w:tmpl w:val="8028F75C"/>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3">
    <w:nsid w:val="263E6153"/>
    <w:multiLevelType w:val="hybridMultilevel"/>
    <w:tmpl w:val="D4CAC9B0"/>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4">
    <w:nsid w:val="28CA0317"/>
    <w:multiLevelType w:val="hybridMultilevel"/>
    <w:tmpl w:val="6B0666C6"/>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5">
    <w:nsid w:val="34CD4D57"/>
    <w:multiLevelType w:val="hybridMultilevel"/>
    <w:tmpl w:val="1B5AAFF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3D9E05D3"/>
    <w:multiLevelType w:val="hybridMultilevel"/>
    <w:tmpl w:val="32BCC8BA"/>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7">
    <w:nsid w:val="4599312C"/>
    <w:multiLevelType w:val="hybridMultilevel"/>
    <w:tmpl w:val="2D0C8212"/>
    <w:lvl w:ilvl="0" w:tplc="FFFFFFFF">
      <w:start w:val="1"/>
      <w:numFmt w:val="lowerLetter"/>
      <w:lvlText w:val="%1."/>
      <w:lvlJc w:val="left"/>
      <w:pPr>
        <w:tabs>
          <w:tab w:val="num" w:pos="644"/>
        </w:tabs>
        <w:ind w:left="644" w:hanging="360"/>
      </w:pPr>
    </w:lvl>
    <w:lvl w:ilvl="1" w:tplc="FFFFFFFF">
      <w:start w:val="1"/>
      <w:numFmt w:val="lowerLetter"/>
      <w:lvlText w:val="%2."/>
      <w:lvlJc w:val="left"/>
      <w:pPr>
        <w:tabs>
          <w:tab w:val="num" w:pos="1364"/>
        </w:tabs>
        <w:ind w:left="1364" w:hanging="360"/>
      </w:pPr>
    </w:lvl>
    <w:lvl w:ilvl="2" w:tplc="FFFFFFFF" w:tentative="1">
      <w:start w:val="1"/>
      <w:numFmt w:val="lowerLetter"/>
      <w:lvlText w:val="%3."/>
      <w:lvlJc w:val="left"/>
      <w:pPr>
        <w:tabs>
          <w:tab w:val="num" w:pos="2084"/>
        </w:tabs>
        <w:ind w:left="2084" w:hanging="360"/>
      </w:pPr>
    </w:lvl>
    <w:lvl w:ilvl="3" w:tplc="FFFFFFFF" w:tentative="1">
      <w:start w:val="1"/>
      <w:numFmt w:val="lowerLetter"/>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Letter"/>
      <w:lvlText w:val="%6."/>
      <w:lvlJc w:val="left"/>
      <w:pPr>
        <w:tabs>
          <w:tab w:val="num" w:pos="4244"/>
        </w:tabs>
        <w:ind w:left="4244" w:hanging="360"/>
      </w:pPr>
    </w:lvl>
    <w:lvl w:ilvl="6" w:tplc="FFFFFFFF" w:tentative="1">
      <w:start w:val="1"/>
      <w:numFmt w:val="lowerLetter"/>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Letter"/>
      <w:lvlText w:val="%9."/>
      <w:lvlJc w:val="left"/>
      <w:pPr>
        <w:tabs>
          <w:tab w:val="num" w:pos="6404"/>
        </w:tabs>
        <w:ind w:left="6404" w:hanging="360"/>
      </w:pPr>
    </w:lvl>
  </w:abstractNum>
  <w:abstractNum w:abstractNumId="8">
    <w:nsid w:val="535D5380"/>
    <w:multiLevelType w:val="hybridMultilevel"/>
    <w:tmpl w:val="1C008192"/>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abstractNum w:abstractNumId="9">
    <w:nsid w:val="55E324EA"/>
    <w:multiLevelType w:val="hybridMultilevel"/>
    <w:tmpl w:val="C4A44092"/>
    <w:lvl w:ilvl="0" w:tplc="FFFFFFFF">
      <w:start w:val="1"/>
      <w:numFmt w:val="lowerLetter"/>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Letter"/>
      <w:lvlText w:val="%3."/>
      <w:lvlJc w:val="left"/>
      <w:pPr>
        <w:tabs>
          <w:tab w:val="num" w:pos="2160"/>
        </w:tabs>
        <w:ind w:left="2160" w:hanging="360"/>
      </w:pPr>
    </w:lvl>
    <w:lvl w:ilvl="3" w:tplc="FFFFFFFF" w:tentative="1">
      <w:start w:val="1"/>
      <w:numFmt w:val="lowerLetter"/>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Letter"/>
      <w:lvlText w:val="%6."/>
      <w:lvlJc w:val="left"/>
      <w:pPr>
        <w:tabs>
          <w:tab w:val="num" w:pos="4320"/>
        </w:tabs>
        <w:ind w:left="4320" w:hanging="360"/>
      </w:pPr>
    </w:lvl>
    <w:lvl w:ilvl="6" w:tplc="FFFFFFFF" w:tentative="1">
      <w:start w:val="1"/>
      <w:numFmt w:val="lowerLetter"/>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Letter"/>
      <w:lvlText w:val="%9."/>
      <w:lvlJc w:val="left"/>
      <w:pPr>
        <w:tabs>
          <w:tab w:val="num" w:pos="6480"/>
        </w:tabs>
        <w:ind w:left="6480" w:hanging="360"/>
      </w:pPr>
    </w:lvl>
  </w:abstractNum>
  <w:num w:numId="1">
    <w:abstractNumId w:val="7"/>
  </w:num>
  <w:num w:numId="2">
    <w:abstractNumId w:val="6"/>
  </w:num>
  <w:num w:numId="3">
    <w:abstractNumId w:val="1"/>
  </w:num>
  <w:num w:numId="4">
    <w:abstractNumId w:val="9"/>
  </w:num>
  <w:num w:numId="5">
    <w:abstractNumId w:val="8"/>
  </w:num>
  <w:num w:numId="6">
    <w:abstractNumId w:val="0"/>
  </w:num>
  <w:num w:numId="7">
    <w:abstractNumId w:val="4"/>
  </w:num>
  <w:num w:numId="8">
    <w:abstractNumId w:val="2"/>
  </w:num>
  <w:num w:numId="9">
    <w:abstractNumId w:val="3"/>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A17B40"/>
    <w:rsid w:val="000440A1"/>
    <w:rsid w:val="000B7B8E"/>
    <w:rsid w:val="00153772"/>
    <w:rsid w:val="002930EE"/>
    <w:rsid w:val="00377BAA"/>
    <w:rsid w:val="00390302"/>
    <w:rsid w:val="00392C03"/>
    <w:rsid w:val="003C0942"/>
    <w:rsid w:val="004124C8"/>
    <w:rsid w:val="004B1F33"/>
    <w:rsid w:val="00650181"/>
    <w:rsid w:val="006700A5"/>
    <w:rsid w:val="00751A91"/>
    <w:rsid w:val="00787C41"/>
    <w:rsid w:val="0085639F"/>
    <w:rsid w:val="00897BCA"/>
    <w:rsid w:val="0091575F"/>
    <w:rsid w:val="00A17B40"/>
    <w:rsid w:val="00A5349C"/>
    <w:rsid w:val="00B06788"/>
    <w:rsid w:val="00B47F49"/>
    <w:rsid w:val="00BC32EF"/>
    <w:rsid w:val="00BE2E38"/>
    <w:rsid w:val="00CC7C7D"/>
    <w:rsid w:val="00D83067"/>
    <w:rsid w:val="00EB05EF"/>
    <w:rsid w:val="00ED3AAD"/>
    <w:rsid w:val="00F4703C"/>
    <w:rsid w:val="00FA2BBF"/>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B4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A17B40"/>
    <w:pPr>
      <w:spacing w:before="100" w:beforeAutospacing="1" w:after="100" w:afterAutospacing="1"/>
    </w:pPr>
  </w:style>
  <w:style w:type="paragraph" w:styleId="Textosinformato">
    <w:name w:val="Plain Text"/>
    <w:basedOn w:val="Normal"/>
    <w:link w:val="TextosinformatoCar"/>
    <w:rsid w:val="00A17B40"/>
    <w:rPr>
      <w:rFonts w:ascii="Courier New" w:hAnsi="Courier New"/>
      <w:sz w:val="20"/>
    </w:rPr>
  </w:style>
  <w:style w:type="character" w:customStyle="1" w:styleId="TextosinformatoCar">
    <w:name w:val="Texto sin formato Car"/>
    <w:basedOn w:val="Fuentedeprrafopredeter"/>
    <w:link w:val="Textosinformato"/>
    <w:rsid w:val="00A17B40"/>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CC7C7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1560</Words>
  <Characters>8584</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13</cp:revision>
  <dcterms:created xsi:type="dcterms:W3CDTF">2014-08-07T20:58:00Z</dcterms:created>
  <dcterms:modified xsi:type="dcterms:W3CDTF">2015-09-14T15:15:00Z</dcterms:modified>
</cp:coreProperties>
</file>