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C4A83" w:rsidRDefault="004D5AE8" w:rsidP="001C009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C4A83">
        <w:rPr>
          <w:rFonts w:ascii="Arial" w:hAnsi="Arial" w:cs="Arial"/>
          <w:b/>
          <w:sz w:val="22"/>
          <w:szCs w:val="22"/>
        </w:rPr>
        <w:t>2005-01-1019</w:t>
      </w:r>
    </w:p>
    <w:p w:rsidR="001C009C" w:rsidRDefault="001C009C" w:rsidP="001C009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C009C" w:rsidRPr="00AC4A83" w:rsidRDefault="00A94142" w:rsidP="001C009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94142">
        <w:rPr>
          <w:rFonts w:ascii="Arial" w:hAnsi="Arial" w:cs="Arial"/>
          <w:b/>
          <w:sz w:val="22"/>
          <w:szCs w:val="22"/>
        </w:rPr>
        <w:t>LEY G - N° 1.579</w:t>
      </w:r>
    </w:p>
    <w:p w:rsidR="001C009C" w:rsidRDefault="001C009C" w:rsidP="001C009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4D5AE8" w:rsidRDefault="004D5AE8" w:rsidP="001C009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009C">
        <w:rPr>
          <w:rFonts w:ascii="Arial" w:hAnsi="Arial" w:cs="Arial"/>
          <w:sz w:val="22"/>
          <w:szCs w:val="22"/>
        </w:rPr>
        <w:t>Artículo 1º.- Declárense Héroes de la Ciudad Autónoma de Buenos Aires post mortem a todos los caídos durante el conflicto bélico con Gran Bretaña e Irlanda del Norte o como consecuencia del mismo, con motivo de la recuperación de la Soberanía Nacional en las Islas Malvinas, ocurrido entre el 2 de abril y el 14 de junio de 1982, y que hubiesen sido nativos o residentes de esta Ciudad dentro del marco de la Ley N° 578</w:t>
      </w:r>
      <w:r w:rsidR="004461E0" w:rsidRPr="001C009C">
        <w:rPr>
          <w:rFonts w:ascii="Arial" w:hAnsi="Arial" w:cs="Arial"/>
          <w:sz w:val="22"/>
          <w:szCs w:val="22"/>
        </w:rPr>
        <w:t xml:space="preserve"> #</w:t>
      </w:r>
      <w:r w:rsidRPr="001C009C">
        <w:rPr>
          <w:rFonts w:ascii="Arial" w:hAnsi="Arial" w:cs="Arial"/>
          <w:sz w:val="22"/>
          <w:szCs w:val="22"/>
        </w:rPr>
        <w:t>.</w:t>
      </w:r>
    </w:p>
    <w:p w:rsidR="00193318" w:rsidRPr="001C009C" w:rsidRDefault="00193318" w:rsidP="001C009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4D5AE8" w:rsidRPr="001C009C" w:rsidRDefault="004D5AE8" w:rsidP="001C009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009C">
        <w:rPr>
          <w:rStyle w:val="Textoennegrita"/>
          <w:rFonts w:ascii="Arial" w:hAnsi="Arial" w:cs="Arial"/>
          <w:b w:val="0"/>
          <w:sz w:val="22"/>
          <w:szCs w:val="22"/>
        </w:rPr>
        <w:t>Artículo 2°.-</w:t>
      </w:r>
      <w:r w:rsidRPr="001C009C">
        <w:rPr>
          <w:rFonts w:ascii="Arial" w:hAnsi="Arial" w:cs="Arial"/>
          <w:sz w:val="22"/>
          <w:szCs w:val="22"/>
        </w:rPr>
        <w:t xml:space="preserve"> Entréguese el Diploma de Honor al Valor o Arrojo a los familiares de los ciudadanos comprendidos en el artículo anterior.</w:t>
      </w:r>
    </w:p>
    <w:p w:rsidR="0009329B" w:rsidRPr="00AC4A83" w:rsidRDefault="0009329B" w:rsidP="001C009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C4A83" w:rsidTr="001C009C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AC4A83" w:rsidRDefault="0009329B" w:rsidP="001C009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D5AE8" w:rsidRPr="00AC4A8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C4A8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C4A8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D5AE8" w:rsidRPr="00AC4A8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C009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5AE8" w:rsidRPr="00AC4A83">
              <w:rPr>
                <w:rFonts w:ascii="Arial" w:hAnsi="Arial" w:cs="Arial"/>
                <w:b/>
                <w:sz w:val="22"/>
                <w:szCs w:val="22"/>
              </w:rPr>
              <w:t>579</w:t>
            </w:r>
          </w:p>
          <w:p w:rsidR="0009329B" w:rsidRPr="00AC4A83" w:rsidRDefault="0009329B" w:rsidP="001C009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C4A83" w:rsidTr="001C009C">
        <w:trPr>
          <w:jc w:val="center"/>
        </w:trPr>
        <w:tc>
          <w:tcPr>
            <w:tcW w:w="3780" w:type="dxa"/>
            <w:vAlign w:val="center"/>
          </w:tcPr>
          <w:p w:rsidR="0009329B" w:rsidRPr="00AC4A83" w:rsidRDefault="0009329B" w:rsidP="00A941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941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C4A8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C4A83" w:rsidRDefault="0009329B" w:rsidP="001C009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C4A83" w:rsidTr="001C009C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AC4A83" w:rsidRDefault="0009329B" w:rsidP="001C009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C4A8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D5AE8" w:rsidRPr="00AC4A83">
              <w:rPr>
                <w:rFonts w:ascii="Arial" w:hAnsi="Arial" w:cs="Arial"/>
                <w:sz w:val="22"/>
                <w:szCs w:val="22"/>
              </w:rPr>
              <w:t>1</w:t>
            </w:r>
            <w:r w:rsidR="00A94142">
              <w:rPr>
                <w:rFonts w:ascii="Arial" w:hAnsi="Arial" w:cs="Arial"/>
                <w:sz w:val="22"/>
                <w:szCs w:val="22"/>
              </w:rPr>
              <w:t>.</w:t>
            </w:r>
            <w:r w:rsidR="004D5AE8" w:rsidRPr="00AC4A83">
              <w:rPr>
                <w:rFonts w:ascii="Arial" w:hAnsi="Arial" w:cs="Arial"/>
                <w:sz w:val="22"/>
                <w:szCs w:val="22"/>
              </w:rPr>
              <w:t>579</w:t>
            </w:r>
            <w:r w:rsidRPr="00AC4A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1C009C" w:rsidRDefault="001C009C" w:rsidP="001C009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1C009C" w:rsidRDefault="004461E0" w:rsidP="001C009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C009C">
        <w:rPr>
          <w:rFonts w:ascii="Arial" w:hAnsi="Arial" w:cs="Arial"/>
          <w:b/>
          <w:sz w:val="22"/>
          <w:szCs w:val="22"/>
        </w:rPr>
        <w:t>Artículos Suprimidos</w:t>
      </w:r>
    </w:p>
    <w:p w:rsidR="004461E0" w:rsidRPr="001C009C" w:rsidRDefault="004461E0" w:rsidP="001C009C">
      <w:pPr>
        <w:spacing w:line="360" w:lineRule="auto"/>
        <w:rPr>
          <w:rFonts w:ascii="Arial" w:hAnsi="Arial" w:cs="Arial"/>
          <w:sz w:val="22"/>
          <w:szCs w:val="22"/>
        </w:rPr>
      </w:pPr>
      <w:r w:rsidRPr="001C009C">
        <w:rPr>
          <w:rFonts w:ascii="Arial" w:hAnsi="Arial" w:cs="Arial"/>
          <w:b/>
          <w:sz w:val="22"/>
          <w:szCs w:val="22"/>
        </w:rPr>
        <w:t>Anterior Art. 3°.-</w:t>
      </w:r>
      <w:r w:rsidR="001C009C" w:rsidRPr="001C009C">
        <w:rPr>
          <w:rFonts w:ascii="Arial" w:hAnsi="Arial" w:cs="Arial"/>
          <w:sz w:val="22"/>
          <w:szCs w:val="22"/>
        </w:rPr>
        <w:t xml:space="preserve"> </w:t>
      </w:r>
      <w:r w:rsidR="001C009C">
        <w:rPr>
          <w:rFonts w:ascii="Arial" w:hAnsi="Arial" w:cs="Arial"/>
          <w:sz w:val="22"/>
          <w:szCs w:val="22"/>
        </w:rPr>
        <w:t xml:space="preserve">Caducidad por </w:t>
      </w:r>
      <w:r w:rsidRPr="001C009C">
        <w:rPr>
          <w:rFonts w:ascii="Arial" w:hAnsi="Arial" w:cs="Arial"/>
          <w:sz w:val="22"/>
          <w:szCs w:val="22"/>
        </w:rPr>
        <w:t xml:space="preserve">Plazo Cumplido. </w:t>
      </w:r>
    </w:p>
    <w:p w:rsidR="004461E0" w:rsidRPr="00AC4A83" w:rsidRDefault="004461E0" w:rsidP="001C009C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C4A83" w:rsidTr="003A2640">
        <w:trPr>
          <w:jc w:val="center"/>
        </w:trPr>
        <w:tc>
          <w:tcPr>
            <w:tcW w:w="8969" w:type="dxa"/>
            <w:gridSpan w:val="3"/>
          </w:tcPr>
          <w:p w:rsidR="00193318" w:rsidRDefault="0009329B" w:rsidP="001933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D5AE8" w:rsidRPr="00AC4A8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C4A8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C4A8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D5AE8" w:rsidRPr="00AC4A8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9331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5AE8" w:rsidRPr="00AC4A83">
              <w:rPr>
                <w:rFonts w:ascii="Arial" w:hAnsi="Arial" w:cs="Arial"/>
                <w:b/>
                <w:sz w:val="22"/>
                <w:szCs w:val="22"/>
              </w:rPr>
              <w:t>579</w:t>
            </w:r>
          </w:p>
          <w:p w:rsidR="0009329B" w:rsidRPr="00AC4A83" w:rsidRDefault="0009329B" w:rsidP="001933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C4A83" w:rsidTr="003A2640">
        <w:trPr>
          <w:jc w:val="center"/>
        </w:trPr>
        <w:tc>
          <w:tcPr>
            <w:tcW w:w="3090" w:type="dxa"/>
            <w:vAlign w:val="center"/>
          </w:tcPr>
          <w:p w:rsidR="0009329B" w:rsidRPr="00AC4A83" w:rsidRDefault="0009329B" w:rsidP="001C009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C4A83" w:rsidRDefault="0009329B" w:rsidP="001C009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C4A83" w:rsidRDefault="0009329B" w:rsidP="001C009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C4A83" w:rsidRDefault="003A2640" w:rsidP="001C009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D5AE8" w:rsidRPr="00AC4A8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9414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5AE8" w:rsidRPr="00AC4A83">
              <w:rPr>
                <w:rFonts w:ascii="Arial" w:hAnsi="Arial" w:cs="Arial"/>
                <w:b/>
                <w:sz w:val="22"/>
                <w:szCs w:val="22"/>
              </w:rPr>
              <w:t>579</w:t>
            </w:r>
            <w:r w:rsidR="0009329B" w:rsidRPr="00AC4A8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C4A83" w:rsidRDefault="0009329B" w:rsidP="001C009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4A8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C4A83" w:rsidTr="003A2640">
        <w:trPr>
          <w:jc w:val="center"/>
        </w:trPr>
        <w:tc>
          <w:tcPr>
            <w:tcW w:w="8969" w:type="dxa"/>
            <w:gridSpan w:val="3"/>
          </w:tcPr>
          <w:p w:rsidR="0009329B" w:rsidRPr="00AC4A83" w:rsidRDefault="0009329B" w:rsidP="001C009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C4A8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D5AE8" w:rsidRPr="00AC4A83">
              <w:rPr>
                <w:rFonts w:ascii="Arial" w:hAnsi="Arial" w:cs="Arial"/>
                <w:sz w:val="22"/>
                <w:szCs w:val="22"/>
              </w:rPr>
              <w:t>1</w:t>
            </w:r>
            <w:r w:rsidR="00193318">
              <w:rPr>
                <w:rFonts w:ascii="Arial" w:hAnsi="Arial" w:cs="Arial"/>
                <w:sz w:val="22"/>
                <w:szCs w:val="22"/>
              </w:rPr>
              <w:t>.</w:t>
            </w:r>
            <w:r w:rsidR="004D5AE8" w:rsidRPr="00AC4A83">
              <w:rPr>
                <w:rFonts w:ascii="Arial" w:hAnsi="Arial" w:cs="Arial"/>
                <w:sz w:val="22"/>
                <w:szCs w:val="22"/>
              </w:rPr>
              <w:t>579</w:t>
            </w:r>
            <w:r w:rsidRPr="00AC4A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C4A83" w:rsidRDefault="0009329B" w:rsidP="001C009C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C4A83" w:rsidRDefault="00F914CB" w:rsidP="001C009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C4A8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C4A83">
        <w:rPr>
          <w:rFonts w:ascii="Arial" w:hAnsi="Arial" w:cs="Arial"/>
          <w:b/>
          <w:sz w:val="22"/>
          <w:szCs w:val="22"/>
        </w:rPr>
        <w:t>:</w:t>
      </w:r>
    </w:p>
    <w:p w:rsidR="004461E0" w:rsidRPr="00AC4A83" w:rsidRDefault="004461E0" w:rsidP="001C009C">
      <w:pPr>
        <w:spacing w:line="360" w:lineRule="auto"/>
        <w:rPr>
          <w:rFonts w:ascii="Arial" w:hAnsi="Arial" w:cs="Arial"/>
          <w:sz w:val="22"/>
          <w:szCs w:val="22"/>
        </w:rPr>
      </w:pPr>
      <w:r w:rsidRPr="00AC4A83">
        <w:rPr>
          <w:rFonts w:ascii="Arial" w:hAnsi="Arial"/>
          <w:sz w:val="22"/>
          <w:szCs w:val="22"/>
        </w:rPr>
        <w:t># La presente Norma contiene remisiones externas #</w:t>
      </w:r>
    </w:p>
    <w:sectPr w:rsidR="004461E0" w:rsidRPr="00AC4A83" w:rsidSect="001C009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93318"/>
    <w:rsid w:val="001C009C"/>
    <w:rsid w:val="002B476A"/>
    <w:rsid w:val="002D2DC8"/>
    <w:rsid w:val="00333DA6"/>
    <w:rsid w:val="003A2640"/>
    <w:rsid w:val="004461E0"/>
    <w:rsid w:val="004A7641"/>
    <w:rsid w:val="004D5AE8"/>
    <w:rsid w:val="005C0D00"/>
    <w:rsid w:val="005D403A"/>
    <w:rsid w:val="00615CE4"/>
    <w:rsid w:val="006506AC"/>
    <w:rsid w:val="006B1B39"/>
    <w:rsid w:val="00793274"/>
    <w:rsid w:val="00A476C0"/>
    <w:rsid w:val="00A94142"/>
    <w:rsid w:val="00AC4A83"/>
    <w:rsid w:val="00BF0F88"/>
    <w:rsid w:val="00C67C06"/>
    <w:rsid w:val="00D4337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4D5A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2015-09-25T16:21:00Z</dcterms:modified>
</cp:coreProperties>
</file>