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865" w:rsidRPr="00F66A47" w:rsidRDefault="008B7865" w:rsidP="00F66A47">
      <w:pPr>
        <w:spacing w:line="360" w:lineRule="auto"/>
        <w:rPr>
          <w:rFonts w:ascii="Arial" w:hAnsi="Arial" w:cs="Arial"/>
          <w:b/>
          <w:sz w:val="22"/>
          <w:szCs w:val="22"/>
        </w:rPr>
      </w:pPr>
      <w:r w:rsidRPr="00F66A47">
        <w:rPr>
          <w:rFonts w:ascii="Arial" w:hAnsi="Arial" w:cs="Arial"/>
          <w:b/>
          <w:sz w:val="22"/>
          <w:szCs w:val="22"/>
        </w:rPr>
        <w:t>2005-01-0805</w:t>
      </w:r>
    </w:p>
    <w:p w:rsidR="00572B21" w:rsidRPr="00F66A47" w:rsidRDefault="00572B21" w:rsidP="00F66A47">
      <w:pPr>
        <w:spacing w:line="360" w:lineRule="auto"/>
        <w:rPr>
          <w:rFonts w:ascii="Arial" w:hAnsi="Arial" w:cs="Arial"/>
          <w:b/>
          <w:sz w:val="22"/>
          <w:szCs w:val="22"/>
        </w:rPr>
      </w:pPr>
    </w:p>
    <w:p w:rsidR="008B7865" w:rsidRPr="00F66A47" w:rsidRDefault="00643BA4" w:rsidP="00F66A47">
      <w:pPr>
        <w:spacing w:line="360" w:lineRule="auto"/>
        <w:jc w:val="center"/>
        <w:rPr>
          <w:rFonts w:ascii="Arial" w:hAnsi="Arial" w:cs="Arial"/>
          <w:b/>
          <w:sz w:val="22"/>
          <w:szCs w:val="22"/>
        </w:rPr>
      </w:pPr>
      <w:r w:rsidRPr="00F66A47">
        <w:rPr>
          <w:rFonts w:ascii="Arial" w:hAnsi="Arial" w:cs="Arial"/>
          <w:b/>
          <w:sz w:val="22"/>
          <w:szCs w:val="22"/>
        </w:rPr>
        <w:t>LEY O – Nº 1</w:t>
      </w:r>
      <w:r>
        <w:rPr>
          <w:rFonts w:ascii="Arial" w:hAnsi="Arial" w:cs="Arial"/>
          <w:b/>
          <w:sz w:val="22"/>
          <w:szCs w:val="22"/>
        </w:rPr>
        <w:t>.</w:t>
      </w:r>
      <w:r w:rsidRPr="00F66A47">
        <w:rPr>
          <w:rFonts w:ascii="Arial" w:hAnsi="Arial" w:cs="Arial"/>
          <w:b/>
          <w:sz w:val="22"/>
          <w:szCs w:val="22"/>
        </w:rPr>
        <w:t>531</w:t>
      </w:r>
    </w:p>
    <w:p w:rsidR="008B7865" w:rsidRPr="00F66A47" w:rsidRDefault="008B7865" w:rsidP="00F66A47">
      <w:pPr>
        <w:spacing w:line="360" w:lineRule="auto"/>
        <w:jc w:val="both"/>
        <w:rPr>
          <w:rFonts w:ascii="Arial" w:hAnsi="Arial" w:cs="Arial"/>
          <w:sz w:val="22"/>
          <w:szCs w:val="22"/>
        </w:rPr>
      </w:pPr>
    </w:p>
    <w:p w:rsidR="00F5678C" w:rsidRPr="00F66A47" w:rsidRDefault="00F5678C" w:rsidP="00F66A47">
      <w:pPr>
        <w:spacing w:line="360" w:lineRule="auto"/>
        <w:jc w:val="both"/>
        <w:rPr>
          <w:rFonts w:ascii="Arial" w:hAnsi="Arial" w:cs="Arial"/>
          <w:sz w:val="22"/>
          <w:szCs w:val="22"/>
        </w:rPr>
      </w:pPr>
      <w:r w:rsidRPr="00F66A47">
        <w:rPr>
          <w:rFonts w:ascii="Arial" w:hAnsi="Arial" w:cs="Arial"/>
          <w:sz w:val="22"/>
          <w:szCs w:val="22"/>
        </w:rPr>
        <w:t xml:space="preserve">Artículo 1º.- </w:t>
      </w:r>
      <w:proofErr w:type="spellStart"/>
      <w:r w:rsidRPr="00F66A47">
        <w:rPr>
          <w:rFonts w:ascii="Arial" w:hAnsi="Arial" w:cs="Arial"/>
          <w:sz w:val="22"/>
          <w:szCs w:val="22"/>
        </w:rPr>
        <w:t>Ratifícase</w:t>
      </w:r>
      <w:proofErr w:type="spellEnd"/>
      <w:r w:rsidRPr="00F66A47">
        <w:rPr>
          <w:rFonts w:ascii="Arial" w:hAnsi="Arial" w:cs="Arial"/>
          <w:sz w:val="22"/>
          <w:szCs w:val="22"/>
        </w:rPr>
        <w:t xml:space="preserve"> el derecho de la Ciudad Autónoma de Buenos Aires de participar en el Ente de Control y Regulación del Transporte Público, de carácter </w:t>
      </w:r>
      <w:proofErr w:type="spellStart"/>
      <w:r w:rsidRPr="00F66A47">
        <w:rPr>
          <w:rFonts w:ascii="Arial" w:hAnsi="Arial" w:cs="Arial"/>
          <w:sz w:val="22"/>
          <w:szCs w:val="22"/>
        </w:rPr>
        <w:t>interjurisdiccional</w:t>
      </w:r>
      <w:proofErr w:type="spellEnd"/>
      <w:r w:rsidRPr="00F66A47">
        <w:rPr>
          <w:rFonts w:ascii="Arial" w:hAnsi="Arial" w:cs="Arial"/>
          <w:sz w:val="22"/>
          <w:szCs w:val="22"/>
        </w:rPr>
        <w:t>.</w:t>
      </w:r>
    </w:p>
    <w:p w:rsidR="00F5678C" w:rsidRPr="00F66A47" w:rsidRDefault="00F5678C" w:rsidP="00F66A47">
      <w:pPr>
        <w:spacing w:line="360" w:lineRule="auto"/>
        <w:jc w:val="both"/>
        <w:rPr>
          <w:rStyle w:val="Textoennegrita"/>
          <w:rFonts w:ascii="Arial" w:hAnsi="Arial" w:cs="Arial"/>
          <w:b w:val="0"/>
          <w:sz w:val="22"/>
          <w:szCs w:val="22"/>
        </w:rPr>
      </w:pPr>
    </w:p>
    <w:p w:rsidR="00F5678C" w:rsidRPr="00F66A47" w:rsidRDefault="00F5678C" w:rsidP="00F66A47">
      <w:pPr>
        <w:spacing w:line="360" w:lineRule="auto"/>
        <w:jc w:val="both"/>
        <w:rPr>
          <w:rFonts w:ascii="Arial" w:hAnsi="Arial" w:cs="Arial"/>
          <w:sz w:val="22"/>
          <w:szCs w:val="22"/>
        </w:rPr>
      </w:pPr>
      <w:r w:rsidRPr="00F66A47">
        <w:rPr>
          <w:rStyle w:val="Textoennegrita"/>
          <w:rFonts w:ascii="Arial" w:hAnsi="Arial" w:cs="Arial"/>
          <w:b w:val="0"/>
          <w:sz w:val="22"/>
          <w:szCs w:val="22"/>
        </w:rPr>
        <w:t>Artículo 2°.-</w:t>
      </w:r>
      <w:r w:rsidRPr="00F66A47">
        <w:rPr>
          <w:rFonts w:ascii="Arial" w:hAnsi="Arial" w:cs="Arial"/>
          <w:sz w:val="22"/>
          <w:szCs w:val="22"/>
        </w:rPr>
        <w:t xml:space="preserve"> Créase la Comisión de Incorporación de la Representación de la Ciudad Autónoma de Buenos Aires en la Comisión Nacional de Regulación del Transporte.</w:t>
      </w:r>
    </w:p>
    <w:p w:rsidR="00F5678C" w:rsidRPr="00F66A47" w:rsidRDefault="00F5678C" w:rsidP="00F66A47">
      <w:pPr>
        <w:spacing w:line="360" w:lineRule="auto"/>
        <w:jc w:val="both"/>
        <w:rPr>
          <w:rStyle w:val="Textoennegrita"/>
          <w:rFonts w:ascii="Arial" w:hAnsi="Arial" w:cs="Arial"/>
          <w:b w:val="0"/>
          <w:sz w:val="22"/>
          <w:szCs w:val="22"/>
        </w:rPr>
      </w:pPr>
    </w:p>
    <w:p w:rsidR="00F5678C" w:rsidRPr="00F66A47" w:rsidRDefault="00F5678C" w:rsidP="00F66A47">
      <w:pPr>
        <w:spacing w:line="360" w:lineRule="auto"/>
        <w:jc w:val="both"/>
        <w:rPr>
          <w:rFonts w:ascii="Arial" w:hAnsi="Arial" w:cs="Arial"/>
          <w:sz w:val="22"/>
          <w:szCs w:val="22"/>
        </w:rPr>
      </w:pPr>
      <w:r w:rsidRPr="00F66A47">
        <w:rPr>
          <w:rStyle w:val="Textoennegrita"/>
          <w:rFonts w:ascii="Arial" w:hAnsi="Arial" w:cs="Arial"/>
          <w:b w:val="0"/>
          <w:sz w:val="22"/>
          <w:szCs w:val="22"/>
        </w:rPr>
        <w:t>Artículo 3°.-</w:t>
      </w:r>
      <w:r w:rsidRPr="00F66A47">
        <w:rPr>
          <w:rFonts w:ascii="Arial" w:hAnsi="Arial" w:cs="Arial"/>
          <w:sz w:val="22"/>
          <w:szCs w:val="22"/>
        </w:rPr>
        <w:t xml:space="preserve"> La Comisión creada deberá consensuar con el Gobierno Nacional, plazos y condiciones para la incorporación de los representantes de la Ciudad en el Directorio de la Comisión Nacional de Regulación del Transporte, en igual número que las otras jurisdicciones que la integran, y con idénticas atribuciones.</w:t>
      </w:r>
    </w:p>
    <w:p w:rsidR="00F5678C" w:rsidRPr="00F66A47" w:rsidRDefault="00F5678C" w:rsidP="00F66A47">
      <w:pPr>
        <w:spacing w:line="360" w:lineRule="auto"/>
        <w:jc w:val="both"/>
        <w:rPr>
          <w:rStyle w:val="Textoennegrita"/>
          <w:rFonts w:ascii="Arial" w:hAnsi="Arial" w:cs="Arial"/>
          <w:b w:val="0"/>
          <w:sz w:val="22"/>
          <w:szCs w:val="22"/>
        </w:rPr>
      </w:pPr>
    </w:p>
    <w:p w:rsidR="00F5678C" w:rsidRPr="00F66A47" w:rsidRDefault="00F5678C" w:rsidP="00F66A47">
      <w:pPr>
        <w:spacing w:line="360" w:lineRule="auto"/>
        <w:jc w:val="both"/>
        <w:rPr>
          <w:rFonts w:ascii="Arial" w:hAnsi="Arial" w:cs="Arial"/>
          <w:sz w:val="22"/>
          <w:szCs w:val="22"/>
        </w:rPr>
      </w:pPr>
      <w:r w:rsidRPr="00F66A47">
        <w:rPr>
          <w:rStyle w:val="Textoennegrita"/>
          <w:rFonts w:ascii="Arial" w:hAnsi="Arial" w:cs="Arial"/>
          <w:b w:val="0"/>
          <w:sz w:val="22"/>
          <w:szCs w:val="22"/>
        </w:rPr>
        <w:t>Artículo 4°.-</w:t>
      </w:r>
      <w:r w:rsidRPr="00F66A47">
        <w:rPr>
          <w:rFonts w:ascii="Arial" w:hAnsi="Arial" w:cs="Arial"/>
          <w:sz w:val="22"/>
          <w:szCs w:val="22"/>
        </w:rPr>
        <w:t xml:space="preserve"> La Comisión creada en el artículo 1° estará integrada por tres (3) miembros designados por la Legislatura por mayoría simple y deberá expedirse en un plazo de noventa (90) días, que podrán ser prorrogados por igual lapso por única vez. Los miembros de la Comisión desarrollarán su actividad "ad honorem" y deberán ser profesionales con experiencia en materia de transporte.</w:t>
      </w:r>
    </w:p>
    <w:p w:rsidR="00F5678C" w:rsidRPr="00F66A47" w:rsidRDefault="00F5678C" w:rsidP="00F66A47">
      <w:pPr>
        <w:spacing w:line="360" w:lineRule="auto"/>
        <w:jc w:val="both"/>
        <w:rPr>
          <w:rStyle w:val="Textoennegrita"/>
          <w:rFonts w:ascii="Arial" w:hAnsi="Arial" w:cs="Arial"/>
          <w:b w:val="0"/>
          <w:sz w:val="22"/>
          <w:szCs w:val="22"/>
        </w:rPr>
      </w:pPr>
    </w:p>
    <w:p w:rsidR="00F5678C" w:rsidRPr="00F66A47" w:rsidRDefault="00F5678C" w:rsidP="00F66A47">
      <w:pPr>
        <w:spacing w:line="360" w:lineRule="auto"/>
        <w:jc w:val="both"/>
        <w:rPr>
          <w:rFonts w:ascii="Arial" w:hAnsi="Arial" w:cs="Arial"/>
          <w:sz w:val="22"/>
          <w:szCs w:val="22"/>
        </w:rPr>
      </w:pPr>
      <w:r w:rsidRPr="00F66A47">
        <w:rPr>
          <w:rStyle w:val="Textoennegrita"/>
          <w:rFonts w:ascii="Arial" w:hAnsi="Arial" w:cs="Arial"/>
          <w:b w:val="0"/>
          <w:sz w:val="22"/>
          <w:szCs w:val="22"/>
        </w:rPr>
        <w:t>Artículo 5°.-</w:t>
      </w:r>
      <w:r w:rsidRPr="00F66A47">
        <w:rPr>
          <w:rFonts w:ascii="Arial" w:hAnsi="Arial" w:cs="Arial"/>
          <w:sz w:val="22"/>
          <w:szCs w:val="22"/>
        </w:rPr>
        <w:t xml:space="preserve"> Los representantes de la Ciudad en el Directorio de la Comisión Nacional de Regulación del Transporte, serán designados por el Sr. Jefe de Gobierno, con el acuerdo de la Legislatura, de acuerdo a lo previsto en el art. 80 de la Constitución de la Ciudad Autónoma de Buenos Aires</w:t>
      </w:r>
      <w:r w:rsidR="006B5A19" w:rsidRPr="00F66A47">
        <w:rPr>
          <w:rFonts w:ascii="Arial" w:hAnsi="Arial" w:cs="Arial"/>
          <w:sz w:val="22"/>
          <w:szCs w:val="22"/>
        </w:rPr>
        <w:t xml:space="preserve"> #</w:t>
      </w:r>
      <w:r w:rsidRPr="00F66A47">
        <w:rPr>
          <w:rFonts w:ascii="Arial" w:hAnsi="Arial" w:cs="Arial"/>
          <w:sz w:val="22"/>
          <w:szCs w:val="22"/>
        </w:rPr>
        <w:t>.</w:t>
      </w:r>
    </w:p>
    <w:p w:rsidR="005B3F92" w:rsidRDefault="005B3F92" w:rsidP="00F66A47">
      <w:pPr>
        <w:spacing w:line="360" w:lineRule="auto"/>
        <w:rPr>
          <w:rFonts w:ascii="Arial" w:hAnsi="Arial" w:cs="Arial"/>
          <w:sz w:val="22"/>
          <w:szCs w:val="22"/>
        </w:rPr>
      </w:pPr>
    </w:p>
    <w:p w:rsidR="00F71FB7" w:rsidRPr="00F66A47" w:rsidRDefault="00F71FB7" w:rsidP="00F66A47">
      <w:pPr>
        <w:spacing w:line="360" w:lineRule="auto"/>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589"/>
        <w:gridCol w:w="4411"/>
      </w:tblGrid>
      <w:tr w:rsidR="00572B21" w:rsidRPr="00F66A47" w:rsidTr="00F66A47">
        <w:trPr>
          <w:jc w:val="center"/>
        </w:trPr>
        <w:tc>
          <w:tcPr>
            <w:tcW w:w="9000" w:type="dxa"/>
            <w:gridSpan w:val="2"/>
            <w:tcBorders>
              <w:top w:val="single" w:sz="4" w:space="0" w:color="auto"/>
              <w:left w:val="single" w:sz="4" w:space="0" w:color="auto"/>
              <w:bottom w:val="single" w:sz="6" w:space="0" w:color="auto"/>
              <w:right w:val="single" w:sz="4" w:space="0" w:color="auto"/>
            </w:tcBorders>
            <w:vAlign w:val="center"/>
          </w:tcPr>
          <w:p w:rsidR="00572B21" w:rsidRPr="00F66A47" w:rsidRDefault="00572B21" w:rsidP="00F66A47">
            <w:pPr>
              <w:pStyle w:val="Textosinformato"/>
              <w:spacing w:before="240" w:line="360" w:lineRule="auto"/>
              <w:jc w:val="center"/>
              <w:rPr>
                <w:rFonts w:ascii="Arial" w:hAnsi="Arial" w:cs="Arial"/>
                <w:sz w:val="22"/>
                <w:szCs w:val="22"/>
                <w:u w:val="single"/>
              </w:rPr>
            </w:pPr>
            <w:r w:rsidRPr="00F66A47">
              <w:rPr>
                <w:rFonts w:ascii="Arial" w:hAnsi="Arial" w:cs="Arial"/>
                <w:b/>
                <w:sz w:val="22"/>
                <w:szCs w:val="22"/>
              </w:rPr>
              <w:t>LEY O - N° 1531</w:t>
            </w:r>
          </w:p>
          <w:p w:rsidR="00572B21" w:rsidRPr="00F66A47" w:rsidRDefault="00572B21" w:rsidP="00F66A47">
            <w:pPr>
              <w:pStyle w:val="Textosinformato"/>
              <w:spacing w:line="360" w:lineRule="auto"/>
              <w:jc w:val="center"/>
              <w:rPr>
                <w:rFonts w:ascii="Arial" w:hAnsi="Arial" w:cs="Arial"/>
                <w:b/>
                <w:sz w:val="22"/>
                <w:szCs w:val="22"/>
                <w:u w:val="single"/>
              </w:rPr>
            </w:pPr>
            <w:r w:rsidRPr="00F66A47">
              <w:rPr>
                <w:rFonts w:ascii="Arial" w:hAnsi="Arial" w:cs="Arial"/>
                <w:b/>
                <w:sz w:val="22"/>
                <w:szCs w:val="22"/>
              </w:rPr>
              <w:t>TABLA DE ANTECEDENTES</w:t>
            </w:r>
          </w:p>
        </w:tc>
      </w:tr>
      <w:tr w:rsidR="00572B21" w:rsidRPr="00F66A47" w:rsidTr="00643BA4">
        <w:trPr>
          <w:jc w:val="center"/>
        </w:trPr>
        <w:tc>
          <w:tcPr>
            <w:tcW w:w="4589" w:type="dxa"/>
            <w:tcBorders>
              <w:top w:val="single" w:sz="6" w:space="0" w:color="auto"/>
              <w:left w:val="single" w:sz="4" w:space="0" w:color="auto"/>
              <w:bottom w:val="single" w:sz="6" w:space="0" w:color="auto"/>
              <w:right w:val="single" w:sz="6" w:space="0" w:color="auto"/>
            </w:tcBorders>
            <w:vAlign w:val="center"/>
            <w:hideMark/>
          </w:tcPr>
          <w:p w:rsidR="00572B21" w:rsidRPr="00F66A47" w:rsidRDefault="00572B21" w:rsidP="00643BA4">
            <w:pPr>
              <w:pStyle w:val="Textosinformato"/>
              <w:spacing w:line="360" w:lineRule="auto"/>
              <w:jc w:val="center"/>
              <w:rPr>
                <w:rFonts w:ascii="Arial" w:hAnsi="Arial" w:cs="Arial"/>
                <w:b/>
                <w:sz w:val="22"/>
                <w:szCs w:val="22"/>
              </w:rPr>
            </w:pPr>
            <w:r w:rsidRPr="00F66A47">
              <w:rPr>
                <w:rFonts w:ascii="Arial" w:hAnsi="Arial" w:cs="Arial"/>
                <w:b/>
                <w:sz w:val="22"/>
                <w:szCs w:val="22"/>
              </w:rPr>
              <w:t>Número de Artículo del Texto</w:t>
            </w:r>
            <w:r w:rsidR="00643BA4">
              <w:rPr>
                <w:rFonts w:ascii="Arial" w:hAnsi="Arial" w:cs="Arial"/>
                <w:b/>
                <w:sz w:val="22"/>
                <w:szCs w:val="22"/>
              </w:rPr>
              <w:t xml:space="preserve"> </w:t>
            </w:r>
            <w:r w:rsidRPr="00F66A47">
              <w:rPr>
                <w:rFonts w:ascii="Arial" w:hAnsi="Arial" w:cs="Arial"/>
                <w:b/>
                <w:sz w:val="22"/>
                <w:szCs w:val="22"/>
              </w:rPr>
              <w:t>Definitivo</w:t>
            </w:r>
          </w:p>
        </w:tc>
        <w:tc>
          <w:tcPr>
            <w:tcW w:w="4411" w:type="dxa"/>
            <w:tcBorders>
              <w:top w:val="single" w:sz="6" w:space="0" w:color="auto"/>
              <w:left w:val="single" w:sz="6" w:space="0" w:color="auto"/>
              <w:bottom w:val="single" w:sz="6" w:space="0" w:color="auto"/>
              <w:right w:val="single" w:sz="4" w:space="0" w:color="auto"/>
            </w:tcBorders>
            <w:vAlign w:val="center"/>
            <w:hideMark/>
          </w:tcPr>
          <w:p w:rsidR="00572B21" w:rsidRPr="00F66A47" w:rsidRDefault="00572B21" w:rsidP="00F66A47">
            <w:pPr>
              <w:pStyle w:val="Textosinformato"/>
              <w:spacing w:line="360" w:lineRule="auto"/>
              <w:jc w:val="center"/>
              <w:rPr>
                <w:rFonts w:ascii="Arial" w:hAnsi="Arial" w:cs="Arial"/>
                <w:b/>
                <w:sz w:val="22"/>
                <w:szCs w:val="22"/>
              </w:rPr>
            </w:pPr>
            <w:r w:rsidRPr="00F66A47">
              <w:rPr>
                <w:rFonts w:ascii="Arial" w:hAnsi="Arial" w:cs="Arial"/>
                <w:b/>
                <w:sz w:val="22"/>
                <w:szCs w:val="22"/>
              </w:rPr>
              <w:t>Fuente</w:t>
            </w:r>
          </w:p>
        </w:tc>
      </w:tr>
      <w:tr w:rsidR="00572B21" w:rsidRPr="00F66A47" w:rsidTr="00F66A47">
        <w:trPr>
          <w:trHeight w:val="555"/>
          <w:jc w:val="center"/>
        </w:trPr>
        <w:tc>
          <w:tcPr>
            <w:tcW w:w="9000" w:type="dxa"/>
            <w:gridSpan w:val="2"/>
            <w:tcBorders>
              <w:top w:val="single" w:sz="6" w:space="0" w:color="auto"/>
              <w:left w:val="single" w:sz="4" w:space="0" w:color="auto"/>
              <w:bottom w:val="single" w:sz="4" w:space="0" w:color="auto"/>
              <w:right w:val="single" w:sz="4" w:space="0" w:color="auto"/>
            </w:tcBorders>
            <w:vAlign w:val="center"/>
          </w:tcPr>
          <w:p w:rsidR="00572B21" w:rsidRPr="00F66A47" w:rsidRDefault="00572B21" w:rsidP="00F66A47">
            <w:pPr>
              <w:pStyle w:val="Textosinformato"/>
              <w:spacing w:line="360" w:lineRule="auto"/>
              <w:jc w:val="center"/>
              <w:rPr>
                <w:rFonts w:ascii="Arial" w:hAnsi="Arial" w:cs="Arial"/>
                <w:sz w:val="22"/>
                <w:szCs w:val="22"/>
              </w:rPr>
            </w:pPr>
            <w:r w:rsidRPr="00F66A47">
              <w:rPr>
                <w:rFonts w:ascii="Arial" w:hAnsi="Arial" w:cs="Arial"/>
                <w:sz w:val="22"/>
                <w:szCs w:val="22"/>
              </w:rPr>
              <w:t xml:space="preserve">Todos los artículos de este Texto Definitivo provienen del texto original de la Ley </w:t>
            </w:r>
            <w:r w:rsidR="00F66A47">
              <w:rPr>
                <w:rFonts w:ascii="Arial" w:hAnsi="Arial" w:cs="Arial"/>
                <w:sz w:val="22"/>
                <w:szCs w:val="22"/>
              </w:rPr>
              <w:t xml:space="preserve">N° </w:t>
            </w:r>
            <w:r w:rsidRPr="00F66A47">
              <w:rPr>
                <w:rFonts w:ascii="Arial" w:hAnsi="Arial" w:cs="Arial"/>
                <w:sz w:val="22"/>
                <w:szCs w:val="22"/>
              </w:rPr>
              <w:t>1</w:t>
            </w:r>
            <w:r w:rsidR="00F66A47">
              <w:rPr>
                <w:rFonts w:ascii="Arial" w:hAnsi="Arial" w:cs="Arial"/>
                <w:sz w:val="22"/>
                <w:szCs w:val="22"/>
              </w:rPr>
              <w:t>.</w:t>
            </w:r>
            <w:r w:rsidRPr="00F66A47">
              <w:rPr>
                <w:rFonts w:ascii="Arial" w:hAnsi="Arial" w:cs="Arial"/>
                <w:sz w:val="22"/>
                <w:szCs w:val="22"/>
              </w:rPr>
              <w:t>531</w:t>
            </w:r>
          </w:p>
        </w:tc>
      </w:tr>
    </w:tbl>
    <w:p w:rsidR="00572B21" w:rsidRDefault="00572B21" w:rsidP="00F66A47">
      <w:pPr>
        <w:spacing w:line="360" w:lineRule="auto"/>
        <w:rPr>
          <w:rFonts w:ascii="Arial" w:hAnsi="Arial" w:cs="Arial"/>
          <w:sz w:val="22"/>
          <w:szCs w:val="22"/>
          <w:lang w:eastAsia="es-ES"/>
        </w:rPr>
      </w:pPr>
    </w:p>
    <w:p w:rsidR="00F71FB7" w:rsidRDefault="00F71FB7" w:rsidP="00F66A47">
      <w:pPr>
        <w:spacing w:line="360" w:lineRule="auto"/>
        <w:rPr>
          <w:rFonts w:ascii="Arial" w:hAnsi="Arial" w:cs="Arial"/>
          <w:sz w:val="22"/>
          <w:szCs w:val="22"/>
          <w:lang w:eastAsia="es-ES"/>
        </w:rPr>
      </w:pPr>
    </w:p>
    <w:p w:rsidR="00F71FB7" w:rsidRPr="00F66A47" w:rsidRDefault="00F71FB7" w:rsidP="00F66A47">
      <w:pPr>
        <w:spacing w:line="360" w:lineRule="auto"/>
        <w:rPr>
          <w:rFonts w:ascii="Arial" w:hAnsi="Arial" w:cs="Arial"/>
          <w:sz w:val="22"/>
          <w:szCs w:val="22"/>
          <w:lang w:eastAsia="es-ES"/>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572B21" w:rsidRPr="00F66A47" w:rsidTr="004A76B9">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tcPr>
          <w:p w:rsidR="00572B21" w:rsidRPr="00F66A47" w:rsidRDefault="00572B21" w:rsidP="004A76B9">
            <w:pPr>
              <w:pStyle w:val="Textosinformato"/>
              <w:spacing w:before="240" w:line="360" w:lineRule="auto"/>
              <w:jc w:val="center"/>
              <w:rPr>
                <w:rFonts w:ascii="Arial" w:hAnsi="Arial" w:cs="Arial"/>
                <w:b/>
                <w:sz w:val="22"/>
                <w:szCs w:val="22"/>
              </w:rPr>
            </w:pPr>
            <w:r w:rsidRPr="00F66A47">
              <w:rPr>
                <w:rFonts w:ascii="Arial" w:hAnsi="Arial" w:cs="Arial"/>
                <w:b/>
                <w:sz w:val="22"/>
                <w:szCs w:val="22"/>
              </w:rPr>
              <w:lastRenderedPageBreak/>
              <w:t>LEY O - N° 1</w:t>
            </w:r>
            <w:r w:rsidR="00F66A47">
              <w:rPr>
                <w:rFonts w:ascii="Arial" w:hAnsi="Arial" w:cs="Arial"/>
                <w:b/>
                <w:sz w:val="22"/>
                <w:szCs w:val="22"/>
              </w:rPr>
              <w:t>.</w:t>
            </w:r>
            <w:r w:rsidRPr="00F66A47">
              <w:rPr>
                <w:rFonts w:ascii="Arial" w:hAnsi="Arial" w:cs="Arial"/>
                <w:b/>
                <w:sz w:val="22"/>
                <w:szCs w:val="22"/>
              </w:rPr>
              <w:t>531</w:t>
            </w:r>
          </w:p>
          <w:p w:rsidR="00572B21" w:rsidRPr="00F66A47" w:rsidRDefault="00572B21" w:rsidP="004A76B9">
            <w:pPr>
              <w:pStyle w:val="Textosinformato"/>
              <w:spacing w:line="360" w:lineRule="auto"/>
              <w:jc w:val="center"/>
              <w:rPr>
                <w:rFonts w:ascii="Arial" w:hAnsi="Arial" w:cs="Arial"/>
                <w:sz w:val="22"/>
                <w:szCs w:val="22"/>
              </w:rPr>
            </w:pPr>
            <w:r w:rsidRPr="00F66A47">
              <w:rPr>
                <w:rFonts w:ascii="Arial" w:hAnsi="Arial" w:cs="Arial"/>
                <w:b/>
                <w:sz w:val="22"/>
                <w:szCs w:val="22"/>
              </w:rPr>
              <w:t>TABLA DE EQUIVALENCIAS</w:t>
            </w:r>
          </w:p>
        </w:tc>
      </w:tr>
      <w:tr w:rsidR="00572B21" w:rsidRPr="00F66A47" w:rsidTr="004A76B9">
        <w:trPr>
          <w:jc w:val="center"/>
        </w:trPr>
        <w:tc>
          <w:tcPr>
            <w:tcW w:w="3090" w:type="dxa"/>
            <w:tcBorders>
              <w:top w:val="single" w:sz="4" w:space="0" w:color="auto"/>
              <w:left w:val="single" w:sz="4" w:space="0" w:color="auto"/>
              <w:bottom w:val="single" w:sz="4" w:space="0" w:color="auto"/>
              <w:right w:val="single" w:sz="4" w:space="0" w:color="auto"/>
            </w:tcBorders>
            <w:vAlign w:val="center"/>
            <w:hideMark/>
          </w:tcPr>
          <w:p w:rsidR="00572B21" w:rsidRPr="00F66A47" w:rsidRDefault="00572B21" w:rsidP="004A76B9">
            <w:pPr>
              <w:spacing w:line="360" w:lineRule="auto"/>
              <w:jc w:val="center"/>
              <w:rPr>
                <w:rFonts w:ascii="Arial" w:hAnsi="Arial" w:cs="Arial"/>
                <w:b/>
                <w:sz w:val="22"/>
                <w:szCs w:val="22"/>
                <w:lang w:eastAsia="es-ES"/>
              </w:rPr>
            </w:pPr>
            <w:r w:rsidRPr="00F66A47">
              <w:rPr>
                <w:rFonts w:ascii="Arial" w:hAnsi="Arial" w:cs="Arial"/>
                <w:b/>
                <w:sz w:val="22"/>
                <w:szCs w:val="22"/>
              </w:rPr>
              <w:t>Número de artículo del Texto Definitivo</w:t>
            </w:r>
          </w:p>
        </w:tc>
        <w:tc>
          <w:tcPr>
            <w:tcW w:w="2850" w:type="dxa"/>
            <w:tcBorders>
              <w:top w:val="single" w:sz="4" w:space="0" w:color="auto"/>
              <w:left w:val="single" w:sz="4" w:space="0" w:color="auto"/>
              <w:bottom w:val="single" w:sz="4" w:space="0" w:color="auto"/>
              <w:right w:val="single" w:sz="4" w:space="0" w:color="auto"/>
            </w:tcBorders>
            <w:vAlign w:val="center"/>
            <w:hideMark/>
          </w:tcPr>
          <w:p w:rsidR="00572B21" w:rsidRPr="00F66A47" w:rsidRDefault="00572B21" w:rsidP="004A76B9">
            <w:pPr>
              <w:spacing w:line="360" w:lineRule="auto"/>
              <w:jc w:val="center"/>
              <w:rPr>
                <w:rFonts w:ascii="Arial" w:hAnsi="Arial" w:cs="Arial"/>
                <w:b/>
                <w:sz w:val="22"/>
                <w:szCs w:val="22"/>
              </w:rPr>
            </w:pPr>
            <w:r w:rsidRPr="00F66A47">
              <w:rPr>
                <w:rFonts w:ascii="Arial" w:hAnsi="Arial" w:cs="Arial"/>
                <w:b/>
                <w:sz w:val="22"/>
                <w:szCs w:val="22"/>
              </w:rPr>
              <w:t>Número de artículo del Texto de Referencia</w:t>
            </w:r>
          </w:p>
          <w:p w:rsidR="00572B21" w:rsidRPr="00F66A47" w:rsidRDefault="00643BA4" w:rsidP="004A76B9">
            <w:pPr>
              <w:spacing w:line="360" w:lineRule="auto"/>
              <w:jc w:val="center"/>
              <w:rPr>
                <w:rFonts w:ascii="Arial" w:hAnsi="Arial" w:cs="Arial"/>
                <w:b/>
                <w:sz w:val="22"/>
                <w:szCs w:val="22"/>
                <w:lang w:eastAsia="es-ES"/>
              </w:rPr>
            </w:pPr>
            <w:r>
              <w:rPr>
                <w:rFonts w:ascii="Arial" w:hAnsi="Arial" w:cs="Arial"/>
                <w:b/>
                <w:sz w:val="22"/>
                <w:szCs w:val="22"/>
              </w:rPr>
              <w:t>(</w:t>
            </w:r>
            <w:r w:rsidR="00572B21" w:rsidRPr="00F66A47">
              <w:rPr>
                <w:rFonts w:ascii="Arial" w:hAnsi="Arial" w:cs="Arial"/>
                <w:b/>
                <w:sz w:val="22"/>
                <w:szCs w:val="22"/>
              </w:rPr>
              <w:t>Ley 1</w:t>
            </w:r>
            <w:r w:rsidR="00F66A47">
              <w:rPr>
                <w:rFonts w:ascii="Arial" w:hAnsi="Arial" w:cs="Arial"/>
                <w:b/>
                <w:sz w:val="22"/>
                <w:szCs w:val="22"/>
              </w:rPr>
              <w:t>.</w:t>
            </w:r>
            <w:r w:rsidR="00572B21" w:rsidRPr="00F66A47">
              <w:rPr>
                <w:rFonts w:ascii="Arial" w:hAnsi="Arial" w:cs="Arial"/>
                <w:b/>
                <w:sz w:val="22"/>
                <w:szCs w:val="22"/>
              </w:rPr>
              <w:t>531)</w:t>
            </w:r>
          </w:p>
        </w:tc>
        <w:tc>
          <w:tcPr>
            <w:tcW w:w="3240" w:type="dxa"/>
            <w:tcBorders>
              <w:top w:val="single" w:sz="4" w:space="0" w:color="auto"/>
              <w:left w:val="single" w:sz="4" w:space="0" w:color="auto"/>
              <w:bottom w:val="single" w:sz="4" w:space="0" w:color="auto"/>
              <w:right w:val="single" w:sz="4" w:space="0" w:color="auto"/>
            </w:tcBorders>
            <w:vAlign w:val="center"/>
            <w:hideMark/>
          </w:tcPr>
          <w:p w:rsidR="00572B21" w:rsidRPr="00F66A47" w:rsidRDefault="00572B21" w:rsidP="004A76B9">
            <w:pPr>
              <w:spacing w:line="360" w:lineRule="auto"/>
              <w:jc w:val="center"/>
              <w:rPr>
                <w:rFonts w:ascii="Arial" w:hAnsi="Arial" w:cs="Arial"/>
                <w:b/>
                <w:sz w:val="22"/>
                <w:szCs w:val="22"/>
                <w:lang w:eastAsia="es-ES"/>
              </w:rPr>
            </w:pPr>
            <w:r w:rsidRPr="00F66A47">
              <w:rPr>
                <w:rFonts w:ascii="Arial" w:hAnsi="Arial" w:cs="Arial"/>
                <w:b/>
                <w:sz w:val="22"/>
                <w:szCs w:val="22"/>
              </w:rPr>
              <w:t>Observaciones</w:t>
            </w:r>
          </w:p>
        </w:tc>
      </w:tr>
      <w:tr w:rsidR="00572B21" w:rsidRPr="00F66A47" w:rsidTr="004A76B9">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hideMark/>
          </w:tcPr>
          <w:p w:rsidR="00572B21" w:rsidRPr="00F66A47" w:rsidRDefault="00572B21" w:rsidP="004A76B9">
            <w:pPr>
              <w:spacing w:line="360" w:lineRule="auto"/>
              <w:jc w:val="center"/>
              <w:rPr>
                <w:rFonts w:ascii="Arial" w:hAnsi="Arial" w:cs="Arial"/>
                <w:sz w:val="22"/>
                <w:szCs w:val="22"/>
                <w:lang w:eastAsia="es-ES"/>
              </w:rPr>
            </w:pPr>
            <w:r w:rsidRPr="00F66A47">
              <w:rPr>
                <w:rFonts w:ascii="Arial" w:hAnsi="Arial" w:cs="Arial"/>
                <w:sz w:val="22"/>
                <w:szCs w:val="22"/>
              </w:rPr>
              <w:t xml:space="preserve">La numeración de los artículos del Texto Definitivo corresponde a la numeración original de la Ley </w:t>
            </w:r>
            <w:r w:rsidR="00F66A47">
              <w:rPr>
                <w:rFonts w:ascii="Arial" w:hAnsi="Arial" w:cs="Arial"/>
                <w:sz w:val="22"/>
                <w:szCs w:val="22"/>
              </w:rPr>
              <w:t xml:space="preserve">N° </w:t>
            </w:r>
            <w:r w:rsidRPr="00F66A47">
              <w:rPr>
                <w:rFonts w:ascii="Arial" w:hAnsi="Arial" w:cs="Arial"/>
                <w:sz w:val="22"/>
                <w:szCs w:val="22"/>
              </w:rPr>
              <w:t>1</w:t>
            </w:r>
            <w:r w:rsidR="00F66A47">
              <w:rPr>
                <w:rFonts w:ascii="Arial" w:hAnsi="Arial" w:cs="Arial"/>
                <w:sz w:val="22"/>
                <w:szCs w:val="22"/>
              </w:rPr>
              <w:t>.</w:t>
            </w:r>
            <w:r w:rsidRPr="00F66A47">
              <w:rPr>
                <w:rFonts w:ascii="Arial" w:hAnsi="Arial" w:cs="Arial"/>
                <w:sz w:val="22"/>
                <w:szCs w:val="22"/>
              </w:rPr>
              <w:t>531</w:t>
            </w:r>
          </w:p>
        </w:tc>
      </w:tr>
    </w:tbl>
    <w:p w:rsidR="005450FD" w:rsidRPr="00F66A47" w:rsidRDefault="005450FD" w:rsidP="00F66A47">
      <w:pPr>
        <w:spacing w:line="360" w:lineRule="auto"/>
        <w:rPr>
          <w:rFonts w:ascii="Arial" w:hAnsi="Arial" w:cs="Arial"/>
          <w:sz w:val="22"/>
          <w:szCs w:val="22"/>
        </w:rPr>
      </w:pPr>
    </w:p>
    <w:p w:rsidR="00572B21" w:rsidRPr="00F66A47" w:rsidRDefault="00572B21" w:rsidP="00F66A47">
      <w:pPr>
        <w:spacing w:line="360" w:lineRule="auto"/>
        <w:jc w:val="both"/>
        <w:rPr>
          <w:rFonts w:ascii="Arial" w:hAnsi="Arial" w:cs="Arial"/>
          <w:b/>
          <w:sz w:val="22"/>
          <w:szCs w:val="22"/>
        </w:rPr>
      </w:pPr>
      <w:bookmarkStart w:id="0" w:name="_GoBack"/>
      <w:r w:rsidRPr="004A76B9">
        <w:rPr>
          <w:rFonts w:ascii="Arial" w:hAnsi="Arial" w:cs="Arial"/>
          <w:b/>
          <w:sz w:val="22"/>
          <w:szCs w:val="22"/>
          <w:u w:val="single"/>
        </w:rPr>
        <w:t>Observaciones Generales</w:t>
      </w:r>
      <w:bookmarkEnd w:id="0"/>
      <w:r w:rsidR="004A76B9">
        <w:rPr>
          <w:rFonts w:ascii="Arial" w:hAnsi="Arial" w:cs="Arial"/>
          <w:b/>
          <w:sz w:val="22"/>
          <w:szCs w:val="22"/>
        </w:rPr>
        <w:t>:</w:t>
      </w:r>
    </w:p>
    <w:p w:rsidR="00572B21" w:rsidRPr="004A76B9" w:rsidRDefault="00572B21" w:rsidP="00643BA4">
      <w:pPr>
        <w:pStyle w:val="Prrafodelista"/>
        <w:numPr>
          <w:ilvl w:val="0"/>
          <w:numId w:val="1"/>
        </w:numPr>
        <w:spacing w:line="360" w:lineRule="auto"/>
        <w:ind w:left="567" w:hanging="567"/>
        <w:jc w:val="both"/>
        <w:rPr>
          <w:rFonts w:ascii="Arial" w:hAnsi="Arial" w:cs="Arial"/>
          <w:sz w:val="22"/>
          <w:szCs w:val="22"/>
        </w:rPr>
      </w:pPr>
      <w:r w:rsidRPr="004A76B9">
        <w:rPr>
          <w:rFonts w:ascii="Arial" w:hAnsi="Arial" w:cs="Arial"/>
          <w:sz w:val="22"/>
          <w:szCs w:val="22"/>
        </w:rPr>
        <w:t># La presente Norma contiene remisiones externas #</w:t>
      </w:r>
    </w:p>
    <w:p w:rsidR="00572B21" w:rsidRPr="004A76B9" w:rsidRDefault="00572B21" w:rsidP="00643BA4">
      <w:pPr>
        <w:pStyle w:val="Prrafodelista"/>
        <w:numPr>
          <w:ilvl w:val="0"/>
          <w:numId w:val="1"/>
        </w:numPr>
        <w:spacing w:line="360" w:lineRule="auto"/>
        <w:ind w:left="567" w:hanging="567"/>
        <w:jc w:val="both"/>
        <w:rPr>
          <w:rFonts w:ascii="Arial" w:hAnsi="Arial" w:cs="Arial"/>
          <w:sz w:val="22"/>
          <w:szCs w:val="22"/>
        </w:rPr>
      </w:pPr>
      <w:r w:rsidRPr="004A76B9">
        <w:rPr>
          <w:rFonts w:ascii="Arial" w:hAnsi="Arial" w:cs="Arial"/>
          <w:sz w:val="22"/>
          <w:szCs w:val="22"/>
        </w:rPr>
        <w:t xml:space="preserve">Se deja constancia que las referencias al/los organismos consignados se refieren al/los </w:t>
      </w:r>
      <w:r w:rsidR="0025141C" w:rsidRPr="004A76B9">
        <w:rPr>
          <w:rFonts w:ascii="Arial" w:hAnsi="Arial" w:cs="Arial"/>
          <w:sz w:val="22"/>
          <w:szCs w:val="22"/>
        </w:rPr>
        <w:t xml:space="preserve">mencionados </w:t>
      </w:r>
      <w:r w:rsidRPr="004A76B9">
        <w:rPr>
          <w:rFonts w:ascii="Arial" w:hAnsi="Arial" w:cs="Arial"/>
          <w:sz w:val="22"/>
          <w:szCs w:val="22"/>
        </w:rPr>
        <w:t xml:space="preserve">en las normas, o a aquellos que actualmente los hubieren sustituido en las atribuciones y funciones previstas en la presente. </w:t>
      </w:r>
    </w:p>
    <w:p w:rsidR="005450FD" w:rsidRPr="00F66A47" w:rsidRDefault="005450FD" w:rsidP="00F66A47">
      <w:pPr>
        <w:spacing w:line="360" w:lineRule="auto"/>
        <w:rPr>
          <w:rFonts w:ascii="Arial" w:hAnsi="Arial" w:cs="Arial"/>
          <w:sz w:val="22"/>
          <w:szCs w:val="22"/>
        </w:rPr>
      </w:pPr>
    </w:p>
    <w:sectPr w:rsidR="005450FD" w:rsidRPr="00F66A47" w:rsidSect="00F66A47">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D3473F"/>
    <w:multiLevelType w:val="hybridMultilevel"/>
    <w:tmpl w:val="139EE0E2"/>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5678C"/>
    <w:rsid w:val="0025141C"/>
    <w:rsid w:val="004A76B9"/>
    <w:rsid w:val="005163E4"/>
    <w:rsid w:val="005450FD"/>
    <w:rsid w:val="00572B21"/>
    <w:rsid w:val="005B3F92"/>
    <w:rsid w:val="00643BA4"/>
    <w:rsid w:val="006B5A19"/>
    <w:rsid w:val="007D1C45"/>
    <w:rsid w:val="008B7865"/>
    <w:rsid w:val="00AE5E3F"/>
    <w:rsid w:val="00C21EC8"/>
    <w:rsid w:val="00D218ED"/>
    <w:rsid w:val="00F5678C"/>
    <w:rsid w:val="00F66A47"/>
    <w:rsid w:val="00F71FB7"/>
    <w:rsid w:val="00FE0FE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78C"/>
    <w:pPr>
      <w:spacing w:after="0" w:line="240" w:lineRule="auto"/>
    </w:pPr>
    <w:rPr>
      <w:rFonts w:ascii="Times New Roman" w:eastAsia="Times New Roman" w:hAnsi="Times New Roman" w:cs="Times New Roman"/>
      <w:sz w:val="20"/>
      <w:szCs w:val="20"/>
      <w:lang w:val="es-ES"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qFormat/>
    <w:rsid w:val="00F5678C"/>
    <w:rPr>
      <w:b/>
      <w:bCs w:val="0"/>
    </w:rPr>
  </w:style>
  <w:style w:type="table" w:styleId="Tablaconcuadrcula">
    <w:name w:val="Table Grid"/>
    <w:basedOn w:val="Tablanormal"/>
    <w:uiPriority w:val="59"/>
    <w:rsid w:val="008B78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572B21"/>
    <w:rPr>
      <w:rFonts w:ascii="Courier New" w:hAnsi="Courier New"/>
      <w:szCs w:val="24"/>
      <w:lang w:eastAsia="es-ES"/>
    </w:rPr>
  </w:style>
  <w:style w:type="character" w:customStyle="1" w:styleId="TextosinformatoCar">
    <w:name w:val="Texto sin formato Car"/>
    <w:basedOn w:val="Fuentedeprrafopredeter"/>
    <w:link w:val="Textosinformato"/>
    <w:rsid w:val="00572B21"/>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4A76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950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328</Words>
  <Characters>1804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cp:lastPrinted>2014-09-06T23:28:00Z</cp:lastPrinted>
  <dcterms:created xsi:type="dcterms:W3CDTF">2014-09-06T23:17:00Z</dcterms:created>
  <dcterms:modified xsi:type="dcterms:W3CDTF">2015-09-23T16:17:00Z</dcterms:modified>
</cp:coreProperties>
</file>