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081" w:rsidRDefault="00CB4081" w:rsidP="00B230DA">
      <w:pPr>
        <w:spacing w:line="360" w:lineRule="auto"/>
        <w:rPr>
          <w:rFonts w:ascii="Arial" w:hAnsi="Arial" w:cs="Arial"/>
          <w:b/>
          <w:sz w:val="22"/>
          <w:szCs w:val="22"/>
        </w:rPr>
      </w:pPr>
      <w:r w:rsidRPr="00B230DA">
        <w:rPr>
          <w:rFonts w:ascii="Arial" w:hAnsi="Arial" w:cs="Arial"/>
          <w:b/>
          <w:sz w:val="22"/>
          <w:szCs w:val="22"/>
        </w:rPr>
        <w:t>2004-08-0297</w:t>
      </w:r>
    </w:p>
    <w:p w:rsidR="00B230DA" w:rsidRPr="00B230DA" w:rsidRDefault="00B230DA" w:rsidP="00B230DA">
      <w:pPr>
        <w:spacing w:line="360" w:lineRule="auto"/>
        <w:rPr>
          <w:rFonts w:ascii="Arial" w:hAnsi="Arial" w:cs="Arial"/>
          <w:b/>
          <w:sz w:val="22"/>
          <w:szCs w:val="22"/>
        </w:rPr>
      </w:pPr>
    </w:p>
    <w:p w:rsidR="00FF2343" w:rsidRPr="00B230DA" w:rsidRDefault="00BF0DB1" w:rsidP="00BF0DB1">
      <w:pPr>
        <w:spacing w:line="360" w:lineRule="auto"/>
        <w:jc w:val="center"/>
        <w:rPr>
          <w:rFonts w:ascii="Arial" w:hAnsi="Arial" w:cs="Arial"/>
          <w:sz w:val="22"/>
          <w:szCs w:val="22"/>
        </w:rPr>
      </w:pPr>
      <w:r w:rsidRPr="00B230DA">
        <w:rPr>
          <w:rFonts w:ascii="Arial" w:hAnsi="Arial" w:cs="Arial"/>
          <w:b/>
          <w:sz w:val="22"/>
          <w:szCs w:val="22"/>
        </w:rPr>
        <w:t>LEY Q - N° 1</w:t>
      </w:r>
      <w:r>
        <w:rPr>
          <w:rFonts w:ascii="Arial" w:hAnsi="Arial" w:cs="Arial"/>
          <w:b/>
          <w:sz w:val="22"/>
          <w:szCs w:val="22"/>
        </w:rPr>
        <w:t>.</w:t>
      </w:r>
      <w:r w:rsidRPr="00B230DA">
        <w:rPr>
          <w:rFonts w:ascii="Arial" w:hAnsi="Arial" w:cs="Arial"/>
          <w:b/>
          <w:sz w:val="22"/>
          <w:szCs w:val="22"/>
        </w:rPr>
        <w:t>379</w:t>
      </w:r>
    </w:p>
    <w:p w:rsidR="00B230DA" w:rsidRDefault="00B230DA" w:rsidP="00B230DA">
      <w:pPr>
        <w:spacing w:line="360" w:lineRule="auto"/>
        <w:jc w:val="both"/>
        <w:rPr>
          <w:rFonts w:ascii="Arial" w:hAnsi="Arial" w:cs="Arial"/>
          <w:sz w:val="22"/>
          <w:szCs w:val="22"/>
        </w:rPr>
      </w:pPr>
    </w:p>
    <w:p w:rsidR="00FF2343" w:rsidRPr="00B230DA" w:rsidRDefault="00FF2343" w:rsidP="00B230DA">
      <w:pPr>
        <w:spacing w:line="360" w:lineRule="auto"/>
        <w:jc w:val="both"/>
        <w:rPr>
          <w:rFonts w:ascii="Arial" w:hAnsi="Arial" w:cs="Arial"/>
          <w:sz w:val="22"/>
          <w:szCs w:val="22"/>
        </w:rPr>
      </w:pPr>
      <w:r w:rsidRPr="00B230DA">
        <w:rPr>
          <w:rFonts w:ascii="Arial" w:hAnsi="Arial" w:cs="Arial"/>
          <w:sz w:val="22"/>
          <w:szCs w:val="22"/>
        </w:rPr>
        <w:t>Artículo 1º</w:t>
      </w:r>
      <w:r w:rsidRPr="00B230DA">
        <w:rPr>
          <w:rFonts w:ascii="Arial" w:hAnsi="Arial" w:cs="Arial"/>
          <w:b/>
          <w:sz w:val="22"/>
          <w:szCs w:val="22"/>
        </w:rPr>
        <w:t>.-</w:t>
      </w:r>
      <w:r w:rsidRPr="00B230DA">
        <w:rPr>
          <w:rFonts w:ascii="Arial" w:hAnsi="Arial" w:cs="Arial"/>
          <w:sz w:val="22"/>
          <w:szCs w:val="22"/>
        </w:rPr>
        <w:t xml:space="preserve"> Apruébase el Convenio "Mesa de Seguridad Metropolitana y Prevención del Delito", suscripto entre el Ministerio de Justicia, Seguridad y Derechos Humanos de la Nación, el Ministerio de Seguridad de la Provincia de Buenos Aires y la Secretaría de Justicia y Seguridad Urbana de la Ciudad Autónoma de Buenos Aires, con fecha 22 de enero de 2004, que como Anexo </w:t>
      </w:r>
      <w:r w:rsidR="00B131A3" w:rsidRPr="00B230DA">
        <w:rPr>
          <w:rFonts w:ascii="Arial" w:hAnsi="Arial" w:cs="Arial"/>
          <w:sz w:val="22"/>
          <w:szCs w:val="22"/>
        </w:rPr>
        <w:t xml:space="preserve">A </w:t>
      </w:r>
      <w:r w:rsidRPr="00B230DA">
        <w:rPr>
          <w:rFonts w:ascii="Arial" w:hAnsi="Arial" w:cs="Arial"/>
          <w:sz w:val="22"/>
          <w:szCs w:val="22"/>
        </w:rPr>
        <w:t>forma parte integrante del presente.</w:t>
      </w:r>
    </w:p>
    <w:p w:rsidR="00FF2343" w:rsidRPr="00B230DA" w:rsidRDefault="00FF2343" w:rsidP="00B230DA">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FF2343" w:rsidRPr="00B230DA" w:rsidTr="00686021">
        <w:trPr>
          <w:jc w:val="center"/>
        </w:trPr>
        <w:tc>
          <w:tcPr>
            <w:tcW w:w="9000" w:type="dxa"/>
            <w:gridSpan w:val="2"/>
            <w:vAlign w:val="center"/>
          </w:tcPr>
          <w:p w:rsidR="00FF2343" w:rsidRPr="00B230DA" w:rsidRDefault="00FF2343" w:rsidP="00686021">
            <w:pPr>
              <w:pStyle w:val="Textosinformato"/>
              <w:spacing w:before="240" w:line="360" w:lineRule="auto"/>
              <w:jc w:val="center"/>
              <w:rPr>
                <w:rFonts w:ascii="Arial" w:hAnsi="Arial" w:cs="Arial"/>
                <w:sz w:val="22"/>
                <w:u w:val="single"/>
              </w:rPr>
            </w:pPr>
            <w:r w:rsidRPr="00B230DA">
              <w:rPr>
                <w:rFonts w:ascii="Arial" w:hAnsi="Arial" w:cs="Arial"/>
                <w:b/>
                <w:sz w:val="22"/>
                <w:szCs w:val="22"/>
              </w:rPr>
              <w:t>LEY Q</w:t>
            </w:r>
            <w:r w:rsidR="00686021">
              <w:rPr>
                <w:rFonts w:ascii="Arial" w:hAnsi="Arial" w:cs="Arial"/>
                <w:b/>
                <w:sz w:val="22"/>
                <w:szCs w:val="22"/>
              </w:rPr>
              <w:t xml:space="preserve"> </w:t>
            </w:r>
            <w:r w:rsidRPr="00B230DA">
              <w:rPr>
                <w:rFonts w:ascii="Arial" w:hAnsi="Arial" w:cs="Arial"/>
                <w:b/>
                <w:sz w:val="22"/>
                <w:szCs w:val="22"/>
              </w:rPr>
              <w:t>- N° 1</w:t>
            </w:r>
            <w:r w:rsidR="00686021">
              <w:rPr>
                <w:rFonts w:ascii="Arial" w:hAnsi="Arial" w:cs="Arial"/>
                <w:b/>
                <w:sz w:val="22"/>
                <w:szCs w:val="22"/>
              </w:rPr>
              <w:t>.</w:t>
            </w:r>
            <w:r w:rsidRPr="00B230DA">
              <w:rPr>
                <w:rFonts w:ascii="Arial" w:hAnsi="Arial" w:cs="Arial"/>
                <w:b/>
                <w:sz w:val="22"/>
                <w:szCs w:val="22"/>
              </w:rPr>
              <w:t>379</w:t>
            </w:r>
          </w:p>
          <w:p w:rsidR="00FF2343" w:rsidRPr="00B230DA" w:rsidRDefault="00FF2343" w:rsidP="00686021">
            <w:pPr>
              <w:pStyle w:val="Textosinformato"/>
              <w:spacing w:line="360" w:lineRule="auto"/>
              <w:jc w:val="center"/>
              <w:rPr>
                <w:rFonts w:ascii="Arial" w:hAnsi="Arial" w:cs="Arial"/>
                <w:b/>
                <w:sz w:val="22"/>
                <w:u w:val="single"/>
              </w:rPr>
            </w:pPr>
            <w:r w:rsidRPr="00B230DA">
              <w:rPr>
                <w:rFonts w:ascii="Arial" w:hAnsi="Arial" w:cs="Arial"/>
                <w:b/>
                <w:sz w:val="22"/>
                <w:szCs w:val="22"/>
              </w:rPr>
              <w:t>TABLA DE ANTECEDENTES</w:t>
            </w:r>
          </w:p>
        </w:tc>
      </w:tr>
      <w:tr w:rsidR="00FF2343" w:rsidRPr="00B230DA" w:rsidTr="00686021">
        <w:trPr>
          <w:jc w:val="center"/>
        </w:trPr>
        <w:tc>
          <w:tcPr>
            <w:tcW w:w="3780" w:type="dxa"/>
            <w:vAlign w:val="center"/>
          </w:tcPr>
          <w:p w:rsidR="00FF2343" w:rsidRPr="00B230DA" w:rsidRDefault="00FF2343" w:rsidP="00686021">
            <w:pPr>
              <w:pStyle w:val="Textosinformato"/>
              <w:spacing w:line="360" w:lineRule="auto"/>
              <w:jc w:val="center"/>
              <w:rPr>
                <w:rFonts w:ascii="Arial" w:hAnsi="Arial" w:cs="Arial"/>
                <w:b/>
                <w:sz w:val="22"/>
              </w:rPr>
            </w:pPr>
            <w:r w:rsidRPr="00B230DA">
              <w:rPr>
                <w:rFonts w:ascii="Arial" w:hAnsi="Arial" w:cs="Arial"/>
                <w:b/>
                <w:sz w:val="22"/>
                <w:szCs w:val="22"/>
              </w:rPr>
              <w:t>Artículo del Texto</w:t>
            </w:r>
          </w:p>
          <w:p w:rsidR="00FF2343" w:rsidRPr="00B230DA" w:rsidRDefault="00FF2343" w:rsidP="00686021">
            <w:pPr>
              <w:pStyle w:val="Textosinformato"/>
              <w:spacing w:line="360" w:lineRule="auto"/>
              <w:jc w:val="center"/>
              <w:rPr>
                <w:rFonts w:ascii="Arial" w:hAnsi="Arial" w:cs="Arial"/>
                <w:b/>
                <w:sz w:val="22"/>
              </w:rPr>
            </w:pPr>
            <w:r w:rsidRPr="00B230DA">
              <w:rPr>
                <w:rFonts w:ascii="Arial" w:hAnsi="Arial" w:cs="Arial"/>
                <w:b/>
                <w:sz w:val="22"/>
                <w:szCs w:val="22"/>
              </w:rPr>
              <w:t>Definitivo</w:t>
            </w:r>
          </w:p>
        </w:tc>
        <w:tc>
          <w:tcPr>
            <w:tcW w:w="5220" w:type="dxa"/>
            <w:vAlign w:val="center"/>
          </w:tcPr>
          <w:p w:rsidR="00FF2343" w:rsidRPr="00B230DA" w:rsidRDefault="00FF2343" w:rsidP="00686021">
            <w:pPr>
              <w:pStyle w:val="Textosinformato"/>
              <w:spacing w:line="360" w:lineRule="auto"/>
              <w:jc w:val="center"/>
              <w:rPr>
                <w:rFonts w:ascii="Arial" w:hAnsi="Arial" w:cs="Arial"/>
                <w:b/>
                <w:sz w:val="22"/>
              </w:rPr>
            </w:pPr>
            <w:r w:rsidRPr="00B230DA">
              <w:rPr>
                <w:rFonts w:ascii="Arial" w:hAnsi="Arial" w:cs="Arial"/>
                <w:b/>
                <w:sz w:val="22"/>
                <w:szCs w:val="22"/>
              </w:rPr>
              <w:t>Fuente</w:t>
            </w:r>
          </w:p>
        </w:tc>
      </w:tr>
      <w:tr w:rsidR="00FF2343" w:rsidRPr="00B230DA" w:rsidTr="00686021">
        <w:trPr>
          <w:trHeight w:val="555"/>
          <w:jc w:val="center"/>
        </w:trPr>
        <w:tc>
          <w:tcPr>
            <w:tcW w:w="9000" w:type="dxa"/>
            <w:gridSpan w:val="2"/>
            <w:vAlign w:val="center"/>
          </w:tcPr>
          <w:p w:rsidR="00FF2343" w:rsidRPr="00B230DA" w:rsidRDefault="00FF2343" w:rsidP="00686021">
            <w:pPr>
              <w:pStyle w:val="Textosinformato"/>
              <w:spacing w:line="360" w:lineRule="auto"/>
              <w:jc w:val="center"/>
              <w:rPr>
                <w:rFonts w:ascii="Arial" w:hAnsi="Arial" w:cs="Arial"/>
                <w:sz w:val="22"/>
              </w:rPr>
            </w:pPr>
            <w:r w:rsidRPr="00B230DA">
              <w:rPr>
                <w:rFonts w:ascii="Arial" w:hAnsi="Arial" w:cs="Arial"/>
                <w:sz w:val="22"/>
                <w:szCs w:val="22"/>
              </w:rPr>
              <w:t xml:space="preserve">Todos los artículos de este texto definitivo provienen del texto original de la Ley </w:t>
            </w:r>
            <w:r w:rsidR="00686021">
              <w:rPr>
                <w:rFonts w:ascii="Arial" w:hAnsi="Arial" w:cs="Arial"/>
                <w:sz w:val="22"/>
                <w:szCs w:val="22"/>
              </w:rPr>
              <w:t xml:space="preserve">Nº </w:t>
            </w:r>
            <w:r w:rsidRPr="00B230DA">
              <w:rPr>
                <w:rFonts w:ascii="Arial" w:hAnsi="Arial" w:cs="Arial"/>
                <w:sz w:val="22"/>
                <w:szCs w:val="22"/>
              </w:rPr>
              <w:t>1379.</w:t>
            </w:r>
          </w:p>
        </w:tc>
      </w:tr>
    </w:tbl>
    <w:p w:rsidR="00FF2343" w:rsidRPr="00B230DA" w:rsidRDefault="00FF2343" w:rsidP="00B230DA">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133"/>
      </w:tblGrid>
      <w:tr w:rsidR="00FF2343" w:rsidRPr="00B230DA" w:rsidTr="001E370B">
        <w:trPr>
          <w:jc w:val="center"/>
        </w:trPr>
        <w:tc>
          <w:tcPr>
            <w:tcW w:w="9073" w:type="dxa"/>
            <w:gridSpan w:val="3"/>
            <w:vAlign w:val="center"/>
          </w:tcPr>
          <w:p w:rsidR="00FF2343" w:rsidRPr="00B230DA" w:rsidRDefault="00FF2343" w:rsidP="001E370B">
            <w:pPr>
              <w:pStyle w:val="Textosinformato"/>
              <w:spacing w:before="240" w:line="360" w:lineRule="auto"/>
              <w:jc w:val="center"/>
              <w:rPr>
                <w:rFonts w:ascii="Arial" w:hAnsi="Arial" w:cs="Arial"/>
                <w:sz w:val="22"/>
                <w:u w:val="single"/>
              </w:rPr>
            </w:pPr>
            <w:r w:rsidRPr="00B230DA">
              <w:rPr>
                <w:rFonts w:ascii="Arial" w:hAnsi="Arial" w:cs="Arial"/>
                <w:b/>
                <w:sz w:val="22"/>
                <w:szCs w:val="22"/>
              </w:rPr>
              <w:t xml:space="preserve">LEY </w:t>
            </w:r>
            <w:r w:rsidR="007D6AB9" w:rsidRPr="00B230DA">
              <w:rPr>
                <w:rFonts w:ascii="Arial" w:hAnsi="Arial" w:cs="Arial"/>
                <w:b/>
                <w:sz w:val="22"/>
                <w:szCs w:val="22"/>
              </w:rPr>
              <w:t>Q</w:t>
            </w:r>
            <w:r w:rsidR="001E370B">
              <w:rPr>
                <w:rFonts w:ascii="Arial" w:hAnsi="Arial" w:cs="Arial"/>
                <w:b/>
                <w:sz w:val="22"/>
                <w:szCs w:val="22"/>
              </w:rPr>
              <w:t xml:space="preserve"> </w:t>
            </w:r>
            <w:r w:rsidRPr="00B230DA">
              <w:rPr>
                <w:rFonts w:ascii="Arial" w:hAnsi="Arial" w:cs="Arial"/>
                <w:b/>
                <w:sz w:val="22"/>
                <w:szCs w:val="22"/>
              </w:rPr>
              <w:t>- N° 1</w:t>
            </w:r>
            <w:r w:rsidR="001E370B">
              <w:rPr>
                <w:rFonts w:ascii="Arial" w:hAnsi="Arial" w:cs="Arial"/>
                <w:b/>
                <w:sz w:val="22"/>
                <w:szCs w:val="22"/>
              </w:rPr>
              <w:t>.</w:t>
            </w:r>
            <w:r w:rsidRPr="00B230DA">
              <w:rPr>
                <w:rFonts w:ascii="Arial" w:hAnsi="Arial" w:cs="Arial"/>
                <w:b/>
                <w:sz w:val="22"/>
                <w:szCs w:val="22"/>
              </w:rPr>
              <w:t>379</w:t>
            </w:r>
          </w:p>
          <w:p w:rsidR="00FF2343" w:rsidRPr="00B230DA" w:rsidRDefault="00FF2343" w:rsidP="001E370B">
            <w:pPr>
              <w:pStyle w:val="Textosinformato"/>
              <w:spacing w:line="360" w:lineRule="auto"/>
              <w:jc w:val="center"/>
              <w:rPr>
                <w:rFonts w:ascii="Arial" w:hAnsi="Arial" w:cs="Arial"/>
                <w:sz w:val="22"/>
              </w:rPr>
            </w:pPr>
            <w:r w:rsidRPr="00B230DA">
              <w:rPr>
                <w:rFonts w:ascii="Arial" w:hAnsi="Arial" w:cs="Arial"/>
                <w:b/>
                <w:sz w:val="22"/>
                <w:szCs w:val="22"/>
              </w:rPr>
              <w:t>TABLA DE EQUIVALENCIAS</w:t>
            </w:r>
          </w:p>
        </w:tc>
      </w:tr>
      <w:tr w:rsidR="00FF2343" w:rsidRPr="00B230DA" w:rsidTr="001E370B">
        <w:trPr>
          <w:jc w:val="center"/>
        </w:trPr>
        <w:tc>
          <w:tcPr>
            <w:tcW w:w="3090" w:type="dxa"/>
            <w:vAlign w:val="center"/>
          </w:tcPr>
          <w:p w:rsidR="00FF2343" w:rsidRPr="00B230DA" w:rsidRDefault="00FF2343" w:rsidP="001E370B">
            <w:pPr>
              <w:spacing w:line="360" w:lineRule="auto"/>
              <w:jc w:val="center"/>
              <w:rPr>
                <w:rFonts w:ascii="Arial" w:hAnsi="Arial" w:cs="Arial"/>
                <w:b/>
              </w:rPr>
            </w:pPr>
            <w:r w:rsidRPr="00B230DA">
              <w:rPr>
                <w:rFonts w:ascii="Arial" w:hAnsi="Arial" w:cs="Arial"/>
                <w:b/>
                <w:sz w:val="22"/>
                <w:szCs w:val="22"/>
              </w:rPr>
              <w:t>Número de artículo</w:t>
            </w:r>
          </w:p>
          <w:p w:rsidR="00FF2343" w:rsidRPr="00B230DA" w:rsidRDefault="00FF2343" w:rsidP="001E370B">
            <w:pPr>
              <w:spacing w:line="360" w:lineRule="auto"/>
              <w:jc w:val="center"/>
              <w:rPr>
                <w:rFonts w:ascii="Arial" w:hAnsi="Arial" w:cs="Arial"/>
                <w:b/>
              </w:rPr>
            </w:pPr>
            <w:r w:rsidRPr="00B230DA">
              <w:rPr>
                <w:rFonts w:ascii="Arial" w:hAnsi="Arial" w:cs="Arial"/>
                <w:b/>
                <w:sz w:val="22"/>
                <w:szCs w:val="22"/>
              </w:rPr>
              <w:t>del Texto Definitivo</w:t>
            </w:r>
          </w:p>
        </w:tc>
        <w:tc>
          <w:tcPr>
            <w:tcW w:w="2850" w:type="dxa"/>
            <w:vAlign w:val="center"/>
          </w:tcPr>
          <w:p w:rsidR="00FF2343" w:rsidRPr="00B230DA" w:rsidRDefault="00FF2343" w:rsidP="001E370B">
            <w:pPr>
              <w:spacing w:line="360" w:lineRule="auto"/>
              <w:jc w:val="center"/>
              <w:rPr>
                <w:rFonts w:ascii="Arial" w:hAnsi="Arial" w:cs="Arial"/>
                <w:b/>
              </w:rPr>
            </w:pPr>
            <w:r w:rsidRPr="00B230DA">
              <w:rPr>
                <w:rFonts w:ascii="Arial" w:hAnsi="Arial" w:cs="Arial"/>
                <w:b/>
                <w:sz w:val="22"/>
                <w:szCs w:val="22"/>
              </w:rPr>
              <w:t>Número de artículo</w:t>
            </w:r>
          </w:p>
          <w:p w:rsidR="00FF2343" w:rsidRPr="00B230DA" w:rsidRDefault="00FF2343" w:rsidP="001E370B">
            <w:pPr>
              <w:spacing w:line="360" w:lineRule="auto"/>
              <w:jc w:val="center"/>
              <w:rPr>
                <w:rFonts w:ascii="Arial" w:hAnsi="Arial" w:cs="Arial"/>
                <w:b/>
              </w:rPr>
            </w:pPr>
            <w:r w:rsidRPr="00B230DA">
              <w:rPr>
                <w:rFonts w:ascii="Arial" w:hAnsi="Arial" w:cs="Arial"/>
                <w:b/>
                <w:sz w:val="22"/>
                <w:szCs w:val="22"/>
              </w:rPr>
              <w:t>del Texto de Referencia (Ley 1</w:t>
            </w:r>
            <w:r w:rsidR="001E370B">
              <w:rPr>
                <w:rFonts w:ascii="Arial" w:hAnsi="Arial" w:cs="Arial"/>
                <w:b/>
                <w:sz w:val="22"/>
                <w:szCs w:val="22"/>
              </w:rPr>
              <w:t>.</w:t>
            </w:r>
            <w:r w:rsidRPr="00B230DA">
              <w:rPr>
                <w:rFonts w:ascii="Arial" w:hAnsi="Arial" w:cs="Arial"/>
                <w:b/>
                <w:sz w:val="22"/>
                <w:szCs w:val="22"/>
              </w:rPr>
              <w:t>379)</w:t>
            </w:r>
          </w:p>
        </w:tc>
        <w:tc>
          <w:tcPr>
            <w:tcW w:w="3133" w:type="dxa"/>
            <w:vAlign w:val="center"/>
          </w:tcPr>
          <w:p w:rsidR="00FF2343" w:rsidRPr="00B230DA" w:rsidRDefault="00FF2343" w:rsidP="001E370B">
            <w:pPr>
              <w:spacing w:line="360" w:lineRule="auto"/>
              <w:jc w:val="center"/>
              <w:rPr>
                <w:rFonts w:ascii="Arial" w:hAnsi="Arial" w:cs="Arial"/>
                <w:b/>
              </w:rPr>
            </w:pPr>
            <w:r w:rsidRPr="00B230DA">
              <w:rPr>
                <w:rFonts w:ascii="Arial" w:hAnsi="Arial" w:cs="Arial"/>
                <w:b/>
                <w:sz w:val="22"/>
                <w:szCs w:val="22"/>
              </w:rPr>
              <w:t>Observaciones</w:t>
            </w:r>
          </w:p>
        </w:tc>
      </w:tr>
      <w:tr w:rsidR="00FF2343" w:rsidRPr="00B230DA" w:rsidTr="001E370B">
        <w:trPr>
          <w:jc w:val="center"/>
        </w:trPr>
        <w:tc>
          <w:tcPr>
            <w:tcW w:w="9073" w:type="dxa"/>
            <w:gridSpan w:val="3"/>
            <w:vAlign w:val="center"/>
          </w:tcPr>
          <w:p w:rsidR="00FF2343" w:rsidRPr="00B230DA" w:rsidRDefault="00FF2343" w:rsidP="001E370B">
            <w:pPr>
              <w:spacing w:line="360" w:lineRule="auto"/>
              <w:jc w:val="center"/>
              <w:rPr>
                <w:rFonts w:ascii="Arial" w:hAnsi="Arial" w:cs="Arial"/>
              </w:rPr>
            </w:pPr>
            <w:r w:rsidRPr="00B230DA">
              <w:rPr>
                <w:rFonts w:ascii="Arial" w:hAnsi="Arial" w:cs="Arial"/>
                <w:sz w:val="22"/>
                <w:szCs w:val="22"/>
              </w:rPr>
              <w:t xml:space="preserve">La numeración de los artículos del Texto Definitivo corresponde a la numeración original de la Ley </w:t>
            </w:r>
            <w:r w:rsidR="001E370B">
              <w:rPr>
                <w:rFonts w:ascii="Arial" w:hAnsi="Arial" w:cs="Arial"/>
                <w:sz w:val="22"/>
                <w:szCs w:val="22"/>
              </w:rPr>
              <w:t xml:space="preserve">Nº </w:t>
            </w:r>
            <w:r w:rsidRPr="00B230DA">
              <w:rPr>
                <w:rFonts w:ascii="Arial" w:hAnsi="Arial" w:cs="Arial"/>
                <w:sz w:val="22"/>
                <w:szCs w:val="22"/>
              </w:rPr>
              <w:t>1</w:t>
            </w:r>
            <w:r w:rsidR="001E370B">
              <w:rPr>
                <w:rFonts w:ascii="Arial" w:hAnsi="Arial" w:cs="Arial"/>
                <w:sz w:val="22"/>
                <w:szCs w:val="22"/>
              </w:rPr>
              <w:t>.</w:t>
            </w:r>
            <w:r w:rsidRPr="00B230DA">
              <w:rPr>
                <w:rFonts w:ascii="Arial" w:hAnsi="Arial" w:cs="Arial"/>
                <w:sz w:val="22"/>
                <w:szCs w:val="22"/>
              </w:rPr>
              <w:t>379.</w:t>
            </w:r>
          </w:p>
        </w:tc>
      </w:tr>
    </w:tbl>
    <w:p w:rsidR="00FF2343" w:rsidRPr="00B230DA" w:rsidRDefault="00FF2343" w:rsidP="00B230DA">
      <w:pPr>
        <w:spacing w:line="360" w:lineRule="auto"/>
        <w:rPr>
          <w:rFonts w:ascii="Arial" w:hAnsi="Arial" w:cs="Arial"/>
          <w:sz w:val="22"/>
          <w:szCs w:val="22"/>
        </w:rPr>
      </w:pPr>
    </w:p>
    <w:p w:rsidR="001E370B" w:rsidRDefault="001E370B">
      <w:pPr>
        <w:spacing w:after="200" w:line="276" w:lineRule="auto"/>
        <w:rPr>
          <w:rFonts w:ascii="Arial" w:hAnsi="Arial" w:cs="Arial"/>
          <w:b/>
          <w:sz w:val="22"/>
          <w:szCs w:val="22"/>
        </w:rPr>
      </w:pPr>
      <w:r>
        <w:rPr>
          <w:rFonts w:ascii="Arial" w:hAnsi="Arial" w:cs="Arial"/>
          <w:b/>
          <w:sz w:val="22"/>
          <w:szCs w:val="22"/>
        </w:rPr>
        <w:br w:type="page"/>
      </w:r>
    </w:p>
    <w:p w:rsidR="00BB303B" w:rsidRPr="00B230DA" w:rsidRDefault="00BB303B" w:rsidP="00BB303B">
      <w:pPr>
        <w:spacing w:line="360" w:lineRule="auto"/>
        <w:jc w:val="center"/>
        <w:rPr>
          <w:rFonts w:ascii="Arial" w:hAnsi="Arial" w:cs="Arial"/>
          <w:b/>
        </w:rPr>
      </w:pPr>
      <w:r w:rsidRPr="00B230DA">
        <w:rPr>
          <w:rFonts w:ascii="Arial" w:hAnsi="Arial" w:cs="Arial"/>
          <w:b/>
          <w:sz w:val="22"/>
          <w:szCs w:val="22"/>
        </w:rPr>
        <w:lastRenderedPageBreak/>
        <w:t>ANEXO A</w:t>
      </w:r>
    </w:p>
    <w:p w:rsidR="005E1F79" w:rsidRDefault="00BB303B" w:rsidP="00BB303B">
      <w:pPr>
        <w:shd w:val="clear" w:color="auto" w:fill="FFFFFF"/>
        <w:spacing w:line="360" w:lineRule="auto"/>
        <w:jc w:val="center"/>
        <w:rPr>
          <w:rFonts w:ascii="Arial" w:hAnsi="Arial" w:cs="Arial"/>
          <w:b/>
          <w:sz w:val="22"/>
          <w:szCs w:val="22"/>
        </w:rPr>
      </w:pPr>
      <w:r w:rsidRPr="00B230DA">
        <w:rPr>
          <w:rFonts w:ascii="Arial" w:hAnsi="Arial" w:cs="Arial"/>
          <w:b/>
          <w:sz w:val="22"/>
          <w:szCs w:val="22"/>
        </w:rPr>
        <w:t>LEY Q - Nº 1</w:t>
      </w:r>
      <w:r>
        <w:rPr>
          <w:rFonts w:ascii="Arial" w:hAnsi="Arial" w:cs="Arial"/>
          <w:b/>
          <w:sz w:val="22"/>
          <w:szCs w:val="22"/>
        </w:rPr>
        <w:t>.</w:t>
      </w:r>
      <w:r w:rsidRPr="00B230DA">
        <w:rPr>
          <w:rFonts w:ascii="Arial" w:hAnsi="Arial" w:cs="Arial"/>
          <w:b/>
          <w:sz w:val="22"/>
          <w:szCs w:val="22"/>
        </w:rPr>
        <w:t>379</w:t>
      </w:r>
    </w:p>
    <w:p w:rsidR="00BB303B" w:rsidRDefault="00BB303B" w:rsidP="00BB303B">
      <w:pPr>
        <w:shd w:val="clear" w:color="auto" w:fill="FFFFFF"/>
        <w:spacing w:line="360" w:lineRule="auto"/>
        <w:jc w:val="center"/>
        <w:rPr>
          <w:rFonts w:ascii="Arial" w:hAnsi="Arial" w:cs="Arial"/>
          <w:b/>
          <w:bCs/>
          <w:color w:val="000000"/>
          <w:sz w:val="22"/>
          <w:szCs w:val="22"/>
        </w:rPr>
      </w:pPr>
    </w:p>
    <w:p w:rsidR="00F707E7" w:rsidRPr="005E1F79" w:rsidRDefault="00F707E7" w:rsidP="00B230DA">
      <w:pPr>
        <w:shd w:val="clear" w:color="auto" w:fill="FFFFFF"/>
        <w:spacing w:line="360" w:lineRule="auto"/>
        <w:jc w:val="center"/>
        <w:rPr>
          <w:rFonts w:ascii="Arial" w:hAnsi="Arial" w:cs="Arial"/>
          <w:bCs/>
          <w:color w:val="000000"/>
          <w:sz w:val="22"/>
          <w:szCs w:val="22"/>
        </w:rPr>
      </w:pPr>
      <w:r w:rsidRPr="005E1F79">
        <w:rPr>
          <w:rFonts w:ascii="Arial" w:hAnsi="Arial" w:cs="Arial"/>
          <w:bCs/>
          <w:color w:val="000000"/>
          <w:sz w:val="22"/>
          <w:szCs w:val="22"/>
        </w:rPr>
        <w:t>CONVENIO</w:t>
      </w:r>
    </w:p>
    <w:p w:rsidR="00F707E7" w:rsidRPr="005E1F79" w:rsidRDefault="00F707E7" w:rsidP="00B230DA">
      <w:pPr>
        <w:shd w:val="clear" w:color="auto" w:fill="FFFFFF"/>
        <w:spacing w:line="360" w:lineRule="auto"/>
        <w:jc w:val="center"/>
        <w:rPr>
          <w:rFonts w:ascii="Arial" w:hAnsi="Arial" w:cs="Arial"/>
          <w:color w:val="000000"/>
          <w:sz w:val="22"/>
          <w:szCs w:val="22"/>
        </w:rPr>
      </w:pPr>
      <w:r w:rsidRPr="005E1F79">
        <w:rPr>
          <w:rFonts w:ascii="Arial" w:hAnsi="Arial" w:cs="Arial"/>
          <w:bCs/>
          <w:color w:val="000000"/>
          <w:sz w:val="22"/>
          <w:szCs w:val="22"/>
        </w:rPr>
        <w:t>MESA DE SEGURIDAD METROPOLITANA Y PREVENCION DEL DELITO</w:t>
      </w:r>
    </w:p>
    <w:p w:rsidR="00F707E7" w:rsidRPr="005E1F79" w:rsidRDefault="00F707E7" w:rsidP="00B230DA">
      <w:pPr>
        <w:shd w:val="clear" w:color="auto" w:fill="FFFFFF"/>
        <w:spacing w:line="360" w:lineRule="auto"/>
        <w:jc w:val="both"/>
        <w:rPr>
          <w:rFonts w:ascii="Arial" w:hAnsi="Arial" w:cs="Arial"/>
          <w:color w:val="000000"/>
          <w:sz w:val="22"/>
          <w:szCs w:val="22"/>
        </w:rPr>
      </w:pPr>
    </w:p>
    <w:p w:rsidR="00F707E7" w:rsidRPr="00B230DA" w:rsidRDefault="00F707E7" w:rsidP="00B230DA">
      <w:pPr>
        <w:shd w:val="clear" w:color="auto" w:fill="FFFFFF"/>
        <w:spacing w:line="360" w:lineRule="auto"/>
        <w:jc w:val="both"/>
        <w:rPr>
          <w:rFonts w:ascii="Arial" w:hAnsi="Arial" w:cs="Arial"/>
          <w:color w:val="000000"/>
          <w:sz w:val="22"/>
          <w:szCs w:val="22"/>
        </w:rPr>
      </w:pPr>
      <w:r w:rsidRPr="00B230DA">
        <w:rPr>
          <w:rFonts w:ascii="Arial" w:hAnsi="Arial" w:cs="Arial"/>
          <w:color w:val="000000"/>
          <w:sz w:val="22"/>
          <w:szCs w:val="22"/>
        </w:rPr>
        <w:t xml:space="preserve">Entre el MINISTERIO DE JUSTICIA, SEGURIDAD Y DERECHOS HUMANOS DE LA NACION, en adelante MJSDHN, representado por el Señor Secretario de Seguridad Interior, Dr. Norberto </w:t>
      </w:r>
      <w:proofErr w:type="spellStart"/>
      <w:r w:rsidRPr="00B230DA">
        <w:rPr>
          <w:rFonts w:ascii="Arial" w:hAnsi="Arial" w:cs="Arial"/>
          <w:color w:val="000000"/>
          <w:sz w:val="22"/>
          <w:szCs w:val="22"/>
        </w:rPr>
        <w:t>Quantín</w:t>
      </w:r>
      <w:proofErr w:type="spellEnd"/>
      <w:r w:rsidRPr="00B230DA">
        <w:rPr>
          <w:rFonts w:ascii="Arial" w:hAnsi="Arial" w:cs="Arial"/>
          <w:color w:val="000000"/>
          <w:sz w:val="22"/>
          <w:szCs w:val="22"/>
        </w:rPr>
        <w:t xml:space="preserve">, con domicilio en </w:t>
      </w:r>
      <w:proofErr w:type="spellStart"/>
      <w:r w:rsidRPr="00B230DA">
        <w:rPr>
          <w:rFonts w:ascii="Arial" w:hAnsi="Arial" w:cs="Arial"/>
          <w:color w:val="000000"/>
          <w:sz w:val="22"/>
          <w:szCs w:val="22"/>
        </w:rPr>
        <w:t>Gelly</w:t>
      </w:r>
      <w:proofErr w:type="spellEnd"/>
      <w:r w:rsidRPr="00B230DA">
        <w:rPr>
          <w:rFonts w:ascii="Arial" w:hAnsi="Arial" w:cs="Arial"/>
          <w:color w:val="000000"/>
          <w:sz w:val="22"/>
          <w:szCs w:val="22"/>
        </w:rPr>
        <w:t xml:space="preserve"> y </w:t>
      </w:r>
      <w:proofErr w:type="spellStart"/>
      <w:r w:rsidRPr="00B230DA">
        <w:rPr>
          <w:rFonts w:ascii="Arial" w:hAnsi="Arial" w:cs="Arial"/>
          <w:color w:val="000000"/>
          <w:sz w:val="22"/>
          <w:szCs w:val="22"/>
        </w:rPr>
        <w:t>Obes</w:t>
      </w:r>
      <w:proofErr w:type="spellEnd"/>
      <w:r w:rsidRPr="00B230DA">
        <w:rPr>
          <w:rFonts w:ascii="Arial" w:hAnsi="Arial" w:cs="Arial"/>
          <w:color w:val="000000"/>
          <w:sz w:val="22"/>
          <w:szCs w:val="22"/>
        </w:rPr>
        <w:t xml:space="preserve"> 2289 de la Ciudad de Buenos Aires, por una parte; el MINISTERIO DE SEGURIDAD DE LA PROVINCIA DE BUENOS AIRES, en adelante MSPBA, con domicilio en calle 2 entre 51 y 53 La Plata, representado por el Señor Ministro Ing. Raúl </w:t>
      </w:r>
      <w:proofErr w:type="spellStart"/>
      <w:r w:rsidRPr="00B230DA">
        <w:rPr>
          <w:rFonts w:ascii="Arial" w:hAnsi="Arial" w:cs="Arial"/>
          <w:color w:val="000000"/>
          <w:sz w:val="22"/>
          <w:szCs w:val="22"/>
        </w:rPr>
        <w:t>Rivara</w:t>
      </w:r>
      <w:proofErr w:type="spellEnd"/>
      <w:r w:rsidRPr="00B230DA">
        <w:rPr>
          <w:rFonts w:ascii="Arial" w:hAnsi="Arial" w:cs="Arial"/>
          <w:color w:val="000000"/>
          <w:sz w:val="22"/>
          <w:szCs w:val="22"/>
        </w:rPr>
        <w:t xml:space="preserve">, por otra parte; y la SECRETARÍA DE JUSTICIA Y SEGURIDAD URBANA DE LA CIUDAD AUTONOMA DE BUENOS AIRES, en adelante SJYSUCABA, con domicilio en Av. de Mayo 525 piso 4to. </w:t>
      </w:r>
      <w:proofErr w:type="gramStart"/>
      <w:r w:rsidRPr="00B230DA">
        <w:rPr>
          <w:rFonts w:ascii="Arial" w:hAnsi="Arial" w:cs="Arial"/>
          <w:color w:val="000000"/>
          <w:sz w:val="22"/>
          <w:szCs w:val="22"/>
        </w:rPr>
        <w:t>de</w:t>
      </w:r>
      <w:proofErr w:type="gramEnd"/>
      <w:r w:rsidRPr="00B230DA">
        <w:rPr>
          <w:rFonts w:ascii="Arial" w:hAnsi="Arial" w:cs="Arial"/>
          <w:color w:val="000000"/>
          <w:sz w:val="22"/>
          <w:szCs w:val="22"/>
        </w:rPr>
        <w:t xml:space="preserve"> la Ciudad de Buenos Aires, representada por el Señor Secretario Dr. Juan Carlos López, por otra parte; acuerdan suscribir el presente CONVENIO para el desarrollo de políticas de seguridad y prevención del delito y la violencia en el área metropolitana, de conformidad con las cláusulas que a continuación se detallan:</w:t>
      </w:r>
    </w:p>
    <w:p w:rsidR="00F707E7" w:rsidRPr="00B230DA" w:rsidRDefault="00F707E7" w:rsidP="00B230DA">
      <w:pPr>
        <w:shd w:val="clear" w:color="auto" w:fill="FFFFFF"/>
        <w:spacing w:line="360" w:lineRule="auto"/>
        <w:jc w:val="both"/>
        <w:rPr>
          <w:rFonts w:ascii="Arial" w:hAnsi="Arial" w:cs="Arial"/>
          <w:b/>
          <w:bCs/>
          <w:color w:val="000000"/>
          <w:sz w:val="22"/>
          <w:szCs w:val="22"/>
        </w:rPr>
      </w:pPr>
    </w:p>
    <w:p w:rsidR="00F707E7" w:rsidRPr="00B230DA" w:rsidRDefault="00F707E7" w:rsidP="00B230DA">
      <w:pPr>
        <w:shd w:val="clear" w:color="auto" w:fill="FFFFFF"/>
        <w:spacing w:line="360" w:lineRule="auto"/>
        <w:jc w:val="both"/>
        <w:rPr>
          <w:rFonts w:ascii="Arial" w:hAnsi="Arial" w:cs="Arial"/>
          <w:color w:val="000000"/>
          <w:sz w:val="22"/>
          <w:szCs w:val="22"/>
        </w:rPr>
      </w:pPr>
      <w:r w:rsidRPr="00B230DA">
        <w:rPr>
          <w:rFonts w:ascii="Arial" w:hAnsi="Arial" w:cs="Arial"/>
          <w:bCs/>
          <w:color w:val="000000"/>
          <w:sz w:val="22"/>
          <w:szCs w:val="22"/>
        </w:rPr>
        <w:t>Primera:</w:t>
      </w:r>
      <w:r w:rsidRPr="00B230DA">
        <w:rPr>
          <w:rFonts w:ascii="Arial" w:hAnsi="Arial" w:cs="Arial"/>
          <w:color w:val="000000"/>
          <w:sz w:val="22"/>
          <w:szCs w:val="22"/>
        </w:rPr>
        <w:t xml:space="preserve"> Las partes declaran que las acciones de este convenio se originan en los distintos antecedentes de cooperación </w:t>
      </w:r>
      <w:proofErr w:type="spellStart"/>
      <w:r w:rsidRPr="00B230DA">
        <w:rPr>
          <w:rFonts w:ascii="Arial" w:hAnsi="Arial" w:cs="Arial"/>
          <w:color w:val="000000"/>
          <w:sz w:val="22"/>
          <w:szCs w:val="22"/>
        </w:rPr>
        <w:t>interjurisdiccional</w:t>
      </w:r>
      <w:proofErr w:type="spellEnd"/>
      <w:r w:rsidRPr="00B230DA">
        <w:rPr>
          <w:rFonts w:ascii="Arial" w:hAnsi="Arial" w:cs="Arial"/>
          <w:color w:val="000000"/>
          <w:sz w:val="22"/>
          <w:szCs w:val="22"/>
        </w:rPr>
        <w:t xml:space="preserve"> en el Área Metropolitana de Buenos Aires en materia de prevención del delito y fortalecimiento de la seguridad ciudadana, configurados por el Convenio sobre aplicación del Plan Nacional de Prevención del Delito, firmado por estas tres partes el 20 de febrero de 2002 en la Ciudad de Tres de Febrero #; la conformación del Comité de Crisis que comanda y coordina el esfuerzo nacional de policía en el conurbano bonaerense firmado en la Ciudad Autónoma de Buenos Aires el 7 de julio de 2003 #; y, asimismo, la experiencia positiva de las estrategias de prevención social del delito y la violencia en sectores de alta vulnerabilidad en la Ciudad de Buenos Aires y los Municipios de Morón y Avellaneda, desarrolladas de acuerdo con el Convenio MTE y SS Nº 320/SSPC # y AP Nº 181 del 25 de noviembre de 2002 #.</w:t>
      </w:r>
    </w:p>
    <w:p w:rsidR="005E1F79" w:rsidRDefault="005E1F79" w:rsidP="00B230DA">
      <w:pPr>
        <w:shd w:val="clear" w:color="auto" w:fill="FFFFFF"/>
        <w:spacing w:line="360" w:lineRule="auto"/>
        <w:jc w:val="both"/>
        <w:rPr>
          <w:rFonts w:ascii="Arial" w:hAnsi="Arial" w:cs="Arial"/>
          <w:bCs/>
          <w:color w:val="000000"/>
          <w:sz w:val="22"/>
          <w:szCs w:val="22"/>
        </w:rPr>
      </w:pPr>
    </w:p>
    <w:p w:rsidR="00F707E7" w:rsidRPr="00B230DA" w:rsidRDefault="00F707E7" w:rsidP="00B230DA">
      <w:pPr>
        <w:shd w:val="clear" w:color="auto" w:fill="FFFFFF"/>
        <w:spacing w:line="360" w:lineRule="auto"/>
        <w:jc w:val="both"/>
        <w:rPr>
          <w:rFonts w:ascii="Arial" w:hAnsi="Arial" w:cs="Arial"/>
          <w:color w:val="000000"/>
          <w:sz w:val="22"/>
          <w:szCs w:val="22"/>
        </w:rPr>
      </w:pPr>
      <w:r w:rsidRPr="00B230DA">
        <w:rPr>
          <w:rFonts w:ascii="Arial" w:hAnsi="Arial" w:cs="Arial"/>
          <w:bCs/>
          <w:color w:val="000000"/>
          <w:sz w:val="22"/>
          <w:szCs w:val="22"/>
        </w:rPr>
        <w:t>Segunda:</w:t>
      </w:r>
      <w:r w:rsidRPr="00B230DA">
        <w:rPr>
          <w:rFonts w:ascii="Arial" w:hAnsi="Arial" w:cs="Arial"/>
          <w:color w:val="000000"/>
          <w:sz w:val="22"/>
          <w:szCs w:val="22"/>
        </w:rPr>
        <w:t xml:space="preserve"> El objeto del presente CONVENIO es diseñar, aplicar y evaluar políticas de seguridad y de prevención del delito y la violencia en el área metropolitana, para lo que se requiere la participación de las instituciones gubernamentales, no gubernamentales y de los diversos sectores de la sociedad civil, incluidos los medios de información y el sector privado, con el protagonismo central de la comunidad y, en especial, de los sectores más vulnerables.</w:t>
      </w:r>
    </w:p>
    <w:p w:rsidR="005E1F79" w:rsidRDefault="005E1F79" w:rsidP="00B230DA">
      <w:pPr>
        <w:shd w:val="clear" w:color="auto" w:fill="FFFFFF"/>
        <w:spacing w:line="360" w:lineRule="auto"/>
        <w:jc w:val="both"/>
        <w:rPr>
          <w:rFonts w:ascii="Arial" w:hAnsi="Arial" w:cs="Arial"/>
          <w:bCs/>
          <w:color w:val="000000"/>
          <w:sz w:val="22"/>
          <w:szCs w:val="22"/>
        </w:rPr>
      </w:pPr>
    </w:p>
    <w:p w:rsidR="00F707E7" w:rsidRPr="00B230DA" w:rsidRDefault="00F707E7" w:rsidP="00B230DA">
      <w:pPr>
        <w:shd w:val="clear" w:color="auto" w:fill="FFFFFF"/>
        <w:spacing w:line="360" w:lineRule="auto"/>
        <w:jc w:val="both"/>
        <w:rPr>
          <w:rFonts w:ascii="Arial" w:hAnsi="Arial" w:cs="Arial"/>
          <w:color w:val="000000"/>
          <w:sz w:val="22"/>
          <w:szCs w:val="22"/>
        </w:rPr>
      </w:pPr>
      <w:r w:rsidRPr="00B230DA">
        <w:rPr>
          <w:rFonts w:ascii="Arial" w:hAnsi="Arial" w:cs="Arial"/>
          <w:bCs/>
          <w:color w:val="000000"/>
          <w:sz w:val="22"/>
          <w:szCs w:val="22"/>
        </w:rPr>
        <w:t>Tercera:</w:t>
      </w:r>
      <w:r w:rsidRPr="00B230DA">
        <w:rPr>
          <w:rFonts w:ascii="Arial" w:hAnsi="Arial" w:cs="Arial"/>
          <w:color w:val="000000"/>
          <w:sz w:val="22"/>
          <w:szCs w:val="22"/>
        </w:rPr>
        <w:t xml:space="preserve"> En función de lo expresado en la cláusula anterior las partes convienen en formalizar la organización y puesta en funcionamiento de la Mesa de Seguridad Metropolitana y Prevención del </w:t>
      </w:r>
      <w:r w:rsidRPr="00B230DA">
        <w:rPr>
          <w:rFonts w:ascii="Arial" w:hAnsi="Arial" w:cs="Arial"/>
          <w:color w:val="000000"/>
          <w:sz w:val="22"/>
          <w:szCs w:val="22"/>
        </w:rPr>
        <w:lastRenderedPageBreak/>
        <w:t>Delito integrada por representantes del Gobierno Nacional, de la Ciudad Autónoma de Buenos Aires y del Gobierno de la Provincia de Buenos Aires.</w:t>
      </w:r>
    </w:p>
    <w:p w:rsidR="005E1F79" w:rsidRDefault="005E1F79" w:rsidP="00B230DA">
      <w:pPr>
        <w:shd w:val="clear" w:color="auto" w:fill="FFFFFF"/>
        <w:spacing w:line="360" w:lineRule="auto"/>
        <w:jc w:val="both"/>
        <w:rPr>
          <w:rFonts w:ascii="Arial" w:hAnsi="Arial" w:cs="Arial"/>
          <w:bCs/>
          <w:color w:val="000000"/>
          <w:sz w:val="22"/>
          <w:szCs w:val="22"/>
        </w:rPr>
      </w:pPr>
    </w:p>
    <w:p w:rsidR="00F707E7" w:rsidRPr="00B230DA" w:rsidRDefault="00F707E7" w:rsidP="00B230DA">
      <w:pPr>
        <w:shd w:val="clear" w:color="auto" w:fill="FFFFFF"/>
        <w:spacing w:line="360" w:lineRule="auto"/>
        <w:jc w:val="both"/>
        <w:rPr>
          <w:rFonts w:ascii="Arial" w:hAnsi="Arial" w:cs="Arial"/>
          <w:color w:val="000000"/>
          <w:sz w:val="22"/>
          <w:szCs w:val="22"/>
        </w:rPr>
      </w:pPr>
      <w:r w:rsidRPr="00B230DA">
        <w:rPr>
          <w:rFonts w:ascii="Arial" w:hAnsi="Arial" w:cs="Arial"/>
          <w:bCs/>
          <w:color w:val="000000"/>
          <w:sz w:val="22"/>
          <w:szCs w:val="22"/>
        </w:rPr>
        <w:t>Cuarta:</w:t>
      </w:r>
      <w:r w:rsidRPr="00B230DA">
        <w:rPr>
          <w:rFonts w:ascii="Arial" w:hAnsi="Arial" w:cs="Arial"/>
          <w:color w:val="000000"/>
          <w:sz w:val="22"/>
          <w:szCs w:val="22"/>
        </w:rPr>
        <w:t xml:space="preserve"> En ese marco, las partes acuerdan promover la coordinación de las instituciones nacionales, provinciales y municipales para perfeccionar la asignación de sus recursos y evitar superposiciones.</w:t>
      </w:r>
    </w:p>
    <w:p w:rsidR="005E1F79" w:rsidRDefault="005E1F79" w:rsidP="00B230DA">
      <w:pPr>
        <w:shd w:val="clear" w:color="auto" w:fill="FFFFFF"/>
        <w:spacing w:line="360" w:lineRule="auto"/>
        <w:jc w:val="both"/>
        <w:rPr>
          <w:rFonts w:ascii="Arial" w:hAnsi="Arial" w:cs="Arial"/>
          <w:bCs/>
          <w:color w:val="000000"/>
          <w:sz w:val="22"/>
          <w:szCs w:val="22"/>
        </w:rPr>
      </w:pPr>
    </w:p>
    <w:p w:rsidR="00F707E7" w:rsidRPr="00B230DA" w:rsidRDefault="00F707E7" w:rsidP="00B230DA">
      <w:pPr>
        <w:shd w:val="clear" w:color="auto" w:fill="FFFFFF"/>
        <w:spacing w:line="360" w:lineRule="auto"/>
        <w:jc w:val="both"/>
        <w:rPr>
          <w:rFonts w:ascii="Arial" w:hAnsi="Arial" w:cs="Arial"/>
          <w:color w:val="000000"/>
          <w:sz w:val="22"/>
          <w:szCs w:val="22"/>
        </w:rPr>
      </w:pPr>
      <w:r w:rsidRPr="00B230DA">
        <w:rPr>
          <w:rFonts w:ascii="Arial" w:hAnsi="Arial" w:cs="Arial"/>
          <w:bCs/>
          <w:color w:val="000000"/>
          <w:sz w:val="22"/>
          <w:szCs w:val="22"/>
        </w:rPr>
        <w:t>Quinta:</w:t>
      </w:r>
      <w:r w:rsidRPr="00B230DA">
        <w:rPr>
          <w:rFonts w:ascii="Arial" w:hAnsi="Arial" w:cs="Arial"/>
          <w:color w:val="000000"/>
          <w:sz w:val="22"/>
          <w:szCs w:val="22"/>
        </w:rPr>
        <w:t xml:space="preserve"> las partes convienen desarrollar estrategias de prevención del delito y de la violencia orientadas a generar mecanismos de participación (consorcios, foros), a través de los cuales los ciudadanos pueden proponer. </w:t>
      </w:r>
      <w:proofErr w:type="gramStart"/>
      <w:r w:rsidRPr="00B230DA">
        <w:rPr>
          <w:rFonts w:ascii="Arial" w:hAnsi="Arial" w:cs="Arial"/>
          <w:color w:val="000000"/>
          <w:sz w:val="22"/>
          <w:szCs w:val="22"/>
        </w:rPr>
        <w:t>y</w:t>
      </w:r>
      <w:proofErr w:type="gramEnd"/>
      <w:r w:rsidRPr="00B230DA">
        <w:rPr>
          <w:rFonts w:ascii="Arial" w:hAnsi="Arial" w:cs="Arial"/>
          <w:color w:val="000000"/>
          <w:sz w:val="22"/>
          <w:szCs w:val="22"/>
        </w:rPr>
        <w:t xml:space="preserve"> debatir diversos proyectos de intervención, permitiendo el control ciudadano de las acciones preventivas, en particular de las actividades policiales.</w:t>
      </w:r>
    </w:p>
    <w:p w:rsidR="00F707E7" w:rsidRPr="00B230DA" w:rsidRDefault="00F707E7" w:rsidP="00B230DA">
      <w:pPr>
        <w:shd w:val="clear" w:color="auto" w:fill="FFFFFF"/>
        <w:spacing w:line="360" w:lineRule="auto"/>
        <w:jc w:val="both"/>
        <w:rPr>
          <w:rFonts w:ascii="Arial" w:hAnsi="Arial" w:cs="Arial"/>
          <w:color w:val="000000"/>
          <w:sz w:val="22"/>
          <w:szCs w:val="22"/>
        </w:rPr>
      </w:pPr>
    </w:p>
    <w:p w:rsidR="00F707E7" w:rsidRPr="00B230DA" w:rsidRDefault="00F707E7" w:rsidP="00B230DA">
      <w:pPr>
        <w:shd w:val="clear" w:color="auto" w:fill="FFFFFF"/>
        <w:spacing w:line="360" w:lineRule="auto"/>
        <w:jc w:val="both"/>
        <w:rPr>
          <w:rFonts w:ascii="Arial" w:hAnsi="Arial" w:cs="Arial"/>
          <w:color w:val="000000"/>
          <w:sz w:val="22"/>
          <w:szCs w:val="22"/>
        </w:rPr>
      </w:pPr>
      <w:r w:rsidRPr="00B230DA">
        <w:rPr>
          <w:rFonts w:ascii="Arial" w:hAnsi="Arial" w:cs="Arial"/>
          <w:bCs/>
          <w:color w:val="000000"/>
          <w:sz w:val="22"/>
          <w:szCs w:val="22"/>
        </w:rPr>
        <w:t>Sexta:</w:t>
      </w:r>
      <w:r w:rsidRPr="00B230DA">
        <w:rPr>
          <w:rFonts w:ascii="Arial" w:hAnsi="Arial" w:cs="Arial"/>
          <w:color w:val="000000"/>
          <w:sz w:val="22"/>
          <w:szCs w:val="22"/>
        </w:rPr>
        <w:t xml:space="preserve"> las partes asumen el compromiso de crear y fortalecer mecanismos de protección comunitaria integral, en forma coordinada con los cuerpos policiales en comunidades con un precario grado de organización, o con indicadores de riesgo social.</w:t>
      </w:r>
    </w:p>
    <w:p w:rsidR="005E1F79" w:rsidRDefault="005E1F79" w:rsidP="00B230DA">
      <w:pPr>
        <w:shd w:val="clear" w:color="auto" w:fill="FFFFFF"/>
        <w:spacing w:line="360" w:lineRule="auto"/>
        <w:jc w:val="both"/>
        <w:rPr>
          <w:rFonts w:ascii="Arial" w:hAnsi="Arial" w:cs="Arial"/>
          <w:bCs/>
          <w:color w:val="000000"/>
          <w:sz w:val="22"/>
          <w:szCs w:val="22"/>
        </w:rPr>
      </w:pPr>
    </w:p>
    <w:p w:rsidR="00F707E7" w:rsidRPr="00B230DA" w:rsidRDefault="00F707E7" w:rsidP="00B230DA">
      <w:pPr>
        <w:shd w:val="clear" w:color="auto" w:fill="FFFFFF"/>
        <w:spacing w:line="360" w:lineRule="auto"/>
        <w:jc w:val="both"/>
        <w:rPr>
          <w:rFonts w:ascii="Arial" w:hAnsi="Arial" w:cs="Arial"/>
          <w:color w:val="000000"/>
          <w:sz w:val="22"/>
          <w:szCs w:val="22"/>
        </w:rPr>
      </w:pPr>
      <w:r w:rsidRPr="00B230DA">
        <w:rPr>
          <w:rFonts w:ascii="Arial" w:hAnsi="Arial" w:cs="Arial"/>
          <w:bCs/>
          <w:color w:val="000000"/>
          <w:sz w:val="22"/>
          <w:szCs w:val="22"/>
        </w:rPr>
        <w:t>Séptima:</w:t>
      </w:r>
      <w:r w:rsidRPr="00B230DA">
        <w:rPr>
          <w:rFonts w:ascii="Arial" w:hAnsi="Arial" w:cs="Arial"/>
          <w:color w:val="000000"/>
          <w:sz w:val="22"/>
          <w:szCs w:val="22"/>
        </w:rPr>
        <w:t xml:space="preserve"> las partes se comprometen a tomar las medidas tendientes a fortalecer y reestructurar en las instituciones policiales los sistemas de administración de recursos humanos, y a orientar la capacitación de sus cuadros para afianzar la vinculación con la comunidad.</w:t>
      </w:r>
    </w:p>
    <w:p w:rsidR="005E1F79" w:rsidRDefault="005E1F79" w:rsidP="00B230DA">
      <w:pPr>
        <w:shd w:val="clear" w:color="auto" w:fill="FFFFFF"/>
        <w:spacing w:line="360" w:lineRule="auto"/>
        <w:jc w:val="both"/>
        <w:rPr>
          <w:rFonts w:ascii="Arial" w:hAnsi="Arial" w:cs="Arial"/>
          <w:bCs/>
          <w:color w:val="000000"/>
          <w:sz w:val="22"/>
          <w:szCs w:val="22"/>
        </w:rPr>
      </w:pPr>
    </w:p>
    <w:p w:rsidR="00F707E7" w:rsidRPr="00B230DA" w:rsidRDefault="00F707E7" w:rsidP="00B230DA">
      <w:pPr>
        <w:shd w:val="clear" w:color="auto" w:fill="FFFFFF"/>
        <w:spacing w:line="360" w:lineRule="auto"/>
        <w:jc w:val="both"/>
        <w:rPr>
          <w:rFonts w:ascii="Arial" w:hAnsi="Arial" w:cs="Arial"/>
          <w:color w:val="000000"/>
          <w:sz w:val="22"/>
          <w:szCs w:val="22"/>
        </w:rPr>
      </w:pPr>
      <w:r w:rsidRPr="00B230DA">
        <w:rPr>
          <w:rFonts w:ascii="Arial" w:hAnsi="Arial" w:cs="Arial"/>
          <w:bCs/>
          <w:color w:val="000000"/>
          <w:sz w:val="22"/>
          <w:szCs w:val="22"/>
        </w:rPr>
        <w:t>Octava: las partes</w:t>
      </w:r>
      <w:r w:rsidRPr="00B230DA">
        <w:rPr>
          <w:rFonts w:ascii="Arial" w:hAnsi="Arial" w:cs="Arial"/>
          <w:color w:val="000000"/>
          <w:sz w:val="22"/>
          <w:szCs w:val="22"/>
        </w:rPr>
        <w:t xml:space="preserve"> acuerdan impulsar acciones tendientes a mejorar el acceso a la justicia y a desarrollar métodos alternativos de resolución de conflictos a nivel comunitario.</w:t>
      </w:r>
    </w:p>
    <w:p w:rsidR="00F707E7" w:rsidRPr="00B230DA" w:rsidRDefault="00F707E7" w:rsidP="00B230DA">
      <w:pPr>
        <w:shd w:val="clear" w:color="auto" w:fill="FFFFFF"/>
        <w:spacing w:line="360" w:lineRule="auto"/>
        <w:jc w:val="both"/>
        <w:rPr>
          <w:rFonts w:ascii="Arial" w:hAnsi="Arial" w:cs="Arial"/>
          <w:color w:val="000000"/>
          <w:sz w:val="22"/>
          <w:szCs w:val="22"/>
        </w:rPr>
      </w:pPr>
      <w:r w:rsidRPr="00B230DA">
        <w:rPr>
          <w:rFonts w:ascii="Arial" w:hAnsi="Arial" w:cs="Arial"/>
          <w:bCs/>
          <w:color w:val="000000"/>
          <w:sz w:val="22"/>
          <w:szCs w:val="22"/>
        </w:rPr>
        <w:t>Novena:</w:t>
      </w:r>
      <w:r w:rsidRPr="00B230DA">
        <w:rPr>
          <w:rFonts w:ascii="Arial" w:hAnsi="Arial" w:cs="Arial"/>
          <w:color w:val="000000"/>
          <w:sz w:val="22"/>
          <w:szCs w:val="22"/>
        </w:rPr>
        <w:t xml:space="preserve"> las partes convienen concertar con las universidades el fortalecimiento en los temas curriculares de investigación, especialización e intervención técnica en materia de seguridad.</w:t>
      </w:r>
    </w:p>
    <w:p w:rsidR="005E1F79" w:rsidRDefault="005E1F79" w:rsidP="00B230DA">
      <w:pPr>
        <w:shd w:val="clear" w:color="auto" w:fill="FFFFFF"/>
        <w:spacing w:line="360" w:lineRule="auto"/>
        <w:jc w:val="both"/>
        <w:rPr>
          <w:rFonts w:ascii="Arial" w:hAnsi="Arial" w:cs="Arial"/>
          <w:bCs/>
          <w:color w:val="000000"/>
          <w:sz w:val="22"/>
          <w:szCs w:val="22"/>
        </w:rPr>
      </w:pPr>
    </w:p>
    <w:p w:rsidR="00F707E7" w:rsidRPr="00B230DA" w:rsidRDefault="00F707E7" w:rsidP="00B230DA">
      <w:pPr>
        <w:shd w:val="clear" w:color="auto" w:fill="FFFFFF"/>
        <w:spacing w:line="360" w:lineRule="auto"/>
        <w:jc w:val="both"/>
        <w:rPr>
          <w:rFonts w:ascii="Arial" w:hAnsi="Arial" w:cs="Arial"/>
          <w:color w:val="000000"/>
          <w:sz w:val="22"/>
          <w:szCs w:val="22"/>
        </w:rPr>
      </w:pPr>
      <w:r w:rsidRPr="00B230DA">
        <w:rPr>
          <w:rFonts w:ascii="Arial" w:hAnsi="Arial" w:cs="Arial"/>
          <w:bCs/>
          <w:color w:val="000000"/>
          <w:sz w:val="22"/>
          <w:szCs w:val="22"/>
        </w:rPr>
        <w:t>Décima:</w:t>
      </w:r>
      <w:r w:rsidRPr="00B230DA">
        <w:rPr>
          <w:rFonts w:ascii="Arial" w:hAnsi="Arial" w:cs="Arial"/>
          <w:color w:val="000000"/>
          <w:sz w:val="22"/>
          <w:szCs w:val="22"/>
        </w:rPr>
        <w:t xml:space="preserve"> El presente convenio es suscripto por el Señor Secretario de Justicia y Seguridad Urbana por delegación de facultades por el Señor Jefe de Gobierno de la Ciudad Autónoma de Buenos Aires y queda sujeto a la aprobación de la Legislatura de la Ciudad Autónoma de Buenos Aires, conforme lo prescripto en el artículo 80 de la Constitución de la Ciudad Autónoma de Buenos Aires.</w:t>
      </w:r>
    </w:p>
    <w:p w:rsidR="005E1F79" w:rsidRDefault="005E1F79" w:rsidP="00B230DA">
      <w:pPr>
        <w:shd w:val="clear" w:color="auto" w:fill="FFFFFF"/>
        <w:spacing w:line="360" w:lineRule="auto"/>
        <w:jc w:val="both"/>
        <w:rPr>
          <w:rFonts w:ascii="Arial" w:hAnsi="Arial" w:cs="Arial"/>
          <w:color w:val="000000"/>
          <w:sz w:val="22"/>
          <w:szCs w:val="22"/>
        </w:rPr>
      </w:pPr>
    </w:p>
    <w:p w:rsidR="00F707E7" w:rsidRDefault="00F707E7" w:rsidP="00B230DA">
      <w:pPr>
        <w:shd w:val="clear" w:color="auto" w:fill="FFFFFF"/>
        <w:spacing w:line="360" w:lineRule="auto"/>
        <w:jc w:val="both"/>
        <w:rPr>
          <w:rFonts w:ascii="Arial" w:hAnsi="Arial" w:cs="Arial"/>
          <w:color w:val="000000"/>
          <w:sz w:val="22"/>
          <w:szCs w:val="22"/>
        </w:rPr>
      </w:pPr>
      <w:r w:rsidRPr="00B230DA">
        <w:rPr>
          <w:rFonts w:ascii="Arial" w:hAnsi="Arial" w:cs="Arial"/>
          <w:color w:val="000000"/>
          <w:sz w:val="22"/>
          <w:szCs w:val="22"/>
        </w:rPr>
        <w:t>En prueba de conformidad del presente CONVENIO, se firman tres (3) ejemplares de un mismo tenor y a un solo efecto en la Ciudad de Buenos Aires, a los 22 días del mes de enero de dos mil cuatro.</w:t>
      </w:r>
    </w:p>
    <w:p w:rsidR="004C08A9" w:rsidRPr="00B230DA" w:rsidRDefault="004C08A9" w:rsidP="00B230DA">
      <w:pPr>
        <w:shd w:val="clear" w:color="auto" w:fill="FFFFFF"/>
        <w:spacing w:line="360" w:lineRule="auto"/>
        <w:jc w:val="both"/>
        <w:rPr>
          <w:rFonts w:ascii="Arial" w:hAnsi="Arial" w:cs="Arial"/>
          <w:color w:val="000000"/>
          <w:sz w:val="22"/>
          <w:szCs w:val="22"/>
        </w:rPr>
      </w:pPr>
    </w:p>
    <w:tbl>
      <w:tblPr>
        <w:tblStyle w:val="Tablaconcuadrcula"/>
        <w:tblW w:w="0" w:type="auto"/>
        <w:jc w:val="center"/>
        <w:tblLook w:val="01E0"/>
      </w:tblPr>
      <w:tblGrid>
        <w:gridCol w:w="4356"/>
        <w:gridCol w:w="4364"/>
      </w:tblGrid>
      <w:tr w:rsidR="00F707E7" w:rsidRPr="00B230DA" w:rsidTr="004C08A9">
        <w:trPr>
          <w:trHeight w:val="1408"/>
          <w:jc w:val="center"/>
        </w:trPr>
        <w:tc>
          <w:tcPr>
            <w:tcW w:w="8720" w:type="dxa"/>
            <w:gridSpan w:val="2"/>
            <w:vAlign w:val="center"/>
          </w:tcPr>
          <w:p w:rsidR="00F707E7" w:rsidRPr="00B230DA" w:rsidRDefault="00F707E7" w:rsidP="004C08A9">
            <w:pPr>
              <w:pStyle w:val="Textosinformato"/>
              <w:spacing w:before="240" w:line="360" w:lineRule="auto"/>
              <w:jc w:val="center"/>
              <w:rPr>
                <w:rFonts w:ascii="Arial" w:hAnsi="Arial" w:cs="Arial"/>
                <w:b/>
                <w:sz w:val="22"/>
                <w:szCs w:val="22"/>
              </w:rPr>
            </w:pPr>
            <w:r w:rsidRPr="00B230DA">
              <w:rPr>
                <w:rFonts w:ascii="Arial" w:hAnsi="Arial" w:cs="Arial"/>
                <w:b/>
                <w:sz w:val="22"/>
                <w:szCs w:val="22"/>
              </w:rPr>
              <w:lastRenderedPageBreak/>
              <w:t>ANEXO A</w:t>
            </w:r>
          </w:p>
          <w:p w:rsidR="00F707E7" w:rsidRPr="00B230DA" w:rsidRDefault="00F707E7" w:rsidP="004C08A9">
            <w:pPr>
              <w:pStyle w:val="Textosinformato"/>
              <w:spacing w:line="360" w:lineRule="auto"/>
              <w:jc w:val="center"/>
              <w:rPr>
                <w:rFonts w:ascii="Arial" w:hAnsi="Arial" w:cs="Arial"/>
                <w:sz w:val="22"/>
                <w:szCs w:val="22"/>
              </w:rPr>
            </w:pPr>
            <w:r w:rsidRPr="00B230DA">
              <w:rPr>
                <w:rFonts w:ascii="Arial" w:hAnsi="Arial" w:cs="Arial"/>
                <w:b/>
                <w:sz w:val="22"/>
                <w:szCs w:val="22"/>
              </w:rPr>
              <w:t>LEY Q – Nº 1</w:t>
            </w:r>
            <w:r w:rsidR="00BF0DB1">
              <w:rPr>
                <w:rFonts w:ascii="Arial" w:hAnsi="Arial" w:cs="Arial"/>
                <w:b/>
                <w:sz w:val="22"/>
                <w:szCs w:val="22"/>
              </w:rPr>
              <w:t>.</w:t>
            </w:r>
            <w:r w:rsidRPr="00B230DA">
              <w:rPr>
                <w:rFonts w:ascii="Arial" w:hAnsi="Arial" w:cs="Arial"/>
                <w:b/>
                <w:sz w:val="22"/>
                <w:szCs w:val="22"/>
              </w:rPr>
              <w:t>379</w:t>
            </w:r>
          </w:p>
          <w:p w:rsidR="00F707E7" w:rsidRPr="00B230DA" w:rsidRDefault="00F707E7" w:rsidP="004C08A9">
            <w:pPr>
              <w:pStyle w:val="Textosinformato"/>
              <w:spacing w:line="360" w:lineRule="auto"/>
              <w:jc w:val="center"/>
              <w:rPr>
                <w:rFonts w:ascii="Arial" w:hAnsi="Arial" w:cs="Arial"/>
                <w:sz w:val="22"/>
                <w:szCs w:val="22"/>
              </w:rPr>
            </w:pPr>
            <w:r w:rsidRPr="00B230DA">
              <w:rPr>
                <w:rFonts w:ascii="Arial" w:hAnsi="Arial" w:cs="Arial"/>
                <w:b/>
                <w:sz w:val="22"/>
                <w:szCs w:val="22"/>
              </w:rPr>
              <w:t>TABLA DE ANTECEDENTES</w:t>
            </w:r>
          </w:p>
        </w:tc>
      </w:tr>
      <w:tr w:rsidR="00F707E7" w:rsidRPr="00B230DA" w:rsidTr="004C08A9">
        <w:trPr>
          <w:jc w:val="center"/>
        </w:trPr>
        <w:tc>
          <w:tcPr>
            <w:tcW w:w="4356" w:type="dxa"/>
            <w:vAlign w:val="center"/>
          </w:tcPr>
          <w:p w:rsidR="00F707E7" w:rsidRPr="00B230DA" w:rsidRDefault="00F707E7" w:rsidP="00BB303B">
            <w:pPr>
              <w:pStyle w:val="Textosinformato"/>
              <w:spacing w:line="360" w:lineRule="auto"/>
              <w:jc w:val="center"/>
              <w:rPr>
                <w:rFonts w:ascii="Arial" w:hAnsi="Arial" w:cs="Arial"/>
                <w:sz w:val="22"/>
                <w:szCs w:val="22"/>
              </w:rPr>
            </w:pPr>
            <w:r w:rsidRPr="00B230DA">
              <w:rPr>
                <w:rFonts w:ascii="Arial" w:hAnsi="Arial" w:cs="Arial"/>
                <w:b/>
                <w:sz w:val="22"/>
                <w:szCs w:val="22"/>
              </w:rPr>
              <w:t xml:space="preserve">Artículo del </w:t>
            </w:r>
            <w:r w:rsidR="00BC0581">
              <w:rPr>
                <w:rFonts w:ascii="Arial" w:hAnsi="Arial" w:cs="Arial"/>
                <w:b/>
                <w:sz w:val="22"/>
                <w:szCs w:val="22"/>
              </w:rPr>
              <w:t xml:space="preserve">Anexo del Texto </w:t>
            </w:r>
            <w:r w:rsidRPr="00B230DA">
              <w:rPr>
                <w:rFonts w:ascii="Arial" w:hAnsi="Arial" w:cs="Arial"/>
                <w:b/>
                <w:sz w:val="22"/>
                <w:szCs w:val="22"/>
              </w:rPr>
              <w:t>Definitivo</w:t>
            </w:r>
          </w:p>
        </w:tc>
        <w:tc>
          <w:tcPr>
            <w:tcW w:w="4364" w:type="dxa"/>
            <w:vAlign w:val="center"/>
          </w:tcPr>
          <w:p w:rsidR="00F707E7" w:rsidRPr="00B230DA" w:rsidRDefault="00F707E7" w:rsidP="004C08A9">
            <w:pPr>
              <w:pStyle w:val="Textosinformato"/>
              <w:spacing w:line="360" w:lineRule="auto"/>
              <w:jc w:val="center"/>
              <w:rPr>
                <w:rFonts w:ascii="Arial" w:hAnsi="Arial" w:cs="Arial"/>
                <w:b/>
                <w:sz w:val="22"/>
                <w:szCs w:val="22"/>
              </w:rPr>
            </w:pPr>
            <w:r w:rsidRPr="00B230DA">
              <w:rPr>
                <w:rFonts w:ascii="Arial" w:hAnsi="Arial" w:cs="Arial"/>
                <w:b/>
                <w:sz w:val="22"/>
                <w:szCs w:val="22"/>
              </w:rPr>
              <w:t>Fuente</w:t>
            </w:r>
          </w:p>
        </w:tc>
      </w:tr>
      <w:tr w:rsidR="00F707E7" w:rsidRPr="00B230DA" w:rsidTr="004C08A9">
        <w:trPr>
          <w:jc w:val="center"/>
        </w:trPr>
        <w:tc>
          <w:tcPr>
            <w:tcW w:w="8715" w:type="dxa"/>
            <w:gridSpan w:val="2"/>
            <w:vAlign w:val="center"/>
          </w:tcPr>
          <w:p w:rsidR="00F707E7" w:rsidRPr="00B230DA" w:rsidRDefault="00F707E7" w:rsidP="00BC0581">
            <w:pPr>
              <w:pStyle w:val="Textosinformato"/>
              <w:spacing w:line="360" w:lineRule="auto"/>
              <w:jc w:val="center"/>
              <w:rPr>
                <w:rFonts w:ascii="Arial" w:hAnsi="Arial" w:cs="Arial"/>
                <w:sz w:val="22"/>
                <w:szCs w:val="22"/>
              </w:rPr>
            </w:pPr>
            <w:r w:rsidRPr="00B230DA">
              <w:rPr>
                <w:rFonts w:ascii="Arial" w:hAnsi="Arial" w:cs="Arial"/>
                <w:sz w:val="22"/>
                <w:szCs w:val="22"/>
              </w:rPr>
              <w:t xml:space="preserve">Todas las cláusulas de éste </w:t>
            </w:r>
            <w:r w:rsidR="00BC0581">
              <w:rPr>
                <w:rFonts w:ascii="Arial" w:hAnsi="Arial" w:cs="Arial"/>
                <w:sz w:val="22"/>
                <w:szCs w:val="22"/>
              </w:rPr>
              <w:t>Anexo</w:t>
            </w:r>
            <w:r w:rsidRPr="00B230DA">
              <w:rPr>
                <w:rFonts w:ascii="Arial" w:hAnsi="Arial" w:cs="Arial"/>
                <w:sz w:val="22"/>
                <w:szCs w:val="22"/>
              </w:rPr>
              <w:t xml:space="preserve"> Definitivo provienen del texto original del Anexo A de la Ley N° 1</w:t>
            </w:r>
            <w:r w:rsidR="004C08A9">
              <w:rPr>
                <w:rFonts w:ascii="Arial" w:hAnsi="Arial" w:cs="Arial"/>
                <w:sz w:val="22"/>
                <w:szCs w:val="22"/>
              </w:rPr>
              <w:t>.</w:t>
            </w:r>
            <w:r w:rsidRPr="00B230DA">
              <w:rPr>
                <w:rFonts w:ascii="Arial" w:hAnsi="Arial" w:cs="Arial"/>
                <w:sz w:val="22"/>
                <w:szCs w:val="22"/>
              </w:rPr>
              <w:t>379.</w:t>
            </w:r>
          </w:p>
        </w:tc>
      </w:tr>
    </w:tbl>
    <w:p w:rsidR="00F707E7" w:rsidRPr="00B230DA" w:rsidRDefault="00F707E7" w:rsidP="00B230DA">
      <w:pPr>
        <w:pStyle w:val="Textosinformato"/>
        <w:spacing w:line="360" w:lineRule="auto"/>
        <w:jc w:val="both"/>
        <w:rPr>
          <w:rFonts w:ascii="Arial" w:hAnsi="Arial" w:cs="Arial"/>
          <w:sz w:val="22"/>
          <w:szCs w:val="22"/>
        </w:rPr>
      </w:pPr>
    </w:p>
    <w:tbl>
      <w:tblPr>
        <w:tblStyle w:val="Tablaconcuadrcula"/>
        <w:tblW w:w="0" w:type="auto"/>
        <w:jc w:val="center"/>
        <w:tblLook w:val="01E0"/>
      </w:tblPr>
      <w:tblGrid>
        <w:gridCol w:w="2881"/>
        <w:gridCol w:w="2881"/>
        <w:gridCol w:w="3043"/>
      </w:tblGrid>
      <w:tr w:rsidR="00F707E7" w:rsidRPr="00B230DA" w:rsidTr="004C08A9">
        <w:trPr>
          <w:jc w:val="center"/>
        </w:trPr>
        <w:tc>
          <w:tcPr>
            <w:tcW w:w="8805" w:type="dxa"/>
            <w:gridSpan w:val="3"/>
            <w:vAlign w:val="center"/>
          </w:tcPr>
          <w:p w:rsidR="00F707E7" w:rsidRPr="00B230DA" w:rsidRDefault="00F707E7" w:rsidP="004C08A9">
            <w:pPr>
              <w:spacing w:before="240" w:line="360" w:lineRule="auto"/>
              <w:jc w:val="center"/>
              <w:rPr>
                <w:rFonts w:ascii="Arial" w:hAnsi="Arial" w:cs="Arial"/>
                <w:b/>
                <w:sz w:val="22"/>
                <w:szCs w:val="22"/>
              </w:rPr>
            </w:pPr>
            <w:r w:rsidRPr="00B230DA">
              <w:rPr>
                <w:rFonts w:ascii="Arial" w:hAnsi="Arial" w:cs="Arial"/>
                <w:b/>
                <w:sz w:val="22"/>
                <w:szCs w:val="22"/>
              </w:rPr>
              <w:t>ANEXO A</w:t>
            </w:r>
          </w:p>
          <w:p w:rsidR="00F707E7" w:rsidRPr="00B230DA" w:rsidRDefault="00F707E7" w:rsidP="004C08A9">
            <w:pPr>
              <w:spacing w:line="360" w:lineRule="auto"/>
              <w:jc w:val="center"/>
              <w:rPr>
                <w:rFonts w:ascii="Arial" w:hAnsi="Arial" w:cs="Arial"/>
                <w:b/>
                <w:sz w:val="22"/>
                <w:szCs w:val="22"/>
              </w:rPr>
            </w:pPr>
            <w:r w:rsidRPr="00B230DA">
              <w:rPr>
                <w:rFonts w:ascii="Arial" w:hAnsi="Arial" w:cs="Arial"/>
                <w:b/>
                <w:sz w:val="22"/>
                <w:szCs w:val="22"/>
              </w:rPr>
              <w:t>LEY Q - Nº 1</w:t>
            </w:r>
            <w:r w:rsidR="004C08A9">
              <w:rPr>
                <w:rFonts w:ascii="Arial" w:hAnsi="Arial" w:cs="Arial"/>
                <w:b/>
                <w:sz w:val="22"/>
                <w:szCs w:val="22"/>
              </w:rPr>
              <w:t>.</w:t>
            </w:r>
            <w:r w:rsidRPr="00B230DA">
              <w:rPr>
                <w:rFonts w:ascii="Arial" w:hAnsi="Arial" w:cs="Arial"/>
                <w:b/>
                <w:sz w:val="22"/>
                <w:szCs w:val="22"/>
              </w:rPr>
              <w:t>379</w:t>
            </w:r>
          </w:p>
          <w:p w:rsidR="00F707E7" w:rsidRPr="00B230DA" w:rsidRDefault="00F707E7" w:rsidP="004C08A9">
            <w:pPr>
              <w:spacing w:line="360" w:lineRule="auto"/>
              <w:jc w:val="center"/>
              <w:rPr>
                <w:rFonts w:ascii="Arial" w:hAnsi="Arial" w:cs="Arial"/>
                <w:sz w:val="22"/>
                <w:szCs w:val="22"/>
              </w:rPr>
            </w:pPr>
            <w:r w:rsidRPr="00B230DA">
              <w:rPr>
                <w:rFonts w:ascii="Arial" w:hAnsi="Arial" w:cs="Arial"/>
                <w:b/>
                <w:sz w:val="22"/>
                <w:szCs w:val="22"/>
              </w:rPr>
              <w:t>TABLA DE EQUIVALENCIAS</w:t>
            </w:r>
          </w:p>
        </w:tc>
      </w:tr>
      <w:tr w:rsidR="00F707E7" w:rsidRPr="00B230DA" w:rsidTr="004C08A9">
        <w:trPr>
          <w:jc w:val="center"/>
        </w:trPr>
        <w:tc>
          <w:tcPr>
            <w:tcW w:w="2881" w:type="dxa"/>
            <w:vAlign w:val="center"/>
          </w:tcPr>
          <w:p w:rsidR="00F707E7" w:rsidRPr="00B230DA" w:rsidRDefault="00F707E7" w:rsidP="00BB303B">
            <w:pPr>
              <w:spacing w:line="360" w:lineRule="auto"/>
              <w:jc w:val="center"/>
              <w:rPr>
                <w:rFonts w:ascii="Arial" w:hAnsi="Arial" w:cs="Arial"/>
                <w:sz w:val="22"/>
                <w:szCs w:val="22"/>
              </w:rPr>
            </w:pPr>
            <w:r w:rsidRPr="00B230DA">
              <w:rPr>
                <w:rFonts w:ascii="Arial" w:hAnsi="Arial" w:cs="Arial"/>
                <w:b/>
                <w:sz w:val="22"/>
                <w:szCs w:val="22"/>
              </w:rPr>
              <w:t>Número de Artículo del</w:t>
            </w:r>
            <w:r w:rsidR="00BC0581">
              <w:rPr>
                <w:rFonts w:ascii="Arial" w:hAnsi="Arial" w:cs="Arial"/>
                <w:b/>
                <w:sz w:val="22"/>
                <w:szCs w:val="22"/>
              </w:rPr>
              <w:t xml:space="preserve"> Anexo del </w:t>
            </w:r>
            <w:r w:rsidRPr="00B230DA">
              <w:rPr>
                <w:rFonts w:ascii="Arial" w:hAnsi="Arial" w:cs="Arial"/>
                <w:b/>
                <w:sz w:val="22"/>
                <w:szCs w:val="22"/>
              </w:rPr>
              <w:t>Texto Definitivo</w:t>
            </w:r>
          </w:p>
        </w:tc>
        <w:tc>
          <w:tcPr>
            <w:tcW w:w="2881" w:type="dxa"/>
            <w:vAlign w:val="center"/>
          </w:tcPr>
          <w:p w:rsidR="00F707E7" w:rsidRPr="00B230DA" w:rsidRDefault="00F707E7" w:rsidP="004C08A9">
            <w:pPr>
              <w:spacing w:line="360" w:lineRule="auto"/>
              <w:jc w:val="center"/>
              <w:rPr>
                <w:rFonts w:ascii="Arial" w:hAnsi="Arial" w:cs="Arial"/>
                <w:b/>
                <w:sz w:val="22"/>
                <w:szCs w:val="22"/>
              </w:rPr>
            </w:pPr>
            <w:r w:rsidRPr="00B230DA">
              <w:rPr>
                <w:rFonts w:ascii="Arial" w:hAnsi="Arial" w:cs="Arial"/>
                <w:b/>
                <w:sz w:val="22"/>
                <w:szCs w:val="22"/>
              </w:rPr>
              <w:t>Número de Artículo del</w:t>
            </w:r>
            <w:r w:rsidR="00BB303B">
              <w:rPr>
                <w:rFonts w:ascii="Arial" w:hAnsi="Arial" w:cs="Arial"/>
                <w:b/>
                <w:sz w:val="22"/>
                <w:szCs w:val="22"/>
              </w:rPr>
              <w:t xml:space="preserve"> </w:t>
            </w:r>
            <w:r w:rsidRPr="00B230DA">
              <w:rPr>
                <w:rFonts w:ascii="Arial" w:hAnsi="Arial" w:cs="Arial"/>
                <w:b/>
                <w:sz w:val="22"/>
                <w:szCs w:val="22"/>
              </w:rPr>
              <w:t>Texto de Referencia</w:t>
            </w:r>
          </w:p>
          <w:p w:rsidR="00F707E7" w:rsidRPr="00B230DA" w:rsidRDefault="00F707E7" w:rsidP="004C08A9">
            <w:pPr>
              <w:spacing w:line="360" w:lineRule="auto"/>
              <w:jc w:val="center"/>
              <w:rPr>
                <w:rFonts w:ascii="Arial" w:hAnsi="Arial" w:cs="Arial"/>
                <w:sz w:val="22"/>
                <w:szCs w:val="22"/>
              </w:rPr>
            </w:pPr>
            <w:r w:rsidRPr="00B230DA">
              <w:rPr>
                <w:rFonts w:ascii="Arial" w:hAnsi="Arial" w:cs="Arial"/>
                <w:b/>
                <w:sz w:val="22"/>
                <w:szCs w:val="22"/>
              </w:rPr>
              <w:t>(Ley 1</w:t>
            </w:r>
            <w:r w:rsidR="00BF0DB1">
              <w:rPr>
                <w:rFonts w:ascii="Arial" w:hAnsi="Arial" w:cs="Arial"/>
                <w:b/>
                <w:sz w:val="22"/>
                <w:szCs w:val="22"/>
              </w:rPr>
              <w:t>.</w:t>
            </w:r>
            <w:r w:rsidRPr="00B230DA">
              <w:rPr>
                <w:rFonts w:ascii="Arial" w:hAnsi="Arial" w:cs="Arial"/>
                <w:b/>
                <w:sz w:val="22"/>
                <w:szCs w:val="22"/>
              </w:rPr>
              <w:t>379)</w:t>
            </w:r>
          </w:p>
        </w:tc>
        <w:tc>
          <w:tcPr>
            <w:tcW w:w="3043" w:type="dxa"/>
            <w:vAlign w:val="center"/>
          </w:tcPr>
          <w:p w:rsidR="00F707E7" w:rsidRPr="00B230DA" w:rsidRDefault="00F707E7" w:rsidP="004C08A9">
            <w:pPr>
              <w:spacing w:line="360" w:lineRule="auto"/>
              <w:jc w:val="center"/>
              <w:rPr>
                <w:rFonts w:ascii="Arial" w:hAnsi="Arial" w:cs="Arial"/>
                <w:sz w:val="22"/>
                <w:szCs w:val="22"/>
              </w:rPr>
            </w:pPr>
            <w:r w:rsidRPr="00B230DA">
              <w:rPr>
                <w:rFonts w:ascii="Arial" w:hAnsi="Arial" w:cs="Arial"/>
                <w:b/>
                <w:sz w:val="22"/>
                <w:szCs w:val="22"/>
              </w:rPr>
              <w:t>Observaciones</w:t>
            </w:r>
          </w:p>
        </w:tc>
      </w:tr>
      <w:tr w:rsidR="00F707E7" w:rsidRPr="00B230DA" w:rsidTr="004C08A9">
        <w:trPr>
          <w:jc w:val="center"/>
        </w:trPr>
        <w:tc>
          <w:tcPr>
            <w:tcW w:w="8805" w:type="dxa"/>
            <w:gridSpan w:val="3"/>
            <w:vAlign w:val="center"/>
          </w:tcPr>
          <w:p w:rsidR="00F707E7" w:rsidRPr="00B230DA" w:rsidRDefault="00F707E7" w:rsidP="00BC0581">
            <w:pPr>
              <w:spacing w:line="360" w:lineRule="auto"/>
              <w:jc w:val="center"/>
              <w:rPr>
                <w:rFonts w:ascii="Arial" w:hAnsi="Arial" w:cs="Arial"/>
                <w:sz w:val="22"/>
                <w:szCs w:val="22"/>
              </w:rPr>
            </w:pPr>
            <w:r w:rsidRPr="00B230DA">
              <w:rPr>
                <w:rFonts w:ascii="Arial" w:hAnsi="Arial" w:cs="Arial"/>
                <w:sz w:val="22"/>
                <w:szCs w:val="22"/>
              </w:rPr>
              <w:t xml:space="preserve">La numeración de los puntos del </w:t>
            </w:r>
            <w:r w:rsidR="00BC0581">
              <w:rPr>
                <w:rFonts w:ascii="Arial" w:hAnsi="Arial" w:cs="Arial"/>
                <w:sz w:val="22"/>
                <w:szCs w:val="22"/>
              </w:rPr>
              <w:t>Anexo</w:t>
            </w:r>
            <w:bookmarkStart w:id="0" w:name="_GoBack"/>
            <w:bookmarkEnd w:id="0"/>
            <w:r w:rsidRPr="00B230DA">
              <w:rPr>
                <w:rFonts w:ascii="Arial" w:hAnsi="Arial" w:cs="Arial"/>
                <w:sz w:val="22"/>
                <w:szCs w:val="22"/>
              </w:rPr>
              <w:t xml:space="preserve"> Definitivo corresponde a la numeración original del Anexo A de la Ley </w:t>
            </w:r>
            <w:r w:rsidR="004C08A9">
              <w:rPr>
                <w:rFonts w:ascii="Arial" w:hAnsi="Arial" w:cs="Arial"/>
                <w:sz w:val="22"/>
                <w:szCs w:val="22"/>
              </w:rPr>
              <w:t xml:space="preserve">Nº </w:t>
            </w:r>
            <w:r w:rsidRPr="00B230DA">
              <w:rPr>
                <w:rFonts w:ascii="Arial" w:hAnsi="Arial" w:cs="Arial"/>
                <w:sz w:val="22"/>
                <w:szCs w:val="22"/>
              </w:rPr>
              <w:t>1</w:t>
            </w:r>
            <w:r w:rsidR="004C08A9">
              <w:rPr>
                <w:rFonts w:ascii="Arial" w:hAnsi="Arial" w:cs="Arial"/>
                <w:sz w:val="22"/>
                <w:szCs w:val="22"/>
              </w:rPr>
              <w:t>.</w:t>
            </w:r>
            <w:r w:rsidRPr="00B230DA">
              <w:rPr>
                <w:rFonts w:ascii="Arial" w:hAnsi="Arial" w:cs="Arial"/>
                <w:sz w:val="22"/>
                <w:szCs w:val="22"/>
              </w:rPr>
              <w:t>379.</w:t>
            </w:r>
          </w:p>
        </w:tc>
      </w:tr>
    </w:tbl>
    <w:p w:rsidR="00F707E7" w:rsidRPr="00B230DA" w:rsidRDefault="00F707E7" w:rsidP="00B230DA">
      <w:pPr>
        <w:pStyle w:val="NormalWeb"/>
        <w:spacing w:before="0" w:beforeAutospacing="0" w:after="0" w:afterAutospacing="0" w:line="360" w:lineRule="auto"/>
        <w:jc w:val="both"/>
        <w:rPr>
          <w:rFonts w:ascii="Arial" w:hAnsi="Arial" w:cs="Arial"/>
          <w:b/>
          <w:caps/>
          <w:sz w:val="22"/>
          <w:szCs w:val="22"/>
        </w:rPr>
      </w:pPr>
    </w:p>
    <w:p w:rsidR="00F707E7" w:rsidRPr="00B230DA" w:rsidRDefault="00F707E7" w:rsidP="00B230DA">
      <w:pPr>
        <w:spacing w:line="360" w:lineRule="auto"/>
        <w:jc w:val="both"/>
        <w:rPr>
          <w:rFonts w:ascii="Arial" w:hAnsi="Arial" w:cs="Arial"/>
          <w:b/>
          <w:sz w:val="22"/>
          <w:szCs w:val="22"/>
        </w:rPr>
      </w:pPr>
      <w:r w:rsidRPr="00B230DA">
        <w:rPr>
          <w:rFonts w:ascii="Arial" w:hAnsi="Arial" w:cs="Arial"/>
          <w:b/>
          <w:sz w:val="22"/>
          <w:szCs w:val="22"/>
          <w:u w:val="single"/>
        </w:rPr>
        <w:t>Observaciones Generales</w:t>
      </w:r>
      <w:r w:rsidRPr="00B230DA">
        <w:rPr>
          <w:rFonts w:ascii="Arial" w:hAnsi="Arial" w:cs="Arial"/>
          <w:b/>
          <w:sz w:val="22"/>
          <w:szCs w:val="22"/>
        </w:rPr>
        <w:t>:</w:t>
      </w:r>
    </w:p>
    <w:p w:rsidR="00F707E7" w:rsidRPr="004C08A9" w:rsidRDefault="00F707E7" w:rsidP="00BF0DB1">
      <w:pPr>
        <w:pStyle w:val="Prrafodelista"/>
        <w:numPr>
          <w:ilvl w:val="0"/>
          <w:numId w:val="1"/>
        </w:numPr>
        <w:spacing w:line="360" w:lineRule="auto"/>
        <w:ind w:left="567" w:hanging="567"/>
        <w:jc w:val="both"/>
        <w:rPr>
          <w:rFonts w:ascii="Arial" w:hAnsi="Arial" w:cs="Arial"/>
          <w:sz w:val="22"/>
          <w:szCs w:val="22"/>
        </w:rPr>
      </w:pPr>
      <w:r w:rsidRPr="004C08A9">
        <w:rPr>
          <w:rFonts w:ascii="Arial" w:hAnsi="Arial" w:cs="Arial"/>
          <w:sz w:val="22"/>
          <w:szCs w:val="22"/>
        </w:rPr>
        <w:t># La presente Norma contiene remisiones externas #</w:t>
      </w:r>
    </w:p>
    <w:p w:rsidR="006A0045" w:rsidRPr="004C08A9" w:rsidRDefault="00F707E7" w:rsidP="00BF0DB1">
      <w:pPr>
        <w:pStyle w:val="Prrafodelista"/>
        <w:numPr>
          <w:ilvl w:val="0"/>
          <w:numId w:val="1"/>
        </w:numPr>
        <w:spacing w:line="360" w:lineRule="auto"/>
        <w:ind w:left="567" w:hanging="567"/>
        <w:jc w:val="both"/>
        <w:rPr>
          <w:rFonts w:ascii="Arial" w:hAnsi="Arial" w:cs="Arial"/>
          <w:sz w:val="22"/>
          <w:szCs w:val="22"/>
        </w:rPr>
      </w:pPr>
      <w:r w:rsidRPr="004C08A9">
        <w:rPr>
          <w:rFonts w:ascii="Arial" w:hAnsi="Arial" w:cs="Arial"/>
          <w:sz w:val="22"/>
          <w:szCs w:val="22"/>
        </w:rPr>
        <w:t>Se deja constancia que las referencias a los organismos consignados se refieren a los mencionados en las normas, o a aquellos que actualmente los hubieran sustituido en las atribuciones y funciones previstas en la presente</w:t>
      </w:r>
      <w:r w:rsidR="004C08A9" w:rsidRPr="004C08A9">
        <w:rPr>
          <w:rFonts w:ascii="Arial" w:hAnsi="Arial" w:cs="Arial"/>
          <w:sz w:val="22"/>
          <w:szCs w:val="22"/>
        </w:rPr>
        <w:t>.</w:t>
      </w:r>
    </w:p>
    <w:sectPr w:rsidR="006A0045" w:rsidRPr="004C08A9" w:rsidSect="00B230DA">
      <w:pgSz w:w="11907" w:h="16839" w:code="9"/>
      <w:pgMar w:top="1440" w:right="1080" w:bottom="1440"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5CFD" w:rsidRDefault="00A95CFD" w:rsidP="00BB303B">
      <w:r>
        <w:separator/>
      </w:r>
    </w:p>
  </w:endnote>
  <w:endnote w:type="continuationSeparator" w:id="0">
    <w:p w:rsidR="00A95CFD" w:rsidRDefault="00A95CFD" w:rsidP="00BB303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5CFD" w:rsidRDefault="00A95CFD" w:rsidP="00BB303B">
      <w:r>
        <w:separator/>
      </w:r>
    </w:p>
  </w:footnote>
  <w:footnote w:type="continuationSeparator" w:id="0">
    <w:p w:rsidR="00A95CFD" w:rsidRDefault="00A95CFD" w:rsidP="00BB303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7B252A"/>
    <w:multiLevelType w:val="hybridMultilevel"/>
    <w:tmpl w:val="C682FCB0"/>
    <w:lvl w:ilvl="0" w:tplc="2C0A000F">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F2343"/>
    <w:rsid w:val="001E370B"/>
    <w:rsid w:val="004C08A9"/>
    <w:rsid w:val="005E1F79"/>
    <w:rsid w:val="00686021"/>
    <w:rsid w:val="006A0045"/>
    <w:rsid w:val="007414D7"/>
    <w:rsid w:val="007A7B03"/>
    <w:rsid w:val="007D6AB9"/>
    <w:rsid w:val="0086635B"/>
    <w:rsid w:val="008D3F95"/>
    <w:rsid w:val="00916CA9"/>
    <w:rsid w:val="00974148"/>
    <w:rsid w:val="00A95CFD"/>
    <w:rsid w:val="00B06642"/>
    <w:rsid w:val="00B131A3"/>
    <w:rsid w:val="00B230DA"/>
    <w:rsid w:val="00B5739A"/>
    <w:rsid w:val="00BB303B"/>
    <w:rsid w:val="00BC0581"/>
    <w:rsid w:val="00BF0DB1"/>
    <w:rsid w:val="00CB4081"/>
    <w:rsid w:val="00F63B6B"/>
    <w:rsid w:val="00F707E7"/>
    <w:rsid w:val="00FF234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343"/>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FF2343"/>
    <w:pPr>
      <w:spacing w:before="100" w:beforeAutospacing="1" w:after="100" w:afterAutospacing="1"/>
    </w:pPr>
  </w:style>
  <w:style w:type="paragraph" w:styleId="Textosinformato">
    <w:name w:val="Plain Text"/>
    <w:basedOn w:val="Normal"/>
    <w:link w:val="TextosinformatoCar"/>
    <w:rsid w:val="00FF2343"/>
    <w:rPr>
      <w:rFonts w:ascii="Courier New" w:hAnsi="Courier New"/>
      <w:sz w:val="20"/>
    </w:rPr>
  </w:style>
  <w:style w:type="character" w:customStyle="1" w:styleId="TextosinformatoCar">
    <w:name w:val="Texto sin formato Car"/>
    <w:basedOn w:val="Fuentedeprrafopredeter"/>
    <w:link w:val="Textosinformato"/>
    <w:rsid w:val="00FF2343"/>
    <w:rPr>
      <w:rFonts w:ascii="Courier New" w:eastAsia="Times New Roman" w:hAnsi="Courier New" w:cs="Times New Roman"/>
      <w:sz w:val="20"/>
      <w:szCs w:val="24"/>
      <w:lang w:val="es-ES" w:eastAsia="es-ES"/>
    </w:rPr>
  </w:style>
  <w:style w:type="table" w:styleId="Tablaconcuadrcula">
    <w:name w:val="Table Grid"/>
    <w:basedOn w:val="Tablanormal"/>
    <w:rsid w:val="00F707E7"/>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4C08A9"/>
    <w:pPr>
      <w:ind w:left="720"/>
      <w:contextualSpacing/>
    </w:pPr>
  </w:style>
  <w:style w:type="paragraph" w:styleId="Encabezado">
    <w:name w:val="header"/>
    <w:basedOn w:val="Normal"/>
    <w:link w:val="EncabezadoCar"/>
    <w:uiPriority w:val="99"/>
    <w:semiHidden/>
    <w:unhideWhenUsed/>
    <w:rsid w:val="00BB303B"/>
    <w:pPr>
      <w:tabs>
        <w:tab w:val="center" w:pos="4419"/>
        <w:tab w:val="right" w:pos="8838"/>
      </w:tabs>
    </w:pPr>
  </w:style>
  <w:style w:type="character" w:customStyle="1" w:styleId="EncabezadoCar">
    <w:name w:val="Encabezado Car"/>
    <w:basedOn w:val="Fuentedeprrafopredeter"/>
    <w:link w:val="Encabezado"/>
    <w:uiPriority w:val="99"/>
    <w:semiHidden/>
    <w:rsid w:val="00BB303B"/>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semiHidden/>
    <w:unhideWhenUsed/>
    <w:rsid w:val="00BB303B"/>
    <w:pPr>
      <w:tabs>
        <w:tab w:val="center" w:pos="4419"/>
        <w:tab w:val="right" w:pos="8838"/>
      </w:tabs>
    </w:pPr>
  </w:style>
  <w:style w:type="character" w:customStyle="1" w:styleId="PiedepginaCar">
    <w:name w:val="Pie de página Car"/>
    <w:basedOn w:val="Fuentedeprrafopredeter"/>
    <w:link w:val="Piedepgina"/>
    <w:uiPriority w:val="99"/>
    <w:semiHidden/>
    <w:rsid w:val="00BB303B"/>
    <w:rPr>
      <w:rFonts w:ascii="Times New Roman" w:eastAsia="Times New Roman" w:hAnsi="Times New Roman" w:cs="Times New Roman"/>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4</Pages>
  <Words>996</Words>
  <Characters>5483</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11</cp:revision>
  <dcterms:created xsi:type="dcterms:W3CDTF">2014-08-19T20:00:00Z</dcterms:created>
  <dcterms:modified xsi:type="dcterms:W3CDTF">2015-09-14T15:43:00Z</dcterms:modified>
</cp:coreProperties>
</file>