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D9F" w:rsidRDefault="00077D9F" w:rsidP="002379F8">
      <w:pPr>
        <w:spacing w:after="0" w:line="360" w:lineRule="auto"/>
        <w:rPr>
          <w:rFonts w:ascii="Arial" w:hAnsi="Arial" w:cs="Arial"/>
          <w:b/>
        </w:rPr>
      </w:pPr>
      <w:r w:rsidRPr="002379F8">
        <w:rPr>
          <w:rFonts w:ascii="Arial" w:hAnsi="Arial" w:cs="Arial"/>
          <w:b/>
        </w:rPr>
        <w:t>2004-01-0158</w:t>
      </w:r>
    </w:p>
    <w:p w:rsidR="008910A1" w:rsidRPr="002379F8" w:rsidRDefault="008910A1" w:rsidP="002379F8">
      <w:pPr>
        <w:spacing w:after="0" w:line="360" w:lineRule="auto"/>
        <w:rPr>
          <w:rFonts w:ascii="Arial" w:hAnsi="Arial" w:cs="Arial"/>
          <w:b/>
        </w:rPr>
      </w:pPr>
    </w:p>
    <w:p w:rsidR="00077D9F" w:rsidRPr="002379F8" w:rsidRDefault="008910A1" w:rsidP="008910A1">
      <w:pPr>
        <w:spacing w:after="0" w:line="360" w:lineRule="auto"/>
        <w:jc w:val="center"/>
        <w:rPr>
          <w:rFonts w:ascii="Arial" w:hAnsi="Arial" w:cs="Arial"/>
          <w:b/>
        </w:rPr>
      </w:pPr>
      <w:r w:rsidRPr="002379F8">
        <w:rPr>
          <w:rFonts w:ascii="Arial" w:hAnsi="Arial" w:cs="Arial"/>
          <w:b/>
        </w:rPr>
        <w:t>LEY M – Nº 1</w:t>
      </w:r>
      <w:r w:rsidR="00C35E35">
        <w:rPr>
          <w:rFonts w:ascii="Arial" w:hAnsi="Arial" w:cs="Arial"/>
          <w:b/>
        </w:rPr>
        <w:t>.</w:t>
      </w:r>
      <w:r w:rsidRPr="002379F8">
        <w:rPr>
          <w:rFonts w:ascii="Arial" w:hAnsi="Arial" w:cs="Arial"/>
          <w:b/>
        </w:rPr>
        <w:t>251</w:t>
      </w:r>
    </w:p>
    <w:p w:rsidR="005F3062" w:rsidRPr="002379F8" w:rsidRDefault="005F3062" w:rsidP="002379F8">
      <w:pPr>
        <w:spacing w:after="0" w:line="360" w:lineRule="auto"/>
        <w:rPr>
          <w:rFonts w:ascii="Arial" w:hAnsi="Arial" w:cs="Arial"/>
        </w:rPr>
      </w:pPr>
    </w:p>
    <w:p w:rsidR="005F3062" w:rsidRPr="002379F8" w:rsidRDefault="005F3062" w:rsidP="002379F8">
      <w:pPr>
        <w:spacing w:after="0" w:line="360" w:lineRule="auto"/>
        <w:jc w:val="both"/>
        <w:rPr>
          <w:rFonts w:ascii="Arial" w:hAnsi="Arial" w:cs="Arial"/>
        </w:rPr>
      </w:pPr>
      <w:r w:rsidRPr="002379F8">
        <w:rPr>
          <w:rFonts w:ascii="Arial" w:hAnsi="Arial" w:cs="Arial"/>
        </w:rPr>
        <w:t>Artículo 1º</w:t>
      </w:r>
      <w:r w:rsidR="00077D9F" w:rsidRPr="002379F8">
        <w:rPr>
          <w:rFonts w:ascii="Arial" w:hAnsi="Arial" w:cs="Arial"/>
        </w:rPr>
        <w:t xml:space="preserve"> </w:t>
      </w:r>
      <w:r w:rsidRPr="002379F8">
        <w:rPr>
          <w:rFonts w:ascii="Arial" w:hAnsi="Arial" w:cs="Arial"/>
        </w:rPr>
        <w:t>-</w:t>
      </w:r>
      <w:r w:rsidRPr="002379F8">
        <w:rPr>
          <w:rStyle w:val="Textoennegrita"/>
          <w:rFonts w:ascii="Arial" w:hAnsi="Arial" w:cs="Arial"/>
          <w:b w:val="0"/>
          <w:i/>
        </w:rPr>
        <w:t>Transformación de la Comisión Municipal de la Vivienda</w:t>
      </w:r>
      <w:r w:rsidR="00077D9F" w:rsidRPr="002379F8">
        <w:rPr>
          <w:rStyle w:val="Textoennegrita"/>
          <w:rFonts w:ascii="Arial" w:hAnsi="Arial" w:cs="Arial"/>
          <w:b w:val="0"/>
        </w:rPr>
        <w:t xml:space="preserve">- </w:t>
      </w:r>
      <w:r w:rsidR="004E70B0" w:rsidRPr="002379F8">
        <w:rPr>
          <w:rFonts w:ascii="Arial" w:hAnsi="Arial" w:cs="Arial"/>
        </w:rPr>
        <w:t xml:space="preserve">  </w:t>
      </w:r>
      <w:proofErr w:type="spellStart"/>
      <w:r w:rsidRPr="002379F8">
        <w:rPr>
          <w:rFonts w:ascii="Arial" w:hAnsi="Arial" w:cs="Arial"/>
        </w:rPr>
        <w:t>Modifícase</w:t>
      </w:r>
      <w:proofErr w:type="spellEnd"/>
      <w:r w:rsidRPr="002379F8">
        <w:rPr>
          <w:rFonts w:ascii="Arial" w:hAnsi="Arial" w:cs="Arial"/>
        </w:rPr>
        <w:t xml:space="preserve"> la normativa contenida en la Ley N° 17.174</w:t>
      </w:r>
      <w:r w:rsidR="00B71477" w:rsidRPr="002379F8">
        <w:rPr>
          <w:rFonts w:ascii="Arial" w:hAnsi="Arial" w:cs="Arial"/>
        </w:rPr>
        <w:t xml:space="preserve"> #</w:t>
      </w:r>
      <w:r w:rsidRPr="002379F8">
        <w:rPr>
          <w:rFonts w:ascii="Arial" w:hAnsi="Arial" w:cs="Arial"/>
        </w:rPr>
        <w:t xml:space="preserve"> de creación de la Comisión Municipal de la Vivienda, a fin de adecuarla a la Constitución</w:t>
      </w:r>
      <w:r w:rsidR="00B71477" w:rsidRPr="002379F8">
        <w:rPr>
          <w:rFonts w:ascii="Arial" w:hAnsi="Arial" w:cs="Arial"/>
        </w:rPr>
        <w:t xml:space="preserve"> #</w:t>
      </w:r>
      <w:r w:rsidRPr="002379F8">
        <w:rPr>
          <w:rFonts w:ascii="Arial" w:hAnsi="Arial" w:cs="Arial"/>
        </w:rPr>
        <w:t xml:space="preserve"> y Leyes de la Ciudad Autónoma de Buenos Aires.</w:t>
      </w:r>
    </w:p>
    <w:p w:rsidR="002379F8" w:rsidRDefault="002379F8" w:rsidP="002379F8">
      <w:pPr>
        <w:spacing w:after="0" w:line="360" w:lineRule="auto"/>
        <w:jc w:val="both"/>
        <w:rPr>
          <w:rStyle w:val="Textoennegrita"/>
          <w:rFonts w:ascii="Arial" w:hAnsi="Arial" w:cs="Arial"/>
          <w:b w:val="0"/>
        </w:rPr>
      </w:pPr>
    </w:p>
    <w:p w:rsidR="005F3062" w:rsidRPr="002379F8" w:rsidRDefault="005F3062" w:rsidP="002379F8">
      <w:pPr>
        <w:spacing w:after="0" w:line="360" w:lineRule="auto"/>
        <w:jc w:val="both"/>
        <w:rPr>
          <w:rFonts w:ascii="Arial" w:hAnsi="Arial" w:cs="Arial"/>
        </w:rPr>
      </w:pPr>
      <w:r w:rsidRPr="002379F8">
        <w:rPr>
          <w:rStyle w:val="Textoennegrita"/>
          <w:rFonts w:ascii="Arial" w:hAnsi="Arial" w:cs="Arial"/>
          <w:b w:val="0"/>
        </w:rPr>
        <w:t>Artículo 2º</w:t>
      </w:r>
      <w:r w:rsidR="00077D9F" w:rsidRPr="002379F8">
        <w:rPr>
          <w:rStyle w:val="Textoennegrita"/>
          <w:rFonts w:ascii="Arial" w:hAnsi="Arial" w:cs="Arial"/>
          <w:b w:val="0"/>
        </w:rPr>
        <w:t xml:space="preserve"> </w:t>
      </w:r>
      <w:r w:rsidRPr="002379F8">
        <w:rPr>
          <w:rStyle w:val="Textoennegrita"/>
          <w:rFonts w:ascii="Arial" w:hAnsi="Arial" w:cs="Arial"/>
          <w:b w:val="0"/>
        </w:rPr>
        <w:t>-</w:t>
      </w:r>
      <w:r w:rsidRPr="002379F8">
        <w:rPr>
          <w:rStyle w:val="Textoennegrita"/>
          <w:rFonts w:ascii="Arial" w:hAnsi="Arial" w:cs="Arial"/>
          <w:b w:val="0"/>
          <w:i/>
        </w:rPr>
        <w:t>Denominación y Naturaleza Jurídica</w:t>
      </w:r>
      <w:r w:rsidR="00077D9F" w:rsidRPr="002379F8">
        <w:rPr>
          <w:rStyle w:val="Textoennegrita"/>
          <w:rFonts w:ascii="Arial" w:hAnsi="Arial" w:cs="Arial"/>
          <w:b w:val="0"/>
        </w:rPr>
        <w:t xml:space="preserve">- </w:t>
      </w:r>
      <w:r w:rsidRPr="002379F8">
        <w:rPr>
          <w:rFonts w:ascii="Arial" w:hAnsi="Arial" w:cs="Arial"/>
        </w:rPr>
        <w:t xml:space="preserve"> </w:t>
      </w:r>
      <w:proofErr w:type="spellStart"/>
      <w:r w:rsidRPr="002379F8">
        <w:rPr>
          <w:rFonts w:ascii="Arial" w:hAnsi="Arial" w:cs="Arial"/>
        </w:rPr>
        <w:t>Denomínase</w:t>
      </w:r>
      <w:proofErr w:type="spellEnd"/>
      <w:r w:rsidRPr="002379F8">
        <w:rPr>
          <w:rFonts w:ascii="Arial" w:hAnsi="Arial" w:cs="Arial"/>
        </w:rPr>
        <w:t xml:space="preserve"> “Instituto de Vivienda de la Ciudad Autónoma de Buenos Aires” (IVC) a la actual Comisión Municipal de la Vivienda creada por Ley Nacional N° 17.174</w:t>
      </w:r>
      <w:r w:rsidR="00B71477" w:rsidRPr="002379F8">
        <w:rPr>
          <w:rFonts w:ascii="Arial" w:hAnsi="Arial" w:cs="Arial"/>
        </w:rPr>
        <w:t xml:space="preserve"> #</w:t>
      </w:r>
      <w:r w:rsidRPr="002379F8">
        <w:rPr>
          <w:rFonts w:ascii="Arial" w:hAnsi="Arial" w:cs="Arial"/>
        </w:rPr>
        <w:t xml:space="preserve"> que será órgano de aplicación de las políticas de vivienda del Gobierno de la Ciudad Autónoma de Buenos Aires. El IVC es continuador jurídico de la Comisión Municipal de la Vivienda y mantiene la autarquía administrativa y financiera, conforme el alcance dispuesto en la presente Ley.</w:t>
      </w:r>
    </w:p>
    <w:p w:rsidR="002379F8" w:rsidRDefault="002379F8" w:rsidP="002379F8">
      <w:pPr>
        <w:spacing w:after="0" w:line="360" w:lineRule="auto"/>
        <w:jc w:val="both"/>
        <w:rPr>
          <w:rStyle w:val="Textoennegrita"/>
          <w:rFonts w:ascii="Arial" w:hAnsi="Arial" w:cs="Arial"/>
          <w:b w:val="0"/>
        </w:rPr>
      </w:pPr>
    </w:p>
    <w:p w:rsidR="005F3062" w:rsidRPr="002379F8" w:rsidRDefault="005F3062" w:rsidP="002379F8">
      <w:pPr>
        <w:spacing w:after="0" w:line="360" w:lineRule="auto"/>
        <w:jc w:val="both"/>
        <w:rPr>
          <w:rFonts w:ascii="Arial" w:hAnsi="Arial" w:cs="Arial"/>
        </w:rPr>
      </w:pPr>
      <w:r w:rsidRPr="002379F8">
        <w:rPr>
          <w:rStyle w:val="Textoennegrita"/>
          <w:rFonts w:ascii="Arial" w:hAnsi="Arial" w:cs="Arial"/>
          <w:b w:val="0"/>
        </w:rPr>
        <w:t>Artículo 3º</w:t>
      </w:r>
      <w:r w:rsidR="00077D9F" w:rsidRPr="002379F8">
        <w:rPr>
          <w:rStyle w:val="Textoennegrita"/>
          <w:rFonts w:ascii="Arial" w:hAnsi="Arial" w:cs="Arial"/>
          <w:b w:val="0"/>
        </w:rPr>
        <w:t xml:space="preserve"> </w:t>
      </w:r>
      <w:r w:rsidRPr="002379F8">
        <w:rPr>
          <w:rStyle w:val="Textoennegrita"/>
          <w:rFonts w:ascii="Arial" w:hAnsi="Arial" w:cs="Arial"/>
          <w:b w:val="0"/>
        </w:rPr>
        <w:t>-</w:t>
      </w:r>
      <w:r w:rsidRPr="002379F8">
        <w:rPr>
          <w:rStyle w:val="Textoennegrita"/>
          <w:rFonts w:ascii="Arial" w:hAnsi="Arial" w:cs="Arial"/>
          <w:b w:val="0"/>
          <w:i/>
        </w:rPr>
        <w:t>Objeto</w:t>
      </w:r>
      <w:r w:rsidR="00077D9F" w:rsidRPr="002379F8">
        <w:rPr>
          <w:rStyle w:val="Textoennegrita"/>
          <w:rFonts w:ascii="Arial" w:hAnsi="Arial" w:cs="Arial"/>
          <w:b w:val="0"/>
        </w:rPr>
        <w:t xml:space="preserve">- </w:t>
      </w:r>
      <w:r w:rsidRPr="002379F8">
        <w:rPr>
          <w:rFonts w:ascii="Arial" w:hAnsi="Arial" w:cs="Arial"/>
        </w:rPr>
        <w:t xml:space="preserve"> El IVC tiene por objeto la ejecución de las políticas de vivienda del Gobierno de la Ciudad Autónoma de Buenos Aires. Asesora al Jefe de Gobierno en la materia de su competencia de acuerdo con lo establecido en el artículo 31 de la Constitución de la Ciudad Autónoma de Buenos Aires</w:t>
      </w:r>
      <w:r w:rsidR="00B71477" w:rsidRPr="002379F8">
        <w:rPr>
          <w:rFonts w:ascii="Arial" w:hAnsi="Arial" w:cs="Arial"/>
        </w:rPr>
        <w:t xml:space="preserve"> #</w:t>
      </w:r>
      <w:r w:rsidRPr="002379F8">
        <w:rPr>
          <w:rFonts w:ascii="Arial" w:hAnsi="Arial" w:cs="Arial"/>
        </w:rPr>
        <w:t xml:space="preserve"> y de conformidad a los principios generales establecidos en esta ley.</w:t>
      </w:r>
    </w:p>
    <w:p w:rsidR="00DD1367" w:rsidRDefault="00DD1367" w:rsidP="002379F8">
      <w:pPr>
        <w:spacing w:after="0" w:line="360" w:lineRule="auto"/>
        <w:jc w:val="both"/>
        <w:rPr>
          <w:rStyle w:val="Textoennegrita"/>
          <w:rFonts w:ascii="Arial" w:hAnsi="Arial" w:cs="Arial"/>
          <w:b w:val="0"/>
        </w:rPr>
      </w:pPr>
    </w:p>
    <w:p w:rsidR="005F3062" w:rsidRPr="002379F8" w:rsidRDefault="005F3062" w:rsidP="002379F8">
      <w:pPr>
        <w:spacing w:after="0" w:line="360" w:lineRule="auto"/>
        <w:jc w:val="both"/>
        <w:rPr>
          <w:rFonts w:ascii="Arial" w:hAnsi="Arial" w:cs="Arial"/>
        </w:rPr>
      </w:pPr>
      <w:r w:rsidRPr="002379F8">
        <w:rPr>
          <w:rStyle w:val="Textoennegrita"/>
          <w:rFonts w:ascii="Arial" w:hAnsi="Arial" w:cs="Arial"/>
          <w:b w:val="0"/>
        </w:rPr>
        <w:t>Artículo 4º</w:t>
      </w:r>
      <w:r w:rsidR="00077D9F" w:rsidRPr="002379F8">
        <w:rPr>
          <w:rStyle w:val="Textoennegrita"/>
          <w:rFonts w:ascii="Arial" w:hAnsi="Arial" w:cs="Arial"/>
          <w:b w:val="0"/>
        </w:rPr>
        <w:t xml:space="preserve"> </w:t>
      </w:r>
      <w:r w:rsidRPr="002379F8">
        <w:rPr>
          <w:rStyle w:val="Textoennegrita"/>
          <w:rFonts w:ascii="Arial" w:hAnsi="Arial" w:cs="Arial"/>
          <w:b w:val="0"/>
        </w:rPr>
        <w:t>-</w:t>
      </w:r>
      <w:r w:rsidRPr="002379F8">
        <w:rPr>
          <w:rStyle w:val="Textoennegrita"/>
          <w:rFonts w:ascii="Arial" w:hAnsi="Arial" w:cs="Arial"/>
          <w:b w:val="0"/>
          <w:i/>
        </w:rPr>
        <w:t>Principios Generales</w:t>
      </w:r>
      <w:r w:rsidR="00077D9F" w:rsidRPr="002379F8">
        <w:rPr>
          <w:rStyle w:val="Textoennegrita"/>
          <w:rFonts w:ascii="Arial" w:hAnsi="Arial" w:cs="Arial"/>
          <w:b w:val="0"/>
        </w:rPr>
        <w:t xml:space="preserve">- </w:t>
      </w:r>
      <w:r w:rsidRPr="002379F8">
        <w:rPr>
          <w:rFonts w:ascii="Arial" w:hAnsi="Arial" w:cs="Arial"/>
        </w:rPr>
        <w:t xml:space="preserve"> Son principios de la presente Ley:</w:t>
      </w:r>
    </w:p>
    <w:p w:rsidR="005F3062" w:rsidRPr="002379F8" w:rsidRDefault="005F3062" w:rsidP="008910A1">
      <w:pPr>
        <w:numPr>
          <w:ilvl w:val="0"/>
          <w:numId w:val="1"/>
        </w:numPr>
        <w:spacing w:after="0" w:line="360" w:lineRule="auto"/>
        <w:ind w:left="567" w:hanging="567"/>
        <w:jc w:val="both"/>
        <w:outlineLvl w:val="0"/>
        <w:rPr>
          <w:rFonts w:ascii="Arial" w:hAnsi="Arial" w:cs="Arial"/>
        </w:rPr>
      </w:pPr>
      <w:r w:rsidRPr="002379F8">
        <w:rPr>
          <w:rFonts w:ascii="Arial" w:hAnsi="Arial" w:cs="Arial"/>
        </w:rPr>
        <w:t>Contribuir al acceso a la vivienda digna de todos los habitantes de la Ciudad Autónoma de Buenos Aires, imposibilitados por razones económicas y sociales de acceder a la misma por cualquiera de los medios regidos por el sector privado y que requieran de la participación del sector público para lograrlo, priorizando lo enmarcado en el inciso 1 del Art. 31 de la Constitución de la Ciudad Autónoma de Buenos Aires</w:t>
      </w:r>
      <w:r w:rsidR="00B71477" w:rsidRPr="002379F8">
        <w:rPr>
          <w:rFonts w:ascii="Arial" w:hAnsi="Arial" w:cs="Arial"/>
        </w:rPr>
        <w:t xml:space="preserve"> #</w:t>
      </w:r>
      <w:r w:rsidRPr="002379F8">
        <w:rPr>
          <w:rFonts w:ascii="Arial" w:hAnsi="Arial" w:cs="Arial"/>
        </w:rPr>
        <w:t xml:space="preserve">. </w:t>
      </w:r>
    </w:p>
    <w:p w:rsidR="005F3062" w:rsidRPr="002379F8" w:rsidRDefault="005F3062" w:rsidP="008910A1">
      <w:pPr>
        <w:numPr>
          <w:ilvl w:val="0"/>
          <w:numId w:val="1"/>
        </w:numPr>
        <w:spacing w:after="0" w:line="360" w:lineRule="auto"/>
        <w:ind w:left="567" w:hanging="567"/>
        <w:jc w:val="both"/>
        <w:outlineLvl w:val="0"/>
        <w:rPr>
          <w:rFonts w:ascii="Arial" w:hAnsi="Arial" w:cs="Arial"/>
        </w:rPr>
      </w:pPr>
      <w:r w:rsidRPr="002379F8">
        <w:rPr>
          <w:rFonts w:ascii="Arial" w:hAnsi="Arial" w:cs="Arial"/>
        </w:rPr>
        <w:t xml:space="preserve">Propender a reducir, mediante políticas activas, el déficit habitacional, de equipamiento comunitario, infraestructura y servicios, que se registran en la Ciudad Autónoma de Buenos Aires; juntamente con las secretarías correspondientes del Poder Ejecutivo. </w:t>
      </w:r>
    </w:p>
    <w:p w:rsidR="005F3062" w:rsidRPr="002379F8" w:rsidRDefault="005F3062" w:rsidP="008910A1">
      <w:pPr>
        <w:numPr>
          <w:ilvl w:val="0"/>
          <w:numId w:val="1"/>
        </w:numPr>
        <w:spacing w:after="0" w:line="360" w:lineRule="auto"/>
        <w:ind w:left="567" w:hanging="567"/>
        <w:jc w:val="both"/>
        <w:outlineLvl w:val="0"/>
        <w:rPr>
          <w:rFonts w:ascii="Arial" w:hAnsi="Arial" w:cs="Arial"/>
        </w:rPr>
      </w:pPr>
      <w:r w:rsidRPr="002379F8">
        <w:rPr>
          <w:rFonts w:ascii="Arial" w:hAnsi="Arial" w:cs="Arial"/>
        </w:rPr>
        <w:t xml:space="preserve">Promover el efectivo ejercicio del derecho al hábitat y a la vivienda de todos los habitantes de la Ciudad Autónoma de Buenos Aires. Estimular la participación ciudadana a través de instituciones públicas o sociales. </w:t>
      </w:r>
    </w:p>
    <w:p w:rsidR="005F3062" w:rsidRPr="002379F8" w:rsidRDefault="005F3062" w:rsidP="008910A1">
      <w:pPr>
        <w:numPr>
          <w:ilvl w:val="0"/>
          <w:numId w:val="1"/>
        </w:numPr>
        <w:spacing w:after="0" w:line="360" w:lineRule="auto"/>
        <w:ind w:left="567" w:hanging="567"/>
        <w:jc w:val="both"/>
        <w:outlineLvl w:val="0"/>
        <w:rPr>
          <w:rFonts w:ascii="Arial" w:hAnsi="Arial" w:cs="Arial"/>
        </w:rPr>
      </w:pPr>
      <w:r w:rsidRPr="002379F8">
        <w:rPr>
          <w:rFonts w:ascii="Arial" w:hAnsi="Arial" w:cs="Arial"/>
        </w:rPr>
        <w:t xml:space="preserve">Promocionar la demanda y estimular la oferta de vivienda. </w:t>
      </w:r>
    </w:p>
    <w:p w:rsidR="005F3062" w:rsidRPr="002379F8" w:rsidRDefault="005F3062" w:rsidP="008910A1">
      <w:pPr>
        <w:numPr>
          <w:ilvl w:val="0"/>
          <w:numId w:val="1"/>
        </w:numPr>
        <w:spacing w:after="0" w:line="360" w:lineRule="auto"/>
        <w:ind w:left="567" w:hanging="567"/>
        <w:jc w:val="both"/>
        <w:outlineLvl w:val="0"/>
        <w:rPr>
          <w:rFonts w:ascii="Arial" w:hAnsi="Arial" w:cs="Arial"/>
        </w:rPr>
      </w:pPr>
      <w:r w:rsidRPr="002379F8">
        <w:rPr>
          <w:rFonts w:ascii="Arial" w:hAnsi="Arial" w:cs="Arial"/>
        </w:rPr>
        <w:t xml:space="preserve">Integrar a las distintas áreas del Gobierno de la Ciudad Autónoma de Buenos Aires en la gestión de políticas de hábitat y vivienda. </w:t>
      </w:r>
    </w:p>
    <w:p w:rsidR="00077D9F" w:rsidRPr="002379F8" w:rsidRDefault="00F32EF1" w:rsidP="008910A1">
      <w:pPr>
        <w:numPr>
          <w:ilvl w:val="0"/>
          <w:numId w:val="1"/>
        </w:numPr>
        <w:spacing w:after="0" w:line="360" w:lineRule="auto"/>
        <w:ind w:left="567" w:hanging="567"/>
        <w:jc w:val="both"/>
        <w:outlineLvl w:val="0"/>
        <w:rPr>
          <w:rFonts w:ascii="Arial" w:hAnsi="Arial" w:cs="Arial"/>
        </w:rPr>
      </w:pPr>
      <w:r w:rsidRPr="002379F8">
        <w:rPr>
          <w:rFonts w:ascii="Arial" w:hAnsi="Arial" w:cs="Arial"/>
        </w:rPr>
        <w:t xml:space="preserve">Garantizar la regularización </w:t>
      </w:r>
      <w:proofErr w:type="spellStart"/>
      <w:r w:rsidRPr="002379F8">
        <w:rPr>
          <w:rFonts w:ascii="Arial" w:hAnsi="Arial" w:cs="Arial"/>
        </w:rPr>
        <w:t>dominial</w:t>
      </w:r>
      <w:proofErr w:type="spellEnd"/>
      <w:r w:rsidRPr="002379F8">
        <w:rPr>
          <w:rFonts w:ascii="Arial" w:hAnsi="Arial" w:cs="Arial"/>
        </w:rPr>
        <w:t xml:space="preserve"> de los inmuebles a favor de los destinatarios de las diferentes operatorias, sean éstas: a</w:t>
      </w:r>
      <w:r w:rsidR="00B71477" w:rsidRPr="002379F8">
        <w:rPr>
          <w:rFonts w:ascii="Arial" w:hAnsi="Arial" w:cs="Arial"/>
        </w:rPr>
        <w:t xml:space="preserve">)  personas físicas; y/o b) </w:t>
      </w:r>
      <w:r w:rsidRPr="002379F8">
        <w:rPr>
          <w:rFonts w:ascii="Arial" w:hAnsi="Arial" w:cs="Arial"/>
        </w:rPr>
        <w:t xml:space="preserve">cooperativas enmarcadas en el </w:t>
      </w:r>
      <w:r w:rsidRPr="002379F8">
        <w:rPr>
          <w:rFonts w:ascii="Arial" w:hAnsi="Arial" w:cs="Arial"/>
        </w:rPr>
        <w:lastRenderedPageBreak/>
        <w:t>Programa de Autogestión para la Vivienda-PAV que regulan la Ley 341</w:t>
      </w:r>
      <w:r w:rsidR="00B71477" w:rsidRPr="002379F8">
        <w:rPr>
          <w:rFonts w:ascii="Arial" w:hAnsi="Arial" w:cs="Arial"/>
        </w:rPr>
        <w:t xml:space="preserve"> #</w:t>
      </w:r>
      <w:r w:rsidRPr="002379F8">
        <w:rPr>
          <w:rFonts w:ascii="Arial" w:hAnsi="Arial" w:cs="Arial"/>
        </w:rPr>
        <w:t>, la Ley 964</w:t>
      </w:r>
      <w:r w:rsidR="00B71477" w:rsidRPr="002379F8">
        <w:rPr>
          <w:rFonts w:ascii="Arial" w:hAnsi="Arial" w:cs="Arial"/>
        </w:rPr>
        <w:t xml:space="preserve"> # </w:t>
      </w:r>
      <w:r w:rsidRPr="002379F8">
        <w:rPr>
          <w:rFonts w:ascii="Arial" w:hAnsi="Arial" w:cs="Arial"/>
        </w:rPr>
        <w:t xml:space="preserve"> y su reglamentación. En este último caso, previa decisión de sus órganos competentes</w:t>
      </w:r>
      <w:r w:rsidR="005F3062" w:rsidRPr="002379F8">
        <w:rPr>
          <w:rFonts w:ascii="Arial" w:hAnsi="Arial" w:cs="Arial"/>
        </w:rPr>
        <w:t>.</w:t>
      </w:r>
      <w:r w:rsidRPr="002379F8">
        <w:rPr>
          <w:rFonts w:ascii="Arial" w:hAnsi="Arial" w:cs="Arial"/>
        </w:rPr>
        <w:t xml:space="preserve"> </w:t>
      </w:r>
    </w:p>
    <w:p w:rsidR="005F3062" w:rsidRPr="002379F8" w:rsidRDefault="005F3062" w:rsidP="008910A1">
      <w:pPr>
        <w:numPr>
          <w:ilvl w:val="0"/>
          <w:numId w:val="1"/>
        </w:numPr>
        <w:spacing w:after="0" w:line="360" w:lineRule="auto"/>
        <w:ind w:left="567" w:hanging="567"/>
        <w:jc w:val="both"/>
        <w:outlineLvl w:val="0"/>
        <w:rPr>
          <w:rFonts w:ascii="Arial" w:hAnsi="Arial" w:cs="Arial"/>
        </w:rPr>
      </w:pPr>
      <w:r w:rsidRPr="002379F8">
        <w:rPr>
          <w:rFonts w:ascii="Arial" w:hAnsi="Arial" w:cs="Arial"/>
        </w:rPr>
        <w:t xml:space="preserve">Contribuir al fortalecimiento del Sistema Federal de Vivienda, promoviendo la activa participación de la Ciudad Autónoma de Buenos Aires en la definición e implementación de acciones conjuntas con otras jurisdicciones, que integran las correspondientes al Área Metropolitana Buenos Aires. </w:t>
      </w:r>
    </w:p>
    <w:p w:rsidR="004E70B0" w:rsidRPr="002379F8" w:rsidRDefault="005F3062" w:rsidP="008910A1">
      <w:pPr>
        <w:numPr>
          <w:ilvl w:val="0"/>
          <w:numId w:val="1"/>
        </w:numPr>
        <w:spacing w:after="0" w:line="360" w:lineRule="auto"/>
        <w:ind w:left="567" w:hanging="567"/>
        <w:jc w:val="both"/>
        <w:outlineLvl w:val="0"/>
        <w:rPr>
          <w:rFonts w:ascii="Arial" w:hAnsi="Arial" w:cs="Arial"/>
        </w:rPr>
      </w:pPr>
      <w:r w:rsidRPr="002379F8">
        <w:rPr>
          <w:rFonts w:ascii="Arial" w:hAnsi="Arial" w:cs="Arial"/>
        </w:rPr>
        <w:t xml:space="preserve">Fortalecer las estrategias tendientes a la optimización de la administración de la cartera crediticia, con el objetivo de generar los recursos necesarios para el mejor cumplimiento de las tareas del IVC. </w:t>
      </w:r>
    </w:p>
    <w:p w:rsidR="005F3062" w:rsidRPr="002379F8" w:rsidRDefault="005F3062" w:rsidP="008910A1">
      <w:pPr>
        <w:spacing w:after="0" w:line="360" w:lineRule="auto"/>
        <w:ind w:left="567" w:hanging="567"/>
        <w:jc w:val="both"/>
        <w:outlineLvl w:val="0"/>
        <w:rPr>
          <w:rFonts w:ascii="Arial" w:hAnsi="Arial" w:cs="Arial"/>
        </w:rPr>
      </w:pPr>
    </w:p>
    <w:p w:rsidR="00B71477" w:rsidRPr="002379F8" w:rsidRDefault="005F3062" w:rsidP="002379F8">
      <w:pPr>
        <w:autoSpaceDE w:val="0"/>
        <w:autoSpaceDN w:val="0"/>
        <w:adjustRightInd w:val="0"/>
        <w:spacing w:after="0" w:line="360" w:lineRule="auto"/>
        <w:jc w:val="both"/>
        <w:rPr>
          <w:rFonts w:ascii="Arial" w:hAnsi="Arial" w:cs="Arial"/>
        </w:rPr>
      </w:pPr>
      <w:r w:rsidRPr="002379F8">
        <w:rPr>
          <w:rFonts w:ascii="Arial" w:hAnsi="Arial" w:cs="Arial"/>
        </w:rPr>
        <w:t>Artículo 5°</w:t>
      </w:r>
      <w:r w:rsidR="00077D9F" w:rsidRPr="002379F8">
        <w:rPr>
          <w:rFonts w:ascii="Arial" w:hAnsi="Arial" w:cs="Arial"/>
        </w:rPr>
        <w:t xml:space="preserve"> </w:t>
      </w:r>
      <w:r w:rsidRPr="002379F8">
        <w:rPr>
          <w:rFonts w:ascii="Arial" w:hAnsi="Arial" w:cs="Arial"/>
        </w:rPr>
        <w:t>-</w:t>
      </w:r>
      <w:r w:rsidRPr="002379F8">
        <w:rPr>
          <w:rFonts w:ascii="Arial" w:hAnsi="Arial" w:cs="Arial"/>
          <w:i/>
        </w:rPr>
        <w:t>Programas y Acciones</w:t>
      </w:r>
      <w:r w:rsidR="00077D9F" w:rsidRPr="002379F8">
        <w:rPr>
          <w:rFonts w:ascii="Arial" w:hAnsi="Arial" w:cs="Arial"/>
        </w:rPr>
        <w:t xml:space="preserve">- </w:t>
      </w:r>
      <w:r w:rsidRPr="002379F8">
        <w:rPr>
          <w:rFonts w:ascii="Arial" w:hAnsi="Arial" w:cs="Arial"/>
          <w:b/>
        </w:rPr>
        <w:t xml:space="preserve"> </w:t>
      </w:r>
      <w:r w:rsidRPr="002379F8">
        <w:rPr>
          <w:rFonts w:ascii="Arial" w:hAnsi="Arial" w:cs="Arial"/>
        </w:rPr>
        <w:t>Los programas y acciones que formule deben:</w:t>
      </w:r>
    </w:p>
    <w:p w:rsidR="005F3062" w:rsidRPr="002379F8" w:rsidRDefault="005F3062" w:rsidP="008910A1">
      <w:pPr>
        <w:pStyle w:val="Prrafodelista"/>
        <w:numPr>
          <w:ilvl w:val="0"/>
          <w:numId w:val="4"/>
        </w:numPr>
        <w:autoSpaceDE w:val="0"/>
        <w:autoSpaceDN w:val="0"/>
        <w:adjustRightInd w:val="0"/>
        <w:spacing w:after="0" w:line="360" w:lineRule="auto"/>
        <w:ind w:left="567" w:hanging="567"/>
        <w:jc w:val="both"/>
        <w:rPr>
          <w:rFonts w:ascii="Arial" w:hAnsi="Arial" w:cs="Arial"/>
        </w:rPr>
      </w:pPr>
      <w:r w:rsidRPr="002379F8">
        <w:rPr>
          <w:rFonts w:ascii="Arial" w:hAnsi="Arial" w:cs="Arial"/>
        </w:rPr>
        <w:t>Planificar y desarrollar los planes de acceso a la vivienda comprendiendo la construcción de las mismas, la urbanización de las tierras en que se levanten y la promoción de la vida comunitaria de sus habitantes.</w:t>
      </w:r>
    </w:p>
    <w:p w:rsidR="005F3062" w:rsidRPr="002379F8" w:rsidRDefault="005F3062" w:rsidP="008910A1">
      <w:pPr>
        <w:pStyle w:val="Prrafodelista"/>
        <w:numPr>
          <w:ilvl w:val="0"/>
          <w:numId w:val="4"/>
        </w:numPr>
        <w:autoSpaceDE w:val="0"/>
        <w:autoSpaceDN w:val="0"/>
        <w:adjustRightInd w:val="0"/>
        <w:spacing w:after="0" w:line="360" w:lineRule="auto"/>
        <w:ind w:left="567" w:hanging="567"/>
        <w:jc w:val="both"/>
        <w:rPr>
          <w:rFonts w:ascii="Arial" w:hAnsi="Arial" w:cs="Arial"/>
        </w:rPr>
      </w:pPr>
      <w:r w:rsidRPr="002379F8">
        <w:rPr>
          <w:rFonts w:ascii="Arial" w:hAnsi="Arial" w:cs="Arial"/>
        </w:rPr>
        <w:t>Promocionar la demanda a través de acciones tendientes a facilitar el acceso a la vivienda de todos los habitantes de la Ciudad Autónoma de Buenos Aires, mediante políticas de crédito instrumentadas con recursos propios o de operatorias de cofinanciamiento con entidades financieras oficiales.</w:t>
      </w:r>
    </w:p>
    <w:p w:rsidR="005F3062" w:rsidRPr="002379F8" w:rsidRDefault="005F3062" w:rsidP="008910A1">
      <w:pPr>
        <w:pStyle w:val="Prrafodelista"/>
        <w:numPr>
          <w:ilvl w:val="0"/>
          <w:numId w:val="4"/>
        </w:numPr>
        <w:autoSpaceDE w:val="0"/>
        <w:autoSpaceDN w:val="0"/>
        <w:adjustRightInd w:val="0"/>
        <w:spacing w:after="0" w:line="360" w:lineRule="auto"/>
        <w:ind w:left="567" w:hanging="567"/>
        <w:jc w:val="both"/>
        <w:rPr>
          <w:rFonts w:ascii="Arial" w:hAnsi="Arial" w:cs="Arial"/>
        </w:rPr>
      </w:pPr>
      <w:r w:rsidRPr="002379F8">
        <w:rPr>
          <w:rFonts w:ascii="Arial" w:hAnsi="Arial" w:cs="Arial"/>
        </w:rPr>
        <w:t xml:space="preserve">Sostener y promover políticas y acciones </w:t>
      </w:r>
      <w:proofErr w:type="spellStart"/>
      <w:r w:rsidRPr="002379F8">
        <w:rPr>
          <w:rFonts w:ascii="Arial" w:hAnsi="Arial" w:cs="Arial"/>
        </w:rPr>
        <w:t>autogestivas</w:t>
      </w:r>
      <w:proofErr w:type="spellEnd"/>
      <w:r w:rsidRPr="002379F8">
        <w:rPr>
          <w:rFonts w:ascii="Arial" w:hAnsi="Arial" w:cs="Arial"/>
        </w:rPr>
        <w:t xml:space="preserve"> y </w:t>
      </w:r>
      <w:proofErr w:type="spellStart"/>
      <w:r w:rsidRPr="002379F8">
        <w:rPr>
          <w:rFonts w:ascii="Arial" w:hAnsi="Arial" w:cs="Arial"/>
        </w:rPr>
        <w:t>cogestivas</w:t>
      </w:r>
      <w:proofErr w:type="spellEnd"/>
      <w:r w:rsidRPr="002379F8">
        <w:rPr>
          <w:rFonts w:ascii="Arial" w:hAnsi="Arial" w:cs="Arial"/>
        </w:rPr>
        <w:t>,</w:t>
      </w:r>
      <w:r w:rsidR="00B71477" w:rsidRPr="002379F8">
        <w:rPr>
          <w:rFonts w:ascii="Arial" w:hAnsi="Arial" w:cs="Arial"/>
        </w:rPr>
        <w:t xml:space="preserve"> </w:t>
      </w:r>
      <w:r w:rsidRPr="002379F8">
        <w:rPr>
          <w:rFonts w:ascii="Arial" w:hAnsi="Arial" w:cs="Arial"/>
        </w:rPr>
        <w:t>a través de operatorias que permitan el acceso a la vivienda de sectores organizados colectivamente que reúnan las condiciones fijadas en las leyes locales, nacionales que rigen en la materia.</w:t>
      </w:r>
    </w:p>
    <w:p w:rsidR="005F3062" w:rsidRPr="002379F8" w:rsidRDefault="005F3062" w:rsidP="008910A1">
      <w:pPr>
        <w:pStyle w:val="Prrafodelista"/>
        <w:numPr>
          <w:ilvl w:val="0"/>
          <w:numId w:val="4"/>
        </w:numPr>
        <w:autoSpaceDE w:val="0"/>
        <w:autoSpaceDN w:val="0"/>
        <w:adjustRightInd w:val="0"/>
        <w:spacing w:after="0" w:line="360" w:lineRule="auto"/>
        <w:ind w:left="567" w:hanging="567"/>
        <w:jc w:val="both"/>
        <w:rPr>
          <w:rFonts w:ascii="Arial" w:hAnsi="Arial" w:cs="Arial"/>
        </w:rPr>
      </w:pPr>
      <w:r w:rsidRPr="002379F8">
        <w:rPr>
          <w:rFonts w:ascii="Arial" w:hAnsi="Arial" w:cs="Arial"/>
        </w:rPr>
        <w:t>Financiar la oferta estructurando operatorias que permitan el desarrollo de planes habitacionales o proyectos constructivos, a través de mecanismos de financiamiento o cofinanciamiento con entidades financieras oficiales.</w:t>
      </w:r>
    </w:p>
    <w:p w:rsidR="005F3062" w:rsidRPr="002379F8" w:rsidRDefault="005F3062" w:rsidP="008910A1">
      <w:pPr>
        <w:pStyle w:val="Prrafodelista"/>
        <w:numPr>
          <w:ilvl w:val="0"/>
          <w:numId w:val="4"/>
        </w:numPr>
        <w:autoSpaceDE w:val="0"/>
        <w:autoSpaceDN w:val="0"/>
        <w:adjustRightInd w:val="0"/>
        <w:spacing w:after="0" w:line="360" w:lineRule="auto"/>
        <w:ind w:left="567" w:hanging="567"/>
        <w:jc w:val="both"/>
        <w:rPr>
          <w:rFonts w:ascii="Arial" w:hAnsi="Arial" w:cs="Arial"/>
        </w:rPr>
      </w:pPr>
      <w:r w:rsidRPr="002379F8">
        <w:rPr>
          <w:rFonts w:ascii="Arial" w:hAnsi="Arial" w:cs="Arial"/>
        </w:rPr>
        <w:t>Planificar la urbanización de villas, asentamientos y núcleos habitacionales transitorios, implementando acciones tendientes al cumplimiento del artículo 31 de la Constitución de la Ciudad Autónoma de Buenos Aires</w:t>
      </w:r>
      <w:r w:rsidR="00B71477" w:rsidRPr="002379F8">
        <w:rPr>
          <w:rFonts w:ascii="Arial" w:hAnsi="Arial" w:cs="Arial"/>
        </w:rPr>
        <w:t xml:space="preserve"> #</w:t>
      </w:r>
      <w:r w:rsidRPr="002379F8">
        <w:rPr>
          <w:rFonts w:ascii="Arial" w:hAnsi="Arial" w:cs="Arial"/>
        </w:rPr>
        <w:t>.</w:t>
      </w:r>
    </w:p>
    <w:p w:rsidR="005F3062" w:rsidRPr="002379F8" w:rsidRDefault="005F3062" w:rsidP="008910A1">
      <w:pPr>
        <w:pStyle w:val="Prrafodelista"/>
        <w:numPr>
          <w:ilvl w:val="0"/>
          <w:numId w:val="4"/>
        </w:numPr>
        <w:autoSpaceDE w:val="0"/>
        <w:autoSpaceDN w:val="0"/>
        <w:adjustRightInd w:val="0"/>
        <w:spacing w:after="0" w:line="360" w:lineRule="auto"/>
        <w:ind w:left="567" w:hanging="567"/>
        <w:jc w:val="both"/>
        <w:rPr>
          <w:rFonts w:ascii="Arial" w:hAnsi="Arial" w:cs="Arial"/>
        </w:rPr>
      </w:pPr>
      <w:r w:rsidRPr="002379F8">
        <w:rPr>
          <w:rFonts w:ascii="Arial" w:hAnsi="Arial" w:cs="Arial"/>
        </w:rPr>
        <w:t>Ejecutar políticas dentro de la planificación integral, en materia de vivienda y hábitat, en coordinación con los organismos que tengan competencia en el área Metropolitana Buenos Aires.</w:t>
      </w:r>
    </w:p>
    <w:p w:rsidR="005F3062" w:rsidRPr="002379F8" w:rsidRDefault="005F3062" w:rsidP="008910A1">
      <w:pPr>
        <w:pStyle w:val="Prrafodelista"/>
        <w:numPr>
          <w:ilvl w:val="0"/>
          <w:numId w:val="4"/>
        </w:numPr>
        <w:autoSpaceDE w:val="0"/>
        <w:autoSpaceDN w:val="0"/>
        <w:adjustRightInd w:val="0"/>
        <w:spacing w:after="0" w:line="360" w:lineRule="auto"/>
        <w:ind w:left="567" w:hanging="567"/>
        <w:jc w:val="both"/>
        <w:rPr>
          <w:rFonts w:ascii="Arial" w:hAnsi="Arial" w:cs="Arial"/>
        </w:rPr>
      </w:pPr>
      <w:r w:rsidRPr="002379F8">
        <w:rPr>
          <w:rFonts w:ascii="Arial" w:hAnsi="Arial" w:cs="Arial"/>
        </w:rPr>
        <w:t>Promover el alquiler social en forma directa a aquellos grupos familiares vulnerables en situación de riesgo o a través de seguros de caución de acuerdo a lo fijado en la Ley N° 23.091</w:t>
      </w:r>
      <w:r w:rsidR="00B71477" w:rsidRPr="002379F8">
        <w:rPr>
          <w:rFonts w:ascii="Arial" w:hAnsi="Arial" w:cs="Arial"/>
        </w:rPr>
        <w:t xml:space="preserve"> # </w:t>
      </w:r>
      <w:r w:rsidRPr="002379F8">
        <w:rPr>
          <w:rFonts w:ascii="Arial" w:hAnsi="Arial" w:cs="Arial"/>
        </w:rPr>
        <w:t xml:space="preserve"> de locaciones urbanas.</w:t>
      </w:r>
    </w:p>
    <w:p w:rsidR="005F3062" w:rsidRPr="002379F8" w:rsidRDefault="005F3062" w:rsidP="008910A1">
      <w:pPr>
        <w:pStyle w:val="Prrafodelista"/>
        <w:numPr>
          <w:ilvl w:val="0"/>
          <w:numId w:val="4"/>
        </w:numPr>
        <w:autoSpaceDE w:val="0"/>
        <w:autoSpaceDN w:val="0"/>
        <w:adjustRightInd w:val="0"/>
        <w:spacing w:after="0" w:line="360" w:lineRule="auto"/>
        <w:ind w:left="567" w:hanging="567"/>
        <w:jc w:val="both"/>
        <w:rPr>
          <w:rFonts w:ascii="Arial" w:hAnsi="Arial" w:cs="Arial"/>
        </w:rPr>
      </w:pPr>
      <w:r w:rsidRPr="002379F8">
        <w:rPr>
          <w:rFonts w:ascii="Arial" w:hAnsi="Arial" w:cs="Arial"/>
        </w:rPr>
        <w:t xml:space="preserve">En la adjudicación de inmuebles construidos a raíz de los programas de urbanización de Villas, N.H.T., y asentamientos en general, deberá otorgarse preferencia a los grupos familiares con niñas, niños y adolescentes y a las personas con necesidades especiales de escasos recursos, a cuyo efecto se les otorgará un puntaje adicional contra la presentación </w:t>
      </w:r>
      <w:r w:rsidRPr="002379F8">
        <w:rPr>
          <w:rFonts w:ascii="Arial" w:hAnsi="Arial" w:cs="Arial"/>
        </w:rPr>
        <w:lastRenderedPageBreak/>
        <w:t>del Certificado Único de Discapacidad establecido por el artículo</w:t>
      </w:r>
      <w:r w:rsidR="00B71477" w:rsidRPr="002379F8">
        <w:rPr>
          <w:rFonts w:ascii="Arial" w:hAnsi="Arial" w:cs="Arial"/>
        </w:rPr>
        <w:t xml:space="preserve"> 3° de la Ley Nacional N° 22.431 #.</w:t>
      </w:r>
    </w:p>
    <w:p w:rsidR="005F3062" w:rsidRPr="002379F8" w:rsidRDefault="005F3062" w:rsidP="008910A1">
      <w:pPr>
        <w:pStyle w:val="Prrafodelista"/>
        <w:numPr>
          <w:ilvl w:val="0"/>
          <w:numId w:val="4"/>
        </w:numPr>
        <w:autoSpaceDE w:val="0"/>
        <w:autoSpaceDN w:val="0"/>
        <w:adjustRightInd w:val="0"/>
        <w:spacing w:after="0" w:line="360" w:lineRule="auto"/>
        <w:ind w:left="567" w:hanging="567"/>
        <w:jc w:val="both"/>
        <w:rPr>
          <w:rFonts w:ascii="Arial" w:hAnsi="Arial" w:cs="Arial"/>
        </w:rPr>
      </w:pPr>
      <w:r w:rsidRPr="002379F8">
        <w:rPr>
          <w:rFonts w:ascii="Arial" w:hAnsi="Arial" w:cs="Arial"/>
        </w:rPr>
        <w:t>Implementar programas de otorgamiento de créditos hipotecarios, a tasa de interés preferencial y a un plazo mínimo de quince (15) años, destinados a personas con necesidades especiales cuyos ingresos familiares no superen dos (2) salarios mínimos vitales y móviles, que requieran refaccionar su vivienda para adecuarla a sus respectivas problemáticas</w:t>
      </w:r>
    </w:p>
    <w:p w:rsidR="00077D9F" w:rsidRPr="002379F8" w:rsidRDefault="00077D9F" w:rsidP="002379F8">
      <w:pPr>
        <w:pStyle w:val="Prrafodelista"/>
        <w:autoSpaceDE w:val="0"/>
        <w:autoSpaceDN w:val="0"/>
        <w:adjustRightInd w:val="0"/>
        <w:spacing w:after="0" w:line="360" w:lineRule="auto"/>
        <w:jc w:val="both"/>
        <w:rPr>
          <w:rFonts w:ascii="Arial" w:hAnsi="Arial" w:cs="Arial"/>
        </w:rPr>
      </w:pPr>
    </w:p>
    <w:p w:rsidR="00077D9F" w:rsidRPr="002379F8" w:rsidRDefault="00F32EF1" w:rsidP="002379F8">
      <w:pPr>
        <w:autoSpaceDE w:val="0"/>
        <w:autoSpaceDN w:val="0"/>
        <w:adjustRightInd w:val="0"/>
        <w:spacing w:after="0" w:line="360" w:lineRule="auto"/>
        <w:jc w:val="both"/>
        <w:rPr>
          <w:rFonts w:ascii="Arial" w:hAnsi="Arial" w:cs="Arial"/>
        </w:rPr>
      </w:pPr>
      <w:r w:rsidRPr="002379F8">
        <w:rPr>
          <w:rFonts w:ascii="Arial" w:hAnsi="Arial" w:cs="Arial"/>
        </w:rPr>
        <w:t>Artículo 6º</w:t>
      </w:r>
      <w:r w:rsidR="00077D9F" w:rsidRPr="002379F8">
        <w:rPr>
          <w:rFonts w:ascii="Arial" w:hAnsi="Arial" w:cs="Arial"/>
        </w:rPr>
        <w:t xml:space="preserve"> </w:t>
      </w:r>
      <w:r w:rsidRPr="002379F8">
        <w:rPr>
          <w:rFonts w:ascii="Arial" w:hAnsi="Arial" w:cs="Arial"/>
        </w:rPr>
        <w:t>-</w:t>
      </w:r>
      <w:r w:rsidRPr="002379F8">
        <w:rPr>
          <w:rFonts w:ascii="Arial" w:hAnsi="Arial" w:cs="Arial"/>
          <w:i/>
        </w:rPr>
        <w:t>Facultades</w:t>
      </w:r>
      <w:r w:rsidR="00077D9F" w:rsidRPr="002379F8">
        <w:rPr>
          <w:rFonts w:ascii="Arial" w:hAnsi="Arial" w:cs="Arial"/>
        </w:rPr>
        <w:t xml:space="preserve">- </w:t>
      </w:r>
      <w:r w:rsidRPr="002379F8">
        <w:rPr>
          <w:rFonts w:ascii="Arial" w:hAnsi="Arial" w:cs="Arial"/>
        </w:rPr>
        <w:t xml:space="preserve"> </w:t>
      </w:r>
      <w:r w:rsidR="00077D9F" w:rsidRPr="002379F8">
        <w:rPr>
          <w:rFonts w:ascii="Arial" w:hAnsi="Arial" w:cs="Arial"/>
        </w:rPr>
        <w:t>E</w:t>
      </w:r>
      <w:r w:rsidRPr="002379F8">
        <w:rPr>
          <w:rFonts w:ascii="Arial" w:hAnsi="Arial" w:cs="Arial"/>
        </w:rPr>
        <w:t>l IVC tiene las siguientes facultades:</w:t>
      </w:r>
    </w:p>
    <w:p w:rsidR="00F32EF1" w:rsidRPr="008910A1" w:rsidRDefault="00F32EF1" w:rsidP="008910A1">
      <w:pPr>
        <w:pStyle w:val="Prrafodelista"/>
        <w:numPr>
          <w:ilvl w:val="0"/>
          <w:numId w:val="8"/>
        </w:numPr>
        <w:autoSpaceDE w:val="0"/>
        <w:autoSpaceDN w:val="0"/>
        <w:adjustRightInd w:val="0"/>
        <w:spacing w:after="0" w:line="360" w:lineRule="auto"/>
        <w:ind w:left="567" w:hanging="567"/>
        <w:jc w:val="both"/>
        <w:rPr>
          <w:rFonts w:ascii="Arial" w:hAnsi="Arial" w:cs="Arial"/>
        </w:rPr>
      </w:pPr>
      <w:r w:rsidRPr="008910A1">
        <w:rPr>
          <w:rFonts w:ascii="Arial" w:hAnsi="Arial" w:cs="Arial"/>
        </w:rPr>
        <w:t>Administrar los fondos asignados por las normas vigentes, los convenios suscriptos por la Ciudad y los que las leyes nacionales y de la Ciudad Autónoma de Buenos Aires destinen para el cumplimiento de los objetivos y finalidades que le impone al organismo la presente Ley.</w:t>
      </w:r>
    </w:p>
    <w:p w:rsidR="00F32EF1" w:rsidRPr="008910A1" w:rsidRDefault="00F32EF1" w:rsidP="008910A1">
      <w:pPr>
        <w:pStyle w:val="Prrafodelista"/>
        <w:numPr>
          <w:ilvl w:val="0"/>
          <w:numId w:val="8"/>
        </w:numPr>
        <w:autoSpaceDE w:val="0"/>
        <w:autoSpaceDN w:val="0"/>
        <w:adjustRightInd w:val="0"/>
        <w:spacing w:after="0" w:line="360" w:lineRule="auto"/>
        <w:ind w:left="567" w:hanging="567"/>
        <w:jc w:val="both"/>
        <w:rPr>
          <w:rFonts w:ascii="Arial" w:hAnsi="Arial" w:cs="Arial"/>
        </w:rPr>
      </w:pPr>
      <w:r w:rsidRPr="008910A1">
        <w:rPr>
          <w:rFonts w:ascii="Arial" w:hAnsi="Arial" w:cs="Arial"/>
        </w:rPr>
        <w:t>Adquirir o transferir bienes muebles e inmuebles a título oneroso o constituir sobre ellos derechos reales.</w:t>
      </w:r>
    </w:p>
    <w:p w:rsidR="00380461" w:rsidRPr="008910A1" w:rsidRDefault="00F32EF1" w:rsidP="008910A1">
      <w:pPr>
        <w:pStyle w:val="Prrafodelista"/>
        <w:numPr>
          <w:ilvl w:val="0"/>
          <w:numId w:val="8"/>
        </w:numPr>
        <w:autoSpaceDE w:val="0"/>
        <w:autoSpaceDN w:val="0"/>
        <w:adjustRightInd w:val="0"/>
        <w:spacing w:after="0" w:line="360" w:lineRule="auto"/>
        <w:ind w:left="567" w:hanging="567"/>
        <w:jc w:val="both"/>
        <w:rPr>
          <w:rFonts w:ascii="Arial" w:hAnsi="Arial" w:cs="Arial"/>
        </w:rPr>
      </w:pPr>
      <w:r w:rsidRPr="008910A1">
        <w:rPr>
          <w:rFonts w:ascii="Arial" w:hAnsi="Arial" w:cs="Arial"/>
        </w:rPr>
        <w:t>Transferir al Gobierno de la Ciudad Autónoma de Buenos Aires, el dominio en forma onerosa o gratuita, según corresponda, de todos aquellos bienes muebles o inmuebles que resulten necesarios para el desarrollo de la función pública, (educacionales, de seguridad, o de salud), con cargo a la implementación de acciones para el ejercicio de sus respectivas competencias.</w:t>
      </w:r>
    </w:p>
    <w:p w:rsidR="00F32EF1" w:rsidRPr="008910A1" w:rsidRDefault="00F32EF1" w:rsidP="008910A1">
      <w:pPr>
        <w:pStyle w:val="Prrafodelista"/>
        <w:numPr>
          <w:ilvl w:val="0"/>
          <w:numId w:val="8"/>
        </w:numPr>
        <w:autoSpaceDE w:val="0"/>
        <w:autoSpaceDN w:val="0"/>
        <w:adjustRightInd w:val="0"/>
        <w:spacing w:after="0" w:line="360" w:lineRule="auto"/>
        <w:ind w:left="567" w:hanging="567"/>
        <w:jc w:val="both"/>
        <w:rPr>
          <w:rFonts w:ascii="Arial" w:hAnsi="Arial" w:cs="Arial"/>
        </w:rPr>
      </w:pPr>
      <w:r w:rsidRPr="008910A1">
        <w:rPr>
          <w:rFonts w:ascii="Arial" w:hAnsi="Arial" w:cs="Arial"/>
        </w:rPr>
        <w:t>Proponer la expropiación de los inmuebles requeridos para el desarrollo de los planes a su cargo según las previsiones de la Ley 238</w:t>
      </w:r>
      <w:r w:rsidR="00380461" w:rsidRPr="008910A1">
        <w:rPr>
          <w:rFonts w:ascii="Arial" w:hAnsi="Arial" w:cs="Arial"/>
        </w:rPr>
        <w:t xml:space="preserve"> #</w:t>
      </w:r>
      <w:r w:rsidRPr="008910A1">
        <w:rPr>
          <w:rFonts w:ascii="Arial" w:hAnsi="Arial" w:cs="Arial"/>
        </w:rPr>
        <w:t xml:space="preserve"> de Expropiaciones de la Ciudad.</w:t>
      </w:r>
    </w:p>
    <w:p w:rsidR="00F32EF1" w:rsidRPr="008910A1" w:rsidRDefault="00F32EF1" w:rsidP="008910A1">
      <w:pPr>
        <w:pStyle w:val="Prrafodelista"/>
        <w:numPr>
          <w:ilvl w:val="0"/>
          <w:numId w:val="8"/>
        </w:numPr>
        <w:autoSpaceDE w:val="0"/>
        <w:autoSpaceDN w:val="0"/>
        <w:adjustRightInd w:val="0"/>
        <w:spacing w:after="0" w:line="360" w:lineRule="auto"/>
        <w:ind w:left="567" w:hanging="567"/>
        <w:jc w:val="both"/>
        <w:rPr>
          <w:rFonts w:ascii="Arial" w:hAnsi="Arial" w:cs="Arial"/>
        </w:rPr>
      </w:pPr>
      <w:r w:rsidRPr="008910A1">
        <w:rPr>
          <w:rFonts w:ascii="Arial" w:hAnsi="Arial" w:cs="Arial"/>
        </w:rPr>
        <w:t>Recibir subsidios, tomar dinero prestado, fianzas o garantías de Bancos u otras instituciones nacionales, provinciales, mixtas, con asiento en la Ciudad Autónoma de Buenos Aires, previa conformidad del Poder Ejecutivo y autorización de la Legislatura de la Ciudad Autónoma de Buenos Aires.</w:t>
      </w:r>
    </w:p>
    <w:p w:rsidR="00F32EF1" w:rsidRPr="008910A1" w:rsidRDefault="00F32EF1" w:rsidP="008910A1">
      <w:pPr>
        <w:pStyle w:val="Prrafodelista"/>
        <w:numPr>
          <w:ilvl w:val="0"/>
          <w:numId w:val="8"/>
        </w:numPr>
        <w:autoSpaceDE w:val="0"/>
        <w:autoSpaceDN w:val="0"/>
        <w:adjustRightInd w:val="0"/>
        <w:spacing w:after="0" w:line="360" w:lineRule="auto"/>
        <w:ind w:left="567" w:hanging="567"/>
        <w:jc w:val="both"/>
        <w:rPr>
          <w:rFonts w:ascii="Arial" w:hAnsi="Arial" w:cs="Arial"/>
        </w:rPr>
      </w:pPr>
      <w:r w:rsidRPr="008910A1">
        <w:rPr>
          <w:rFonts w:ascii="Arial" w:hAnsi="Arial" w:cs="Arial"/>
        </w:rPr>
        <w:t>Recibir subsidios, tomar dinero prestado, fianzas o garantías de organismos internacionales de crédito, previa conformidad del Poder Ejecutivo y autorización de la Legislatura de la Ciudad Autónoma de Buenos Aires.</w:t>
      </w:r>
    </w:p>
    <w:p w:rsidR="00F32EF1" w:rsidRPr="008910A1" w:rsidRDefault="00F32EF1" w:rsidP="008910A1">
      <w:pPr>
        <w:pStyle w:val="Prrafodelista"/>
        <w:numPr>
          <w:ilvl w:val="0"/>
          <w:numId w:val="8"/>
        </w:numPr>
        <w:autoSpaceDE w:val="0"/>
        <w:autoSpaceDN w:val="0"/>
        <w:adjustRightInd w:val="0"/>
        <w:spacing w:after="0" w:line="360" w:lineRule="auto"/>
        <w:ind w:left="567" w:hanging="567"/>
        <w:jc w:val="both"/>
        <w:rPr>
          <w:rFonts w:ascii="Arial" w:hAnsi="Arial" w:cs="Arial"/>
        </w:rPr>
      </w:pPr>
      <w:r w:rsidRPr="008910A1">
        <w:rPr>
          <w:rFonts w:ascii="Arial" w:hAnsi="Arial" w:cs="Arial"/>
        </w:rPr>
        <w:t>Otorgar créditos Hipotecarios a</w:t>
      </w:r>
      <w:r w:rsidR="00380461" w:rsidRPr="008910A1">
        <w:rPr>
          <w:rFonts w:ascii="Arial" w:hAnsi="Arial" w:cs="Arial"/>
        </w:rPr>
        <w:t>)</w:t>
      </w:r>
      <w:r w:rsidRPr="008910A1">
        <w:rPr>
          <w:rFonts w:ascii="Arial" w:hAnsi="Arial" w:cs="Arial"/>
        </w:rPr>
        <w:t xml:space="preserve"> personas físicas; y/o b</w:t>
      </w:r>
      <w:r w:rsidR="00380461" w:rsidRPr="008910A1">
        <w:rPr>
          <w:rFonts w:ascii="Arial" w:hAnsi="Arial" w:cs="Arial"/>
        </w:rPr>
        <w:t>)</w:t>
      </w:r>
      <w:r w:rsidRPr="008910A1">
        <w:rPr>
          <w:rFonts w:ascii="Arial" w:hAnsi="Arial" w:cs="Arial"/>
        </w:rPr>
        <w:t xml:space="preserve"> cooperativas enmarcadas en el Programa de Autogestión para la Vivienda</w:t>
      </w:r>
      <w:r w:rsidR="004E70B0" w:rsidRPr="008910A1">
        <w:rPr>
          <w:rFonts w:ascii="Arial" w:hAnsi="Arial" w:cs="Arial"/>
        </w:rPr>
        <w:t xml:space="preserve"> </w:t>
      </w:r>
      <w:r w:rsidRPr="008910A1">
        <w:rPr>
          <w:rFonts w:ascii="Arial" w:hAnsi="Arial" w:cs="Arial"/>
        </w:rPr>
        <w:t>PAV que crean la Ley 341</w:t>
      </w:r>
      <w:r w:rsidR="00380461" w:rsidRPr="008910A1">
        <w:rPr>
          <w:rFonts w:ascii="Arial" w:hAnsi="Arial" w:cs="Arial"/>
        </w:rPr>
        <w:t xml:space="preserve"> #</w:t>
      </w:r>
      <w:r w:rsidRPr="008910A1">
        <w:rPr>
          <w:rFonts w:ascii="Arial" w:hAnsi="Arial" w:cs="Arial"/>
        </w:rPr>
        <w:t xml:space="preserve"> y 964</w:t>
      </w:r>
      <w:r w:rsidR="00380461" w:rsidRPr="008910A1">
        <w:rPr>
          <w:rFonts w:ascii="Arial" w:hAnsi="Arial" w:cs="Arial"/>
        </w:rPr>
        <w:t xml:space="preserve"> #</w:t>
      </w:r>
      <w:r w:rsidRPr="008910A1">
        <w:rPr>
          <w:rFonts w:ascii="Arial" w:hAnsi="Arial" w:cs="Arial"/>
        </w:rPr>
        <w:t xml:space="preserve"> con residencia en la Ciudad Autónoma de Buenos Aires, a los efectos de la financiación de hasta el ciento por ciento</w:t>
      </w:r>
      <w:r w:rsidR="00380461" w:rsidRPr="008910A1">
        <w:rPr>
          <w:rFonts w:ascii="Arial" w:hAnsi="Arial" w:cs="Arial"/>
        </w:rPr>
        <w:t xml:space="preserve"> (100 %) </w:t>
      </w:r>
      <w:r w:rsidRPr="008910A1">
        <w:rPr>
          <w:rFonts w:ascii="Arial" w:hAnsi="Arial" w:cs="Arial"/>
        </w:rPr>
        <w:t xml:space="preserve"> del precio de compra, construcción, refacción, remodelación o ampliación del inmueble.</w:t>
      </w:r>
    </w:p>
    <w:p w:rsidR="00F32EF1" w:rsidRPr="008910A1" w:rsidRDefault="00F32EF1" w:rsidP="008910A1">
      <w:pPr>
        <w:pStyle w:val="Prrafodelista"/>
        <w:numPr>
          <w:ilvl w:val="0"/>
          <w:numId w:val="8"/>
        </w:numPr>
        <w:autoSpaceDE w:val="0"/>
        <w:autoSpaceDN w:val="0"/>
        <w:adjustRightInd w:val="0"/>
        <w:spacing w:after="0" w:line="360" w:lineRule="auto"/>
        <w:ind w:left="567" w:hanging="567"/>
        <w:jc w:val="both"/>
        <w:rPr>
          <w:rFonts w:ascii="Arial" w:hAnsi="Arial" w:cs="Arial"/>
        </w:rPr>
      </w:pPr>
      <w:r w:rsidRPr="008910A1">
        <w:rPr>
          <w:rFonts w:ascii="Arial" w:hAnsi="Arial" w:cs="Arial"/>
        </w:rPr>
        <w:t>Otorgar subsidios mediante resolución fundada sobre el precio de las unidades de vivienda o sobre la tasa de interés a aplicar, en las situaciones previstas en el inciso primero del Art. 31 de la Constitución de la Ciudad de Buenos Aires</w:t>
      </w:r>
      <w:r w:rsidR="00380461" w:rsidRPr="008910A1">
        <w:rPr>
          <w:rFonts w:ascii="Arial" w:hAnsi="Arial" w:cs="Arial"/>
        </w:rPr>
        <w:t xml:space="preserve"> # </w:t>
      </w:r>
      <w:r w:rsidRPr="008910A1">
        <w:rPr>
          <w:rFonts w:ascii="Arial" w:hAnsi="Arial" w:cs="Arial"/>
        </w:rPr>
        <w:t xml:space="preserve"> en las operatorias tendientes a </w:t>
      </w:r>
      <w:r w:rsidRPr="008910A1">
        <w:rPr>
          <w:rFonts w:ascii="Arial" w:hAnsi="Arial" w:cs="Arial"/>
        </w:rPr>
        <w:lastRenderedPageBreak/>
        <w:t>promocionar la demanda, y a aquellas tendientes a estimular la oferta de inmuebles en la Ciudad Autónoma de Buenos Aires.</w:t>
      </w:r>
    </w:p>
    <w:p w:rsidR="00F32EF1" w:rsidRPr="008910A1" w:rsidRDefault="00F32EF1" w:rsidP="008910A1">
      <w:pPr>
        <w:pStyle w:val="Prrafodelista"/>
        <w:numPr>
          <w:ilvl w:val="0"/>
          <w:numId w:val="8"/>
        </w:numPr>
        <w:autoSpaceDE w:val="0"/>
        <w:autoSpaceDN w:val="0"/>
        <w:adjustRightInd w:val="0"/>
        <w:spacing w:after="0" w:line="360" w:lineRule="auto"/>
        <w:ind w:left="567" w:hanging="567"/>
        <w:jc w:val="both"/>
        <w:rPr>
          <w:rFonts w:ascii="Arial" w:hAnsi="Arial" w:cs="Arial"/>
        </w:rPr>
      </w:pPr>
      <w:r w:rsidRPr="008910A1">
        <w:rPr>
          <w:rFonts w:ascii="Arial" w:hAnsi="Arial" w:cs="Arial"/>
        </w:rPr>
        <w:t>Otorgar de</w:t>
      </w:r>
      <w:r w:rsidR="00380461" w:rsidRPr="008910A1">
        <w:rPr>
          <w:rFonts w:ascii="Arial" w:hAnsi="Arial" w:cs="Arial"/>
        </w:rPr>
        <w:t xml:space="preserve">rechos reales o personales a: a) </w:t>
      </w:r>
      <w:r w:rsidRPr="008910A1">
        <w:rPr>
          <w:rFonts w:ascii="Arial" w:hAnsi="Arial" w:cs="Arial"/>
        </w:rPr>
        <w:t xml:space="preserve"> personas físicas; y/o b</w:t>
      </w:r>
      <w:r w:rsidR="00380461" w:rsidRPr="008910A1">
        <w:rPr>
          <w:rFonts w:ascii="Arial" w:hAnsi="Arial" w:cs="Arial"/>
        </w:rPr>
        <w:t>)</w:t>
      </w:r>
      <w:r w:rsidRPr="008910A1">
        <w:rPr>
          <w:rFonts w:ascii="Arial" w:hAnsi="Arial" w:cs="Arial"/>
        </w:rPr>
        <w:t xml:space="preserve"> cooperativas enmarcadas en el Programa de Autogestión para la Vivienda</w:t>
      </w:r>
      <w:r w:rsidR="00380461" w:rsidRPr="008910A1">
        <w:rPr>
          <w:rFonts w:ascii="Arial" w:hAnsi="Arial" w:cs="Arial"/>
        </w:rPr>
        <w:t xml:space="preserve"> </w:t>
      </w:r>
      <w:r w:rsidRPr="008910A1">
        <w:rPr>
          <w:rFonts w:ascii="Arial" w:hAnsi="Arial" w:cs="Arial"/>
        </w:rPr>
        <w:t>PAV que crean la Ley</w:t>
      </w:r>
      <w:r w:rsidR="00380461" w:rsidRPr="008910A1">
        <w:rPr>
          <w:rFonts w:ascii="Arial" w:hAnsi="Arial" w:cs="Arial"/>
        </w:rPr>
        <w:t xml:space="preserve"> 341 #</w:t>
      </w:r>
      <w:r w:rsidRPr="008910A1">
        <w:rPr>
          <w:rFonts w:ascii="Arial" w:hAnsi="Arial" w:cs="Arial"/>
        </w:rPr>
        <w:t xml:space="preserve"> y 964</w:t>
      </w:r>
      <w:r w:rsidR="00380461" w:rsidRPr="008910A1">
        <w:rPr>
          <w:rFonts w:ascii="Arial" w:hAnsi="Arial" w:cs="Arial"/>
        </w:rPr>
        <w:t xml:space="preserve"> #</w:t>
      </w:r>
      <w:r w:rsidRPr="008910A1">
        <w:rPr>
          <w:rFonts w:ascii="Arial" w:hAnsi="Arial" w:cs="Arial"/>
        </w:rPr>
        <w:t>, sin perjuicio de la potestad de otorgar créditos intermedios a personas jurídicas para la construcción de viviendas.</w:t>
      </w:r>
    </w:p>
    <w:p w:rsidR="00F32EF1" w:rsidRPr="008910A1" w:rsidRDefault="00F32EF1" w:rsidP="008910A1">
      <w:pPr>
        <w:pStyle w:val="Prrafodelista"/>
        <w:numPr>
          <w:ilvl w:val="0"/>
          <w:numId w:val="8"/>
        </w:numPr>
        <w:autoSpaceDE w:val="0"/>
        <w:autoSpaceDN w:val="0"/>
        <w:adjustRightInd w:val="0"/>
        <w:spacing w:after="0" w:line="360" w:lineRule="auto"/>
        <w:ind w:left="567" w:hanging="567"/>
        <w:jc w:val="both"/>
        <w:rPr>
          <w:rFonts w:ascii="Arial" w:hAnsi="Arial" w:cs="Arial"/>
        </w:rPr>
      </w:pPr>
      <w:r w:rsidRPr="008910A1">
        <w:rPr>
          <w:rFonts w:ascii="Arial" w:hAnsi="Arial" w:cs="Arial"/>
        </w:rPr>
        <w:t>Celebrar convenios con Organismos internacionales o extranjeros, nacionales, regionales, provinciales, municipales, autárquicos u otras entidades públicas o privadas de fin público, a efectos de cumplimentar las finalidades de la presente Ley.</w:t>
      </w:r>
    </w:p>
    <w:p w:rsidR="00F32EF1" w:rsidRPr="008910A1" w:rsidRDefault="00F32EF1" w:rsidP="008910A1">
      <w:pPr>
        <w:pStyle w:val="Prrafodelista"/>
        <w:numPr>
          <w:ilvl w:val="0"/>
          <w:numId w:val="8"/>
        </w:numPr>
        <w:autoSpaceDE w:val="0"/>
        <w:autoSpaceDN w:val="0"/>
        <w:adjustRightInd w:val="0"/>
        <w:spacing w:after="0" w:line="360" w:lineRule="auto"/>
        <w:ind w:left="567" w:hanging="567"/>
        <w:jc w:val="both"/>
        <w:rPr>
          <w:rFonts w:ascii="Arial" w:hAnsi="Arial" w:cs="Arial"/>
        </w:rPr>
      </w:pPr>
      <w:r w:rsidRPr="008910A1">
        <w:rPr>
          <w:rFonts w:ascii="Arial" w:hAnsi="Arial" w:cs="Arial"/>
        </w:rPr>
        <w:t>Aceptar donaciones o legados sin cargo.</w:t>
      </w:r>
    </w:p>
    <w:p w:rsidR="00F32EF1" w:rsidRPr="008910A1" w:rsidRDefault="00F32EF1" w:rsidP="008910A1">
      <w:pPr>
        <w:pStyle w:val="Prrafodelista"/>
        <w:numPr>
          <w:ilvl w:val="0"/>
          <w:numId w:val="8"/>
        </w:numPr>
        <w:autoSpaceDE w:val="0"/>
        <w:autoSpaceDN w:val="0"/>
        <w:adjustRightInd w:val="0"/>
        <w:spacing w:after="0" w:line="360" w:lineRule="auto"/>
        <w:ind w:left="567" w:hanging="567"/>
        <w:jc w:val="both"/>
        <w:rPr>
          <w:rFonts w:ascii="Arial" w:hAnsi="Arial" w:cs="Arial"/>
        </w:rPr>
      </w:pPr>
      <w:r w:rsidRPr="008910A1">
        <w:rPr>
          <w:rFonts w:ascii="Arial" w:hAnsi="Arial" w:cs="Arial"/>
        </w:rPr>
        <w:t>Estructurar y participar de fideicomisos, cuyo objetivo sea el financiamiento de planes de vivienda social, en conformidad con las disposiciones de la Ley</w:t>
      </w:r>
      <w:r w:rsidR="00380461" w:rsidRPr="008910A1">
        <w:rPr>
          <w:rFonts w:ascii="Arial" w:hAnsi="Arial" w:cs="Arial"/>
        </w:rPr>
        <w:t xml:space="preserve"> N° 24.441 # </w:t>
      </w:r>
      <w:r w:rsidRPr="008910A1">
        <w:rPr>
          <w:rFonts w:ascii="Arial" w:hAnsi="Arial" w:cs="Arial"/>
        </w:rPr>
        <w:t xml:space="preserve"> de Financiamiento de la Vivienda y la Construcción.</w:t>
      </w:r>
    </w:p>
    <w:p w:rsidR="00F32EF1" w:rsidRPr="008910A1" w:rsidRDefault="00F32EF1" w:rsidP="008910A1">
      <w:pPr>
        <w:pStyle w:val="Prrafodelista"/>
        <w:numPr>
          <w:ilvl w:val="0"/>
          <w:numId w:val="8"/>
        </w:numPr>
        <w:autoSpaceDE w:val="0"/>
        <w:autoSpaceDN w:val="0"/>
        <w:adjustRightInd w:val="0"/>
        <w:spacing w:after="0" w:line="360" w:lineRule="auto"/>
        <w:ind w:left="567" w:hanging="567"/>
        <w:jc w:val="both"/>
        <w:rPr>
          <w:rFonts w:ascii="Arial" w:hAnsi="Arial" w:cs="Arial"/>
        </w:rPr>
      </w:pPr>
      <w:r w:rsidRPr="008910A1">
        <w:rPr>
          <w:rFonts w:ascii="Arial" w:hAnsi="Arial" w:cs="Arial"/>
        </w:rPr>
        <w:t>Organizar y participar de congresos y eventos relacionados con la temática de la construcción, la vivienda, el hábitat y materias afines.</w:t>
      </w:r>
    </w:p>
    <w:p w:rsidR="00F32EF1" w:rsidRPr="008910A1" w:rsidRDefault="00F32EF1" w:rsidP="008910A1">
      <w:pPr>
        <w:pStyle w:val="Prrafodelista"/>
        <w:numPr>
          <w:ilvl w:val="0"/>
          <w:numId w:val="8"/>
        </w:numPr>
        <w:autoSpaceDE w:val="0"/>
        <w:autoSpaceDN w:val="0"/>
        <w:adjustRightInd w:val="0"/>
        <w:spacing w:after="0" w:line="360" w:lineRule="auto"/>
        <w:ind w:left="567" w:hanging="567"/>
        <w:jc w:val="both"/>
        <w:rPr>
          <w:rFonts w:ascii="Arial" w:hAnsi="Arial" w:cs="Arial"/>
        </w:rPr>
      </w:pPr>
      <w:r w:rsidRPr="008910A1">
        <w:rPr>
          <w:rFonts w:ascii="Arial" w:hAnsi="Arial" w:cs="Arial"/>
        </w:rPr>
        <w:t>Elaborar, editar publicaciones, utilizar todo medio de comunicación para difundir cualquier actividad vinculada al cumplimento de las finalidades del IVC.</w:t>
      </w:r>
    </w:p>
    <w:p w:rsidR="00F32EF1" w:rsidRPr="008910A1" w:rsidRDefault="00F32EF1" w:rsidP="008910A1">
      <w:pPr>
        <w:pStyle w:val="Prrafodelista"/>
        <w:numPr>
          <w:ilvl w:val="0"/>
          <w:numId w:val="8"/>
        </w:numPr>
        <w:autoSpaceDE w:val="0"/>
        <w:autoSpaceDN w:val="0"/>
        <w:adjustRightInd w:val="0"/>
        <w:spacing w:after="0" w:line="360" w:lineRule="auto"/>
        <w:ind w:left="567" w:hanging="567"/>
        <w:jc w:val="both"/>
        <w:rPr>
          <w:rFonts w:ascii="Arial" w:hAnsi="Arial" w:cs="Arial"/>
        </w:rPr>
      </w:pPr>
      <w:r w:rsidRPr="008910A1">
        <w:rPr>
          <w:rFonts w:ascii="Arial" w:hAnsi="Arial" w:cs="Arial"/>
        </w:rPr>
        <w:t>Ejecutar un estudio permanente de las necesidades relativas a la vivienda en el ámbito de la Ciudad Autónoma de Buenos Aires, localizando déficit cualitativo y cuantitativo.</w:t>
      </w:r>
    </w:p>
    <w:p w:rsidR="00F32EF1" w:rsidRPr="008910A1" w:rsidRDefault="00F32EF1" w:rsidP="008910A1">
      <w:pPr>
        <w:pStyle w:val="Prrafodelista"/>
        <w:numPr>
          <w:ilvl w:val="0"/>
          <w:numId w:val="8"/>
        </w:numPr>
        <w:autoSpaceDE w:val="0"/>
        <w:autoSpaceDN w:val="0"/>
        <w:adjustRightInd w:val="0"/>
        <w:spacing w:after="0" w:line="360" w:lineRule="auto"/>
        <w:ind w:left="567" w:hanging="567"/>
        <w:jc w:val="both"/>
        <w:rPr>
          <w:rFonts w:ascii="Arial" w:hAnsi="Arial" w:cs="Arial"/>
        </w:rPr>
      </w:pPr>
      <w:r w:rsidRPr="008910A1">
        <w:rPr>
          <w:rFonts w:ascii="Arial" w:hAnsi="Arial" w:cs="Arial"/>
        </w:rPr>
        <w:t>Ejecutar políticas y acciones que permitan la puesta en valor, recuperación y mantenimiento edilicio de los complejos urbanos y de viviendas en barrios que se</w:t>
      </w:r>
      <w:r w:rsidR="004E70B0" w:rsidRPr="008910A1">
        <w:rPr>
          <w:rFonts w:ascii="Arial" w:hAnsi="Arial" w:cs="Arial"/>
        </w:rPr>
        <w:t xml:space="preserve"> </w:t>
      </w:r>
      <w:r w:rsidRPr="008910A1">
        <w:rPr>
          <w:rFonts w:ascii="Arial" w:hAnsi="Arial" w:cs="Arial"/>
        </w:rPr>
        <w:t>encuentren dentro de la órbita de administración del Instituto de Vivienda de la Ciudad Autónoma de Buenos Aires, subsidiando, de corresponder, a propietarios, adjudicatarios o legítimos ocupantes de unidades habitacionales beneficiadas por estas acciones.</w:t>
      </w:r>
    </w:p>
    <w:p w:rsidR="00077D9F" w:rsidRPr="002379F8" w:rsidRDefault="00077D9F" w:rsidP="002379F8">
      <w:pPr>
        <w:spacing w:after="0" w:line="360" w:lineRule="auto"/>
        <w:jc w:val="both"/>
        <w:rPr>
          <w:rStyle w:val="Textoennegrita"/>
          <w:rFonts w:ascii="Arial" w:hAnsi="Arial" w:cs="Arial"/>
          <w:b w:val="0"/>
        </w:rPr>
      </w:pPr>
    </w:p>
    <w:p w:rsidR="005F3062" w:rsidRPr="002379F8" w:rsidRDefault="005F3062" w:rsidP="002379F8">
      <w:pPr>
        <w:spacing w:after="0" w:line="360" w:lineRule="auto"/>
        <w:jc w:val="both"/>
        <w:rPr>
          <w:rFonts w:ascii="Arial" w:hAnsi="Arial" w:cs="Arial"/>
        </w:rPr>
      </w:pPr>
      <w:r w:rsidRPr="002379F8">
        <w:rPr>
          <w:rStyle w:val="Textoennegrita"/>
          <w:rFonts w:ascii="Arial" w:hAnsi="Arial" w:cs="Arial"/>
          <w:b w:val="0"/>
        </w:rPr>
        <w:t>Artículo 7º</w:t>
      </w:r>
      <w:r w:rsidR="00077D9F" w:rsidRPr="002379F8">
        <w:rPr>
          <w:rStyle w:val="Textoennegrita"/>
          <w:rFonts w:ascii="Arial" w:hAnsi="Arial" w:cs="Arial"/>
          <w:b w:val="0"/>
        </w:rPr>
        <w:t xml:space="preserve"> </w:t>
      </w:r>
      <w:r w:rsidRPr="002379F8">
        <w:rPr>
          <w:rStyle w:val="Textoennegrita"/>
          <w:rFonts w:ascii="Arial" w:hAnsi="Arial" w:cs="Arial"/>
          <w:b w:val="0"/>
        </w:rPr>
        <w:t>-</w:t>
      </w:r>
      <w:r w:rsidRPr="002379F8">
        <w:rPr>
          <w:rStyle w:val="Textoennegrita"/>
          <w:rFonts w:ascii="Arial" w:hAnsi="Arial" w:cs="Arial"/>
          <w:b w:val="0"/>
          <w:i/>
        </w:rPr>
        <w:t>Patrimonio y Recursos</w:t>
      </w:r>
      <w:r w:rsidR="00077D9F" w:rsidRPr="002379F8">
        <w:rPr>
          <w:rStyle w:val="Textoennegrita"/>
          <w:rFonts w:ascii="Arial" w:hAnsi="Arial" w:cs="Arial"/>
          <w:b w:val="0"/>
        </w:rPr>
        <w:t xml:space="preserve">- </w:t>
      </w:r>
      <w:r w:rsidRPr="002379F8">
        <w:rPr>
          <w:rStyle w:val="Textoennegrita"/>
          <w:rFonts w:ascii="Arial" w:hAnsi="Arial" w:cs="Arial"/>
        </w:rPr>
        <w:t xml:space="preserve"> </w:t>
      </w:r>
      <w:r w:rsidRPr="002379F8">
        <w:rPr>
          <w:rFonts w:ascii="Arial" w:hAnsi="Arial" w:cs="Arial"/>
        </w:rPr>
        <w:t>Constituyen el patrimonio del IVC:</w:t>
      </w:r>
    </w:p>
    <w:p w:rsidR="005F3062" w:rsidRPr="002379F8" w:rsidRDefault="005F3062" w:rsidP="002379F8">
      <w:pPr>
        <w:spacing w:after="0" w:line="360" w:lineRule="auto"/>
        <w:jc w:val="both"/>
        <w:rPr>
          <w:rFonts w:ascii="Arial" w:hAnsi="Arial" w:cs="Arial"/>
        </w:rPr>
      </w:pPr>
      <w:r w:rsidRPr="002379F8">
        <w:rPr>
          <w:rFonts w:ascii="Arial" w:hAnsi="Arial" w:cs="Arial"/>
        </w:rPr>
        <w:t>La totalidad del patrimonio con que actualmente cuenta la Comisión Municipal de la Vivienda.</w:t>
      </w:r>
    </w:p>
    <w:p w:rsidR="005F3062" w:rsidRPr="002379F8" w:rsidRDefault="005F3062" w:rsidP="002379F8">
      <w:pPr>
        <w:spacing w:after="0" w:line="360" w:lineRule="auto"/>
        <w:jc w:val="both"/>
        <w:rPr>
          <w:rFonts w:ascii="Arial" w:hAnsi="Arial" w:cs="Arial"/>
        </w:rPr>
      </w:pPr>
      <w:r w:rsidRPr="002379F8">
        <w:rPr>
          <w:rFonts w:ascii="Arial" w:hAnsi="Arial" w:cs="Arial"/>
        </w:rPr>
        <w:t>Los fondos que a tal efecto destine la Ley de Presupuesto Gastos y Recursos de la Ciudad Autónoma de Buenos Aires.</w:t>
      </w:r>
    </w:p>
    <w:p w:rsidR="005F3062" w:rsidRPr="002379F8" w:rsidRDefault="005F3062" w:rsidP="002379F8">
      <w:pPr>
        <w:spacing w:after="0" w:line="360" w:lineRule="auto"/>
        <w:jc w:val="both"/>
        <w:rPr>
          <w:rFonts w:ascii="Arial" w:hAnsi="Arial" w:cs="Arial"/>
        </w:rPr>
      </w:pPr>
      <w:r w:rsidRPr="002379F8">
        <w:rPr>
          <w:rFonts w:ascii="Arial" w:hAnsi="Arial" w:cs="Arial"/>
        </w:rPr>
        <w:t>Los aportes que para el desarrollo de sus programas y acciones destine el Estado Nacional en sus presupuestos anuales.</w:t>
      </w:r>
    </w:p>
    <w:p w:rsidR="005F3062" w:rsidRPr="002379F8" w:rsidRDefault="005F3062" w:rsidP="002379F8">
      <w:pPr>
        <w:spacing w:after="0" w:line="360" w:lineRule="auto"/>
        <w:jc w:val="both"/>
        <w:rPr>
          <w:rFonts w:ascii="Arial" w:hAnsi="Arial" w:cs="Arial"/>
        </w:rPr>
      </w:pPr>
      <w:r w:rsidRPr="002379F8">
        <w:rPr>
          <w:rFonts w:ascii="Arial" w:hAnsi="Arial" w:cs="Arial"/>
        </w:rPr>
        <w:t>La participación que corresponde a la Ciudad Autónoma de Buenos Aires en la distribución del Fondo Nacional de la Vivienda (FO.NA.VI) o el que los sustituya o complemente en el futuro, en calidad de organismo de ejecución en jurisdicción de las políticas de vivienda.</w:t>
      </w:r>
    </w:p>
    <w:p w:rsidR="005F3062" w:rsidRPr="002379F8" w:rsidRDefault="005F3062" w:rsidP="002379F8">
      <w:pPr>
        <w:spacing w:after="0" w:line="360" w:lineRule="auto"/>
        <w:jc w:val="both"/>
        <w:rPr>
          <w:rFonts w:ascii="Arial" w:hAnsi="Arial" w:cs="Arial"/>
        </w:rPr>
      </w:pPr>
      <w:r w:rsidRPr="002379F8">
        <w:rPr>
          <w:rFonts w:ascii="Arial" w:hAnsi="Arial" w:cs="Arial"/>
        </w:rPr>
        <w:t>El 70% de las utilidades estableci</w:t>
      </w:r>
      <w:r w:rsidR="00DD6985" w:rsidRPr="002379F8">
        <w:rPr>
          <w:rFonts w:ascii="Arial" w:hAnsi="Arial" w:cs="Arial"/>
        </w:rPr>
        <w:t>da</w:t>
      </w:r>
      <w:r w:rsidR="002379F8">
        <w:rPr>
          <w:rFonts w:ascii="Arial" w:hAnsi="Arial" w:cs="Arial"/>
        </w:rPr>
        <w:t>s en el Art. 24 de la Ley 538 #</w:t>
      </w:r>
      <w:r w:rsidR="00DD6985" w:rsidRPr="002379F8">
        <w:rPr>
          <w:rFonts w:ascii="Arial" w:hAnsi="Arial" w:cs="Arial"/>
        </w:rPr>
        <w:t>.</w:t>
      </w:r>
    </w:p>
    <w:p w:rsidR="005F3062" w:rsidRPr="002379F8" w:rsidRDefault="005F3062" w:rsidP="002379F8">
      <w:pPr>
        <w:spacing w:after="0" w:line="360" w:lineRule="auto"/>
        <w:jc w:val="both"/>
        <w:rPr>
          <w:rFonts w:ascii="Arial" w:hAnsi="Arial" w:cs="Arial"/>
        </w:rPr>
      </w:pPr>
      <w:r w:rsidRPr="002379F8">
        <w:rPr>
          <w:rFonts w:ascii="Arial" w:hAnsi="Arial" w:cs="Arial"/>
        </w:rPr>
        <w:t>Las donaciones y legados.</w:t>
      </w:r>
    </w:p>
    <w:p w:rsidR="005F3062" w:rsidRPr="002379F8" w:rsidRDefault="005F3062" w:rsidP="002379F8">
      <w:pPr>
        <w:spacing w:after="0" w:line="360" w:lineRule="auto"/>
        <w:jc w:val="both"/>
        <w:rPr>
          <w:rFonts w:ascii="Arial" w:hAnsi="Arial" w:cs="Arial"/>
        </w:rPr>
      </w:pPr>
      <w:r w:rsidRPr="002379F8">
        <w:rPr>
          <w:rFonts w:ascii="Arial" w:hAnsi="Arial" w:cs="Arial"/>
        </w:rPr>
        <w:lastRenderedPageBreak/>
        <w:t>Los fondos provenientes de convenios que celebre el IVC con el Estado Nacional, provincias o municipios.</w:t>
      </w:r>
    </w:p>
    <w:p w:rsidR="005F3062" w:rsidRPr="002379F8" w:rsidRDefault="005F3062" w:rsidP="002379F8">
      <w:pPr>
        <w:spacing w:after="0" w:line="360" w:lineRule="auto"/>
        <w:jc w:val="both"/>
        <w:rPr>
          <w:rFonts w:ascii="Arial" w:hAnsi="Arial" w:cs="Arial"/>
        </w:rPr>
      </w:pPr>
      <w:r w:rsidRPr="002379F8">
        <w:rPr>
          <w:rFonts w:ascii="Arial" w:hAnsi="Arial" w:cs="Arial"/>
        </w:rPr>
        <w:t>Los bienes muebles e inmuebles que el Estado Nacional, organismos nacionales, descentralizados, del Gobierno de la Ciudad Autónoma de Buenos Aires, de las provincias o municipios transfieran al IVC.</w:t>
      </w:r>
    </w:p>
    <w:p w:rsidR="005F3062" w:rsidRPr="002379F8" w:rsidRDefault="005F3062" w:rsidP="002379F8">
      <w:pPr>
        <w:spacing w:after="0" w:line="360" w:lineRule="auto"/>
        <w:jc w:val="both"/>
        <w:rPr>
          <w:rFonts w:ascii="Arial" w:hAnsi="Arial" w:cs="Arial"/>
        </w:rPr>
      </w:pPr>
      <w:r w:rsidRPr="002379F8">
        <w:rPr>
          <w:rFonts w:ascii="Arial" w:hAnsi="Arial" w:cs="Arial"/>
        </w:rPr>
        <w:t>El recupero de la cartera de crédito y los resultados que obtiene el IVC como consecuencia de sus operaciones.</w:t>
      </w:r>
    </w:p>
    <w:p w:rsidR="005F3062" w:rsidRPr="002379F8" w:rsidRDefault="005F3062" w:rsidP="002379F8">
      <w:pPr>
        <w:spacing w:after="0" w:line="360" w:lineRule="auto"/>
        <w:jc w:val="both"/>
        <w:rPr>
          <w:rFonts w:ascii="Arial" w:hAnsi="Arial" w:cs="Arial"/>
        </w:rPr>
      </w:pPr>
      <w:r w:rsidRPr="002379F8">
        <w:rPr>
          <w:rFonts w:ascii="Arial" w:hAnsi="Arial" w:cs="Arial"/>
        </w:rPr>
        <w:t>Los demás bienes, en los términos del artículo 2312 del Código Civil</w:t>
      </w:r>
      <w:r w:rsidR="00DD6985" w:rsidRPr="002379F8">
        <w:rPr>
          <w:rFonts w:ascii="Arial" w:hAnsi="Arial" w:cs="Arial"/>
        </w:rPr>
        <w:t xml:space="preserve"> #</w:t>
      </w:r>
      <w:r w:rsidRPr="002379F8">
        <w:rPr>
          <w:rFonts w:ascii="Arial" w:hAnsi="Arial" w:cs="Arial"/>
        </w:rPr>
        <w:t>, que produzca o adquiera, por cualquier título, el IVC.</w:t>
      </w:r>
    </w:p>
    <w:p w:rsidR="005F3062" w:rsidRPr="002379F8" w:rsidRDefault="005F3062" w:rsidP="002379F8">
      <w:pPr>
        <w:spacing w:after="0" w:line="360" w:lineRule="auto"/>
        <w:jc w:val="both"/>
        <w:rPr>
          <w:rFonts w:ascii="Arial" w:hAnsi="Arial" w:cs="Arial"/>
        </w:rPr>
      </w:pPr>
      <w:r w:rsidRPr="002379F8">
        <w:rPr>
          <w:rFonts w:ascii="Arial" w:hAnsi="Arial" w:cs="Arial"/>
        </w:rPr>
        <w:t>Cualquier otro recurso que genere el IVC, en el marco de la presente o que se resuelva incorporar por ley.</w:t>
      </w:r>
    </w:p>
    <w:p w:rsidR="002379F8" w:rsidRDefault="002379F8" w:rsidP="002379F8">
      <w:pPr>
        <w:spacing w:after="0" w:line="360" w:lineRule="auto"/>
        <w:jc w:val="both"/>
        <w:rPr>
          <w:rStyle w:val="Textoennegrita"/>
          <w:rFonts w:ascii="Arial" w:hAnsi="Arial" w:cs="Arial"/>
          <w:b w:val="0"/>
        </w:rPr>
      </w:pPr>
    </w:p>
    <w:p w:rsidR="005F3062" w:rsidRPr="002379F8" w:rsidRDefault="00077D9F" w:rsidP="002379F8">
      <w:pPr>
        <w:spacing w:after="0" w:line="360" w:lineRule="auto"/>
        <w:jc w:val="both"/>
        <w:rPr>
          <w:rFonts w:ascii="Arial" w:hAnsi="Arial" w:cs="Arial"/>
        </w:rPr>
      </w:pPr>
      <w:r w:rsidRPr="002379F8">
        <w:rPr>
          <w:rStyle w:val="Textoennegrita"/>
          <w:rFonts w:ascii="Arial" w:hAnsi="Arial" w:cs="Arial"/>
          <w:b w:val="0"/>
        </w:rPr>
        <w:t xml:space="preserve">Artículo 8° </w:t>
      </w:r>
      <w:r w:rsidR="005F3062" w:rsidRPr="002379F8">
        <w:rPr>
          <w:rStyle w:val="Textoennegrita"/>
          <w:rFonts w:ascii="Arial" w:hAnsi="Arial" w:cs="Arial"/>
          <w:b w:val="0"/>
        </w:rPr>
        <w:t>-</w:t>
      </w:r>
      <w:r w:rsidR="005F3062" w:rsidRPr="002379F8">
        <w:rPr>
          <w:rFonts w:ascii="Arial" w:hAnsi="Arial" w:cs="Arial"/>
          <w:i/>
        </w:rPr>
        <w:t xml:space="preserve">Banco de Tierras e </w:t>
      </w:r>
      <w:r w:rsidRPr="002379F8">
        <w:rPr>
          <w:rFonts w:ascii="Arial" w:hAnsi="Arial" w:cs="Arial"/>
          <w:i/>
        </w:rPr>
        <w:t>Inmuebles</w:t>
      </w:r>
      <w:r w:rsidRPr="002379F8">
        <w:rPr>
          <w:rFonts w:ascii="Arial" w:hAnsi="Arial" w:cs="Arial"/>
        </w:rPr>
        <w:t xml:space="preserve">- </w:t>
      </w:r>
      <w:r w:rsidR="005F3062" w:rsidRPr="002379F8">
        <w:rPr>
          <w:rFonts w:ascii="Arial" w:hAnsi="Arial" w:cs="Arial"/>
        </w:rPr>
        <w:t>Créase el Banco de Tierras e Inmuebles, conformado por las tierras e inmuebles que el Gobierno de la Ciudad Autónoma de Buenos Aires, el Estado Nacional, Provincial o Municipal o entidades privadas transfieran al I.V.C. y que sean aptos para la construcción y/o uso de vivienda</w:t>
      </w:r>
      <w:r w:rsidRPr="002379F8">
        <w:rPr>
          <w:rFonts w:ascii="Arial" w:hAnsi="Arial" w:cs="Arial"/>
        </w:rPr>
        <w:t>.</w:t>
      </w:r>
    </w:p>
    <w:p w:rsidR="002379F8" w:rsidRDefault="002379F8" w:rsidP="002379F8">
      <w:pPr>
        <w:spacing w:after="0" w:line="360" w:lineRule="auto"/>
        <w:jc w:val="both"/>
        <w:rPr>
          <w:rStyle w:val="Textoennegrita"/>
          <w:rFonts w:ascii="Arial" w:hAnsi="Arial" w:cs="Arial"/>
          <w:b w:val="0"/>
        </w:rPr>
      </w:pPr>
    </w:p>
    <w:p w:rsidR="005F3062" w:rsidRPr="002379F8" w:rsidRDefault="005F3062" w:rsidP="002379F8">
      <w:pPr>
        <w:spacing w:after="0" w:line="360" w:lineRule="auto"/>
        <w:jc w:val="both"/>
        <w:rPr>
          <w:rFonts w:ascii="Arial" w:hAnsi="Arial" w:cs="Arial"/>
        </w:rPr>
      </w:pPr>
      <w:r w:rsidRPr="002379F8">
        <w:rPr>
          <w:rStyle w:val="Textoennegrita"/>
          <w:rFonts w:ascii="Arial" w:hAnsi="Arial" w:cs="Arial"/>
          <w:b w:val="0"/>
        </w:rPr>
        <w:t xml:space="preserve">Artículo </w:t>
      </w:r>
      <w:r w:rsidR="004A60BB" w:rsidRPr="002379F8">
        <w:rPr>
          <w:rStyle w:val="Textoennegrita"/>
          <w:rFonts w:ascii="Arial" w:hAnsi="Arial" w:cs="Arial"/>
          <w:b w:val="0"/>
        </w:rPr>
        <w:t>9°</w:t>
      </w:r>
      <w:r w:rsidR="00077D9F" w:rsidRPr="002379F8">
        <w:rPr>
          <w:rStyle w:val="Textoennegrita"/>
          <w:rFonts w:ascii="Arial" w:hAnsi="Arial" w:cs="Arial"/>
          <w:b w:val="0"/>
        </w:rPr>
        <w:t xml:space="preserve"> </w:t>
      </w:r>
      <w:r w:rsidRPr="002379F8">
        <w:rPr>
          <w:rStyle w:val="Textoennegrita"/>
          <w:rFonts w:ascii="Arial" w:hAnsi="Arial" w:cs="Arial"/>
          <w:b w:val="0"/>
        </w:rPr>
        <w:t>-</w:t>
      </w:r>
      <w:r w:rsidRPr="002379F8">
        <w:rPr>
          <w:rStyle w:val="Textoennegrita"/>
          <w:rFonts w:ascii="Arial" w:hAnsi="Arial" w:cs="Arial"/>
          <w:b w:val="0"/>
          <w:i/>
        </w:rPr>
        <w:t>Recursos Humanos</w:t>
      </w:r>
      <w:r w:rsidR="00077D9F" w:rsidRPr="002379F8">
        <w:rPr>
          <w:rStyle w:val="Textoennegrita"/>
          <w:rFonts w:ascii="Arial" w:hAnsi="Arial" w:cs="Arial"/>
          <w:b w:val="0"/>
        </w:rPr>
        <w:t xml:space="preserve">- </w:t>
      </w:r>
      <w:r w:rsidRPr="002379F8">
        <w:rPr>
          <w:rFonts w:ascii="Arial" w:hAnsi="Arial" w:cs="Arial"/>
        </w:rPr>
        <w:t xml:space="preserve"> El plantel del IVC está integrado por el personal de planta permanente que actualmente se desempeña en la Comisión Municipal de la Vivienda, quienes mantienen su antigüedad, derechos adquirido</w:t>
      </w:r>
      <w:r w:rsidR="00DD6985" w:rsidRPr="002379F8">
        <w:rPr>
          <w:rFonts w:ascii="Arial" w:hAnsi="Arial" w:cs="Arial"/>
        </w:rPr>
        <w:t>s</w:t>
      </w:r>
      <w:r w:rsidRPr="002379F8">
        <w:rPr>
          <w:rFonts w:ascii="Arial" w:hAnsi="Arial" w:cs="Arial"/>
        </w:rPr>
        <w:t>, nivel y grado alcanzados en su carrera, conservando el total del monto de las remuneraciones y asignaciones percibidas por todo concepto.</w:t>
      </w:r>
    </w:p>
    <w:p w:rsidR="002379F8" w:rsidRDefault="002379F8" w:rsidP="002379F8">
      <w:pPr>
        <w:spacing w:after="0" w:line="360" w:lineRule="auto"/>
        <w:jc w:val="both"/>
        <w:rPr>
          <w:rStyle w:val="Textoennegrita"/>
          <w:rFonts w:ascii="Arial" w:hAnsi="Arial" w:cs="Arial"/>
          <w:b w:val="0"/>
        </w:rPr>
      </w:pPr>
    </w:p>
    <w:p w:rsidR="005F3062" w:rsidRPr="002379F8" w:rsidRDefault="005F3062" w:rsidP="002379F8">
      <w:pPr>
        <w:spacing w:after="0" w:line="360" w:lineRule="auto"/>
        <w:jc w:val="both"/>
        <w:rPr>
          <w:rFonts w:ascii="Arial" w:hAnsi="Arial" w:cs="Arial"/>
        </w:rPr>
      </w:pPr>
      <w:r w:rsidRPr="002379F8">
        <w:rPr>
          <w:rStyle w:val="Textoennegrita"/>
          <w:rFonts w:ascii="Arial" w:hAnsi="Arial" w:cs="Arial"/>
          <w:b w:val="0"/>
        </w:rPr>
        <w:t>Artículo 1</w:t>
      </w:r>
      <w:r w:rsidR="004A60BB" w:rsidRPr="002379F8">
        <w:rPr>
          <w:rStyle w:val="Textoennegrita"/>
          <w:rFonts w:ascii="Arial" w:hAnsi="Arial" w:cs="Arial"/>
          <w:b w:val="0"/>
        </w:rPr>
        <w:t>0</w:t>
      </w:r>
      <w:r w:rsidR="00077D9F" w:rsidRPr="002379F8">
        <w:rPr>
          <w:rStyle w:val="Textoennegrita"/>
          <w:rFonts w:ascii="Arial" w:hAnsi="Arial" w:cs="Arial"/>
          <w:b w:val="0"/>
        </w:rPr>
        <w:t xml:space="preserve"> </w:t>
      </w:r>
      <w:r w:rsidRPr="002379F8">
        <w:rPr>
          <w:rStyle w:val="Textoennegrita"/>
          <w:rFonts w:ascii="Arial" w:hAnsi="Arial" w:cs="Arial"/>
          <w:b w:val="0"/>
        </w:rPr>
        <w:t>-</w:t>
      </w:r>
      <w:r w:rsidRPr="002379F8">
        <w:rPr>
          <w:rStyle w:val="Textoennegrita"/>
          <w:rFonts w:ascii="Arial" w:hAnsi="Arial" w:cs="Arial"/>
          <w:b w:val="0"/>
          <w:i/>
        </w:rPr>
        <w:t>Del Directorio</w:t>
      </w:r>
      <w:r w:rsidR="00077D9F" w:rsidRPr="002379F8">
        <w:rPr>
          <w:rStyle w:val="Textoennegrita"/>
          <w:rFonts w:ascii="Arial" w:hAnsi="Arial" w:cs="Arial"/>
          <w:b w:val="0"/>
        </w:rPr>
        <w:t xml:space="preserve">- </w:t>
      </w:r>
      <w:r w:rsidRPr="002379F8">
        <w:rPr>
          <w:rFonts w:ascii="Arial" w:hAnsi="Arial" w:cs="Arial"/>
        </w:rPr>
        <w:t xml:space="preserve"> El Instituto de Vivienda de la Ciudad est</w:t>
      </w:r>
      <w:r w:rsidR="00077D9F" w:rsidRPr="002379F8">
        <w:rPr>
          <w:rFonts w:ascii="Arial" w:hAnsi="Arial" w:cs="Arial"/>
        </w:rPr>
        <w:t>á</w:t>
      </w:r>
      <w:r w:rsidRPr="002379F8">
        <w:rPr>
          <w:rFonts w:ascii="Arial" w:hAnsi="Arial" w:cs="Arial"/>
        </w:rPr>
        <w:t xml:space="preserve"> dirigido por un Directorio integrado por un Presidente, con rango equivalente al de Secretario y tres</w:t>
      </w:r>
      <w:r w:rsidR="00DD6985" w:rsidRPr="002379F8">
        <w:rPr>
          <w:rFonts w:ascii="Arial" w:hAnsi="Arial" w:cs="Arial"/>
        </w:rPr>
        <w:t xml:space="preserve"> (3) </w:t>
      </w:r>
      <w:r w:rsidRPr="002379F8">
        <w:rPr>
          <w:rFonts w:ascii="Arial" w:hAnsi="Arial" w:cs="Arial"/>
        </w:rPr>
        <w:t>Directores con funciones ejecutivas. Son designados por el Poder Ejecutivo y duran 4 (cuatro) años en sus funciones.</w:t>
      </w:r>
    </w:p>
    <w:p w:rsidR="002379F8" w:rsidRDefault="002379F8" w:rsidP="002379F8">
      <w:pPr>
        <w:spacing w:after="0" w:line="360" w:lineRule="auto"/>
        <w:jc w:val="both"/>
        <w:rPr>
          <w:rStyle w:val="Textoennegrita"/>
          <w:rFonts w:ascii="Arial" w:hAnsi="Arial" w:cs="Arial"/>
          <w:b w:val="0"/>
        </w:rPr>
      </w:pPr>
    </w:p>
    <w:p w:rsidR="005F3062" w:rsidRPr="002379F8" w:rsidRDefault="005F3062" w:rsidP="002379F8">
      <w:pPr>
        <w:spacing w:after="0" w:line="360" w:lineRule="auto"/>
        <w:jc w:val="both"/>
        <w:rPr>
          <w:rFonts w:ascii="Arial" w:hAnsi="Arial" w:cs="Arial"/>
        </w:rPr>
      </w:pPr>
      <w:r w:rsidRPr="002379F8">
        <w:rPr>
          <w:rStyle w:val="Textoennegrita"/>
          <w:rFonts w:ascii="Arial" w:hAnsi="Arial" w:cs="Arial"/>
          <w:b w:val="0"/>
        </w:rPr>
        <w:t>Artículo 1</w:t>
      </w:r>
      <w:r w:rsidR="004A60BB" w:rsidRPr="002379F8">
        <w:rPr>
          <w:rStyle w:val="Textoennegrita"/>
          <w:rFonts w:ascii="Arial" w:hAnsi="Arial" w:cs="Arial"/>
          <w:b w:val="0"/>
        </w:rPr>
        <w:t>1</w:t>
      </w:r>
      <w:r w:rsidR="001319AD" w:rsidRPr="002379F8">
        <w:rPr>
          <w:rStyle w:val="Textoennegrita"/>
          <w:rFonts w:ascii="Arial" w:hAnsi="Arial" w:cs="Arial"/>
          <w:b w:val="0"/>
        </w:rPr>
        <w:t xml:space="preserve"> </w:t>
      </w:r>
      <w:r w:rsidRPr="002379F8">
        <w:rPr>
          <w:rStyle w:val="Textoennegrita"/>
          <w:rFonts w:ascii="Arial" w:hAnsi="Arial" w:cs="Arial"/>
          <w:b w:val="0"/>
        </w:rPr>
        <w:t>-</w:t>
      </w:r>
      <w:r w:rsidRPr="002379F8">
        <w:rPr>
          <w:rStyle w:val="Textoennegrita"/>
          <w:rFonts w:ascii="Arial" w:hAnsi="Arial" w:cs="Arial"/>
          <w:b w:val="0"/>
          <w:i/>
        </w:rPr>
        <w:t>Ausencia o Incapacidad</w:t>
      </w:r>
      <w:r w:rsidR="001319AD" w:rsidRPr="002379F8">
        <w:rPr>
          <w:rStyle w:val="Textoennegrita"/>
          <w:rFonts w:ascii="Arial" w:hAnsi="Arial" w:cs="Arial"/>
          <w:b w:val="0"/>
        </w:rPr>
        <w:t xml:space="preserve">- </w:t>
      </w:r>
      <w:r w:rsidRPr="002379F8">
        <w:rPr>
          <w:rFonts w:ascii="Arial" w:hAnsi="Arial" w:cs="Arial"/>
        </w:rPr>
        <w:t xml:space="preserve"> En caso de ausencia del Presidente </w:t>
      </w:r>
      <w:r w:rsidR="00DD6985" w:rsidRPr="002379F8">
        <w:rPr>
          <w:rFonts w:ascii="Arial" w:hAnsi="Arial" w:cs="Arial"/>
        </w:rPr>
        <w:t>é</w:t>
      </w:r>
      <w:r w:rsidRPr="002379F8">
        <w:rPr>
          <w:rFonts w:ascii="Arial" w:hAnsi="Arial" w:cs="Arial"/>
        </w:rPr>
        <w:t xml:space="preserve">ste </w:t>
      </w:r>
      <w:r w:rsidR="00DD6985" w:rsidRPr="002379F8">
        <w:rPr>
          <w:rFonts w:ascii="Arial" w:hAnsi="Arial" w:cs="Arial"/>
        </w:rPr>
        <w:t xml:space="preserve"> </w:t>
      </w:r>
      <w:r w:rsidRPr="002379F8">
        <w:rPr>
          <w:rFonts w:ascii="Arial" w:hAnsi="Arial" w:cs="Arial"/>
        </w:rPr>
        <w:t xml:space="preserve">será </w:t>
      </w:r>
      <w:proofErr w:type="gramStart"/>
      <w:r w:rsidRPr="002379F8">
        <w:rPr>
          <w:rFonts w:ascii="Arial" w:hAnsi="Arial" w:cs="Arial"/>
        </w:rPr>
        <w:t>reemplazado</w:t>
      </w:r>
      <w:proofErr w:type="gramEnd"/>
      <w:r w:rsidRPr="002379F8">
        <w:rPr>
          <w:rFonts w:ascii="Arial" w:hAnsi="Arial" w:cs="Arial"/>
        </w:rPr>
        <w:t xml:space="preserve"> por uno de los Directores. Anualmente el Directorio establecerá el orden de prelación de sus integrantes para dichos reemplazos.</w:t>
      </w:r>
    </w:p>
    <w:p w:rsidR="002379F8" w:rsidRDefault="002379F8" w:rsidP="002379F8">
      <w:pPr>
        <w:spacing w:after="0" w:line="360" w:lineRule="auto"/>
        <w:jc w:val="both"/>
        <w:rPr>
          <w:rStyle w:val="Textoennegrita"/>
          <w:rFonts w:ascii="Arial" w:hAnsi="Arial" w:cs="Arial"/>
          <w:b w:val="0"/>
        </w:rPr>
      </w:pPr>
    </w:p>
    <w:p w:rsidR="005F3062" w:rsidRPr="002379F8" w:rsidRDefault="005F3062" w:rsidP="002379F8">
      <w:pPr>
        <w:spacing w:after="0" w:line="360" w:lineRule="auto"/>
        <w:jc w:val="both"/>
        <w:rPr>
          <w:rFonts w:ascii="Arial" w:hAnsi="Arial" w:cs="Arial"/>
        </w:rPr>
      </w:pPr>
      <w:r w:rsidRPr="002379F8">
        <w:rPr>
          <w:rStyle w:val="Textoennegrita"/>
          <w:rFonts w:ascii="Arial" w:hAnsi="Arial" w:cs="Arial"/>
          <w:b w:val="0"/>
        </w:rPr>
        <w:t>Artículo 1</w:t>
      </w:r>
      <w:r w:rsidR="004A60BB" w:rsidRPr="002379F8">
        <w:rPr>
          <w:rStyle w:val="Textoennegrita"/>
          <w:rFonts w:ascii="Arial" w:hAnsi="Arial" w:cs="Arial"/>
          <w:b w:val="0"/>
        </w:rPr>
        <w:t>2</w:t>
      </w:r>
      <w:r w:rsidR="001319AD" w:rsidRPr="002379F8">
        <w:rPr>
          <w:rStyle w:val="Textoennegrita"/>
          <w:rFonts w:ascii="Arial" w:hAnsi="Arial" w:cs="Arial"/>
          <w:b w:val="0"/>
        </w:rPr>
        <w:t xml:space="preserve"> </w:t>
      </w:r>
      <w:r w:rsidRPr="002379F8">
        <w:rPr>
          <w:rStyle w:val="Textoennegrita"/>
          <w:rFonts w:ascii="Arial" w:hAnsi="Arial" w:cs="Arial"/>
          <w:b w:val="0"/>
        </w:rPr>
        <w:t>-</w:t>
      </w:r>
      <w:r w:rsidRPr="002379F8">
        <w:rPr>
          <w:rStyle w:val="Textoennegrita"/>
          <w:rFonts w:ascii="Arial" w:hAnsi="Arial" w:cs="Arial"/>
          <w:b w:val="0"/>
          <w:i/>
        </w:rPr>
        <w:t>Vacancia Por Remoción o Renuncia</w:t>
      </w:r>
      <w:r w:rsidR="001319AD" w:rsidRPr="002379F8">
        <w:rPr>
          <w:rStyle w:val="Textoennegrita"/>
          <w:rFonts w:ascii="Arial" w:hAnsi="Arial" w:cs="Arial"/>
          <w:b w:val="0"/>
        </w:rPr>
        <w:t xml:space="preserve">- </w:t>
      </w:r>
      <w:r w:rsidRPr="002379F8">
        <w:rPr>
          <w:rFonts w:ascii="Arial" w:hAnsi="Arial" w:cs="Arial"/>
        </w:rPr>
        <w:t xml:space="preserve"> En caso de producirse una vacante por renuncia o remoción de alguno de los miembros del Directorio, el Poder Ejecutivo debe nombrar a su reemplazante, el cual ejercerá el cargo hasta la finalización del período del funcionario saliente.</w:t>
      </w:r>
    </w:p>
    <w:p w:rsidR="002379F8" w:rsidRDefault="002379F8" w:rsidP="002379F8">
      <w:pPr>
        <w:spacing w:after="0" w:line="360" w:lineRule="auto"/>
        <w:jc w:val="both"/>
        <w:rPr>
          <w:rStyle w:val="Textoennegrita"/>
          <w:rFonts w:ascii="Arial" w:hAnsi="Arial" w:cs="Arial"/>
          <w:b w:val="0"/>
        </w:rPr>
      </w:pPr>
    </w:p>
    <w:p w:rsidR="005F3062" w:rsidRPr="002379F8" w:rsidRDefault="005F3062" w:rsidP="002379F8">
      <w:pPr>
        <w:spacing w:after="0" w:line="360" w:lineRule="auto"/>
        <w:jc w:val="both"/>
        <w:rPr>
          <w:rFonts w:ascii="Arial" w:hAnsi="Arial" w:cs="Arial"/>
        </w:rPr>
      </w:pPr>
      <w:r w:rsidRPr="002379F8">
        <w:rPr>
          <w:rStyle w:val="Textoennegrita"/>
          <w:rFonts w:ascii="Arial" w:hAnsi="Arial" w:cs="Arial"/>
          <w:b w:val="0"/>
        </w:rPr>
        <w:t>Artículo 1</w:t>
      </w:r>
      <w:r w:rsidR="004A60BB" w:rsidRPr="002379F8">
        <w:rPr>
          <w:rStyle w:val="Textoennegrita"/>
          <w:rFonts w:ascii="Arial" w:hAnsi="Arial" w:cs="Arial"/>
          <w:b w:val="0"/>
        </w:rPr>
        <w:t>3</w:t>
      </w:r>
      <w:r w:rsidR="001319AD" w:rsidRPr="002379F8">
        <w:rPr>
          <w:rStyle w:val="Textoennegrita"/>
          <w:rFonts w:ascii="Arial" w:hAnsi="Arial" w:cs="Arial"/>
          <w:b w:val="0"/>
        </w:rPr>
        <w:t xml:space="preserve"> </w:t>
      </w:r>
      <w:r w:rsidRPr="002379F8">
        <w:rPr>
          <w:rStyle w:val="Textoennegrita"/>
          <w:rFonts w:ascii="Arial" w:hAnsi="Arial" w:cs="Arial"/>
          <w:b w:val="0"/>
        </w:rPr>
        <w:t>-</w:t>
      </w:r>
      <w:r w:rsidRPr="002379F8">
        <w:rPr>
          <w:rFonts w:ascii="Arial" w:hAnsi="Arial" w:cs="Arial"/>
          <w:i/>
        </w:rPr>
        <w:t>Deberes y atribuciones del Directorio</w:t>
      </w:r>
      <w:r w:rsidR="001319AD" w:rsidRPr="002379F8">
        <w:rPr>
          <w:rFonts w:ascii="Arial" w:hAnsi="Arial" w:cs="Arial"/>
        </w:rPr>
        <w:t xml:space="preserve">- </w:t>
      </w:r>
      <w:r w:rsidRPr="002379F8">
        <w:rPr>
          <w:rFonts w:ascii="Arial" w:hAnsi="Arial" w:cs="Arial"/>
        </w:rPr>
        <w:t xml:space="preserve"> Son deberes y atribuciones del Directorio:</w:t>
      </w:r>
    </w:p>
    <w:p w:rsidR="005F3062" w:rsidRPr="002379F8" w:rsidRDefault="005F3062" w:rsidP="008910A1">
      <w:pPr>
        <w:numPr>
          <w:ilvl w:val="0"/>
          <w:numId w:val="3"/>
        </w:numPr>
        <w:spacing w:after="0" w:line="360" w:lineRule="auto"/>
        <w:ind w:left="567" w:hanging="567"/>
        <w:jc w:val="both"/>
        <w:outlineLvl w:val="0"/>
        <w:rPr>
          <w:rFonts w:ascii="Arial" w:hAnsi="Arial" w:cs="Arial"/>
        </w:rPr>
      </w:pPr>
      <w:r w:rsidRPr="002379F8">
        <w:rPr>
          <w:rFonts w:ascii="Arial" w:hAnsi="Arial" w:cs="Arial"/>
        </w:rPr>
        <w:lastRenderedPageBreak/>
        <w:t xml:space="preserve">Dictar el reglamento interno de administración, en la Reunión Constitutiva requiriéndose para su aprobación el voto de la mayoría de sus miembros. En caso de empate, el voto del Presidente se computará doble. </w:t>
      </w:r>
    </w:p>
    <w:p w:rsidR="005F3062" w:rsidRPr="002379F8" w:rsidRDefault="005F3062" w:rsidP="008910A1">
      <w:pPr>
        <w:numPr>
          <w:ilvl w:val="0"/>
          <w:numId w:val="3"/>
        </w:numPr>
        <w:spacing w:after="0" w:line="360" w:lineRule="auto"/>
        <w:ind w:left="567" w:hanging="567"/>
        <w:jc w:val="both"/>
        <w:outlineLvl w:val="0"/>
        <w:rPr>
          <w:rFonts w:ascii="Arial" w:hAnsi="Arial" w:cs="Arial"/>
        </w:rPr>
      </w:pPr>
      <w:r w:rsidRPr="002379F8">
        <w:rPr>
          <w:rFonts w:ascii="Arial" w:hAnsi="Arial" w:cs="Arial"/>
        </w:rPr>
        <w:t xml:space="preserve">Organizar, administrar y dirigir al IVC para celebrar todos los actos que hagan a su objeto. </w:t>
      </w:r>
    </w:p>
    <w:p w:rsidR="005F3062" w:rsidRPr="002379F8" w:rsidRDefault="005F3062" w:rsidP="008910A1">
      <w:pPr>
        <w:numPr>
          <w:ilvl w:val="0"/>
          <w:numId w:val="3"/>
        </w:numPr>
        <w:spacing w:after="0" w:line="360" w:lineRule="auto"/>
        <w:ind w:left="567" w:hanging="567"/>
        <w:jc w:val="both"/>
        <w:outlineLvl w:val="0"/>
        <w:rPr>
          <w:rFonts w:ascii="Arial" w:hAnsi="Arial" w:cs="Arial"/>
        </w:rPr>
      </w:pPr>
      <w:r w:rsidRPr="002379F8">
        <w:rPr>
          <w:rFonts w:ascii="Arial" w:hAnsi="Arial" w:cs="Arial"/>
        </w:rPr>
        <w:t xml:space="preserve">Establecer la estructura </w:t>
      </w:r>
      <w:proofErr w:type="gramStart"/>
      <w:r w:rsidRPr="002379F8">
        <w:rPr>
          <w:rFonts w:ascii="Arial" w:hAnsi="Arial" w:cs="Arial"/>
        </w:rPr>
        <w:t>orgánico</w:t>
      </w:r>
      <w:proofErr w:type="gramEnd"/>
      <w:r w:rsidRPr="002379F8">
        <w:rPr>
          <w:rFonts w:ascii="Arial" w:hAnsi="Arial" w:cs="Arial"/>
        </w:rPr>
        <w:t xml:space="preserve"> funcional del Instituto. </w:t>
      </w:r>
    </w:p>
    <w:p w:rsidR="005F3062" w:rsidRPr="002379F8" w:rsidRDefault="005F3062" w:rsidP="008910A1">
      <w:pPr>
        <w:numPr>
          <w:ilvl w:val="0"/>
          <w:numId w:val="3"/>
        </w:numPr>
        <w:spacing w:after="0" w:line="360" w:lineRule="auto"/>
        <w:ind w:left="567" w:hanging="567"/>
        <w:jc w:val="both"/>
        <w:outlineLvl w:val="0"/>
        <w:rPr>
          <w:rFonts w:ascii="Arial" w:hAnsi="Arial" w:cs="Arial"/>
        </w:rPr>
      </w:pPr>
      <w:r w:rsidRPr="002379F8">
        <w:rPr>
          <w:rFonts w:ascii="Arial" w:hAnsi="Arial" w:cs="Arial"/>
        </w:rPr>
        <w:t xml:space="preserve">Nombrar, remover y trasladar al personal dentro del ámbito del IVC. </w:t>
      </w:r>
    </w:p>
    <w:p w:rsidR="005F3062" w:rsidRPr="002379F8" w:rsidRDefault="005F3062" w:rsidP="008910A1">
      <w:pPr>
        <w:numPr>
          <w:ilvl w:val="0"/>
          <w:numId w:val="3"/>
        </w:numPr>
        <w:spacing w:after="0" w:line="360" w:lineRule="auto"/>
        <w:ind w:left="567" w:hanging="567"/>
        <w:jc w:val="both"/>
        <w:outlineLvl w:val="0"/>
        <w:rPr>
          <w:rFonts w:ascii="Arial" w:hAnsi="Arial" w:cs="Arial"/>
        </w:rPr>
      </w:pPr>
      <w:r w:rsidRPr="002379F8">
        <w:rPr>
          <w:rFonts w:ascii="Arial" w:hAnsi="Arial" w:cs="Arial"/>
        </w:rPr>
        <w:t xml:space="preserve">Dictar el régimen de concursos, escalafón, estructura, capacitación remuneraciones, servicios sociales del personal y el reglamento de disciplina, en el marco de las negociaciones colectivas de trabajo. </w:t>
      </w:r>
    </w:p>
    <w:p w:rsidR="005F3062" w:rsidRPr="002379F8" w:rsidRDefault="005F3062" w:rsidP="008910A1">
      <w:pPr>
        <w:numPr>
          <w:ilvl w:val="0"/>
          <w:numId w:val="3"/>
        </w:numPr>
        <w:spacing w:after="0" w:line="360" w:lineRule="auto"/>
        <w:ind w:left="567" w:hanging="567"/>
        <w:jc w:val="both"/>
        <w:outlineLvl w:val="0"/>
        <w:rPr>
          <w:rFonts w:ascii="Arial" w:hAnsi="Arial" w:cs="Arial"/>
        </w:rPr>
      </w:pPr>
      <w:r w:rsidRPr="002379F8">
        <w:rPr>
          <w:rFonts w:ascii="Arial" w:hAnsi="Arial" w:cs="Arial"/>
        </w:rPr>
        <w:t xml:space="preserve">Proyectar y remitir anualmente al Poder Ejecutivo el presupuesto anual para su aprobación por la Legislatura de la Ciudad Autónoma de Buenos Aires. </w:t>
      </w:r>
    </w:p>
    <w:p w:rsidR="005F3062" w:rsidRPr="002379F8" w:rsidRDefault="005F3062" w:rsidP="008910A1">
      <w:pPr>
        <w:numPr>
          <w:ilvl w:val="0"/>
          <w:numId w:val="3"/>
        </w:numPr>
        <w:spacing w:after="0" w:line="360" w:lineRule="auto"/>
        <w:ind w:left="567" w:hanging="567"/>
        <w:jc w:val="both"/>
        <w:outlineLvl w:val="0"/>
        <w:rPr>
          <w:rFonts w:ascii="Arial" w:hAnsi="Arial" w:cs="Arial"/>
        </w:rPr>
      </w:pPr>
      <w:r w:rsidRPr="002379F8">
        <w:rPr>
          <w:rFonts w:ascii="Arial" w:hAnsi="Arial" w:cs="Arial"/>
        </w:rPr>
        <w:t xml:space="preserve">Remitir trimestralmente a la Jefatura de Gobierno de la Ciudad Autónoma de Buenos Aires un informe conteniendo la síntesis de las operaciones realizadas en el período correspondiente y anualmente el balance general, la memoria del ejercicio y cuadro de ingresos y egresos a efectos de su examen y aprobación por la Jefatura de Gobierno de la Ciudad Autónoma de Buenos Aires. </w:t>
      </w:r>
    </w:p>
    <w:p w:rsidR="005F3062" w:rsidRPr="002379F8" w:rsidRDefault="005F3062" w:rsidP="008910A1">
      <w:pPr>
        <w:numPr>
          <w:ilvl w:val="0"/>
          <w:numId w:val="3"/>
        </w:numPr>
        <w:spacing w:after="0" w:line="360" w:lineRule="auto"/>
        <w:ind w:left="567" w:hanging="567"/>
        <w:jc w:val="both"/>
        <w:outlineLvl w:val="0"/>
        <w:rPr>
          <w:rFonts w:ascii="Arial" w:hAnsi="Arial" w:cs="Arial"/>
        </w:rPr>
      </w:pPr>
      <w:r w:rsidRPr="002379F8">
        <w:rPr>
          <w:rFonts w:ascii="Arial" w:hAnsi="Arial" w:cs="Arial"/>
        </w:rPr>
        <w:t xml:space="preserve">Proponer al Poder Ejecutivo la sanción de las normas reglamentarias que fueran necesarias para el cumplimiento de los fines de la presente ley. </w:t>
      </w:r>
    </w:p>
    <w:p w:rsidR="005F3062" w:rsidRPr="002379F8" w:rsidRDefault="005F3062" w:rsidP="008910A1">
      <w:pPr>
        <w:numPr>
          <w:ilvl w:val="0"/>
          <w:numId w:val="3"/>
        </w:numPr>
        <w:spacing w:after="0" w:line="360" w:lineRule="auto"/>
        <w:ind w:left="567" w:hanging="567"/>
        <w:jc w:val="both"/>
        <w:outlineLvl w:val="0"/>
        <w:rPr>
          <w:rFonts w:ascii="Arial" w:hAnsi="Arial" w:cs="Arial"/>
        </w:rPr>
      </w:pPr>
      <w:r w:rsidRPr="002379F8">
        <w:rPr>
          <w:rFonts w:ascii="Arial" w:hAnsi="Arial" w:cs="Arial"/>
        </w:rPr>
        <w:t xml:space="preserve">Autorizar y aprobar licitaciones, concursos o contrataciones directas. </w:t>
      </w:r>
    </w:p>
    <w:p w:rsidR="005F3062" w:rsidRPr="002379F8" w:rsidRDefault="005F3062" w:rsidP="008910A1">
      <w:pPr>
        <w:numPr>
          <w:ilvl w:val="0"/>
          <w:numId w:val="3"/>
        </w:numPr>
        <w:spacing w:after="0" w:line="360" w:lineRule="auto"/>
        <w:ind w:left="567" w:hanging="567"/>
        <w:jc w:val="both"/>
        <w:outlineLvl w:val="0"/>
        <w:rPr>
          <w:rFonts w:ascii="Arial" w:hAnsi="Arial" w:cs="Arial"/>
        </w:rPr>
      </w:pPr>
      <w:r w:rsidRPr="002379F8">
        <w:rPr>
          <w:rFonts w:ascii="Arial" w:hAnsi="Arial" w:cs="Arial"/>
        </w:rPr>
        <w:t xml:space="preserve">Fijar, precios, alquileres y demás condiciones para la venta, arrendamiento o cualquier otro acto de disposición o administración de los inmuebles comprendidos en sus programas y acciones, teniendo en cuenta para ello la protección y promoción del núcleo familiar, de acuerdo con las competencias establecidas en la presente. </w:t>
      </w:r>
    </w:p>
    <w:p w:rsidR="005F3062" w:rsidRPr="002379F8" w:rsidRDefault="005F3062" w:rsidP="008910A1">
      <w:pPr>
        <w:numPr>
          <w:ilvl w:val="0"/>
          <w:numId w:val="3"/>
        </w:numPr>
        <w:spacing w:after="0" w:line="360" w:lineRule="auto"/>
        <w:ind w:left="567" w:hanging="567"/>
        <w:jc w:val="both"/>
        <w:outlineLvl w:val="0"/>
        <w:rPr>
          <w:rFonts w:ascii="Arial" w:hAnsi="Arial" w:cs="Arial"/>
        </w:rPr>
      </w:pPr>
      <w:r w:rsidRPr="002379F8">
        <w:rPr>
          <w:rFonts w:ascii="Arial" w:hAnsi="Arial" w:cs="Arial"/>
        </w:rPr>
        <w:t xml:space="preserve">Delegar en funcionarios del IVC el dictado de los actos administrativos que resultaren necesarios a efectos de cumplir con los objetivos de la presente ley, cuando lo estime conveniente por razones operativas. </w:t>
      </w:r>
    </w:p>
    <w:p w:rsidR="005F3062" w:rsidRPr="002379F8" w:rsidRDefault="005F3062" w:rsidP="008910A1">
      <w:pPr>
        <w:numPr>
          <w:ilvl w:val="0"/>
          <w:numId w:val="3"/>
        </w:numPr>
        <w:spacing w:after="0" w:line="360" w:lineRule="auto"/>
        <w:ind w:left="567" w:hanging="567"/>
        <w:jc w:val="both"/>
        <w:outlineLvl w:val="0"/>
        <w:rPr>
          <w:rFonts w:ascii="Arial" w:hAnsi="Arial" w:cs="Arial"/>
        </w:rPr>
      </w:pPr>
      <w:r w:rsidRPr="002379F8">
        <w:rPr>
          <w:rFonts w:ascii="Arial" w:hAnsi="Arial" w:cs="Arial"/>
        </w:rPr>
        <w:t xml:space="preserve">Reglamentar, complementar e interpretar la presente ley, en las materias propias de competencia del IVC. </w:t>
      </w:r>
    </w:p>
    <w:p w:rsidR="005F3062" w:rsidRPr="002379F8" w:rsidRDefault="005F3062" w:rsidP="008910A1">
      <w:pPr>
        <w:numPr>
          <w:ilvl w:val="0"/>
          <w:numId w:val="3"/>
        </w:numPr>
        <w:spacing w:after="0" w:line="360" w:lineRule="auto"/>
        <w:ind w:left="567" w:hanging="567"/>
        <w:jc w:val="both"/>
        <w:outlineLvl w:val="0"/>
        <w:rPr>
          <w:rFonts w:ascii="Arial" w:hAnsi="Arial" w:cs="Arial"/>
        </w:rPr>
      </w:pPr>
      <w:r w:rsidRPr="002379F8">
        <w:rPr>
          <w:rFonts w:ascii="Arial" w:hAnsi="Arial" w:cs="Arial"/>
        </w:rPr>
        <w:t xml:space="preserve">Autorizar la cuenta de gastos, firmando los documentos necesarios de acuerdo a lo resuelto por el Directorio. </w:t>
      </w:r>
    </w:p>
    <w:p w:rsidR="005F3062" w:rsidRPr="002379F8" w:rsidRDefault="005F3062" w:rsidP="008910A1">
      <w:pPr>
        <w:numPr>
          <w:ilvl w:val="0"/>
          <w:numId w:val="3"/>
        </w:numPr>
        <w:spacing w:after="0" w:line="360" w:lineRule="auto"/>
        <w:ind w:left="567" w:hanging="567"/>
        <w:jc w:val="both"/>
        <w:outlineLvl w:val="0"/>
        <w:rPr>
          <w:rFonts w:ascii="Arial" w:hAnsi="Arial" w:cs="Arial"/>
        </w:rPr>
      </w:pPr>
      <w:r w:rsidRPr="002379F8">
        <w:rPr>
          <w:rFonts w:ascii="Arial" w:hAnsi="Arial" w:cs="Arial"/>
        </w:rPr>
        <w:t xml:space="preserve">La selección de familias adjudicatarias de las viviendas que se construyan con motivo de las urbanizaciones de Villas, N.H.T. y asentamientos, deberán pertenecer a los mismos barrios, se realizará antes de la construcción de las viviendas citadas anteriormente. </w:t>
      </w:r>
    </w:p>
    <w:p w:rsidR="002379F8" w:rsidRDefault="005F3062" w:rsidP="008910A1">
      <w:pPr>
        <w:numPr>
          <w:ilvl w:val="0"/>
          <w:numId w:val="3"/>
        </w:numPr>
        <w:spacing w:after="0" w:line="360" w:lineRule="auto"/>
        <w:ind w:left="567" w:hanging="567"/>
        <w:jc w:val="both"/>
        <w:outlineLvl w:val="0"/>
        <w:rPr>
          <w:rFonts w:ascii="Arial" w:hAnsi="Arial" w:cs="Arial"/>
        </w:rPr>
      </w:pPr>
      <w:r w:rsidRPr="002379F8">
        <w:rPr>
          <w:rFonts w:ascii="Arial" w:hAnsi="Arial" w:cs="Arial"/>
        </w:rPr>
        <w:t xml:space="preserve">Informar públicamente dentro de los noventa (90) días de iniciadas las obras, la nómina de familias adjudicatarias de las viviendas construidas en los diferentes barrios, villas, Núcleos Habitacionales Transitorios, y asentamientos de la Ciudad Autónoma de Buenos Aires, a efectos que puedan realizarse impugnaciones. Dicha información se publicará en la Web del </w:t>
      </w:r>
      <w:r w:rsidRPr="002379F8">
        <w:rPr>
          <w:rFonts w:ascii="Arial" w:hAnsi="Arial" w:cs="Arial"/>
        </w:rPr>
        <w:lastRenderedPageBreak/>
        <w:t>Gobierno de la Ciudad Autónoma de Buenos Aires, en medios de difusión escritos, C.G.P. (futuras Comunas) de cada barrio, organismos oficiales involucrados en el tema y cartelera pública de los barrios.</w:t>
      </w:r>
      <w:r w:rsidR="002379F8">
        <w:rPr>
          <w:rFonts w:ascii="Arial" w:hAnsi="Arial" w:cs="Arial"/>
        </w:rPr>
        <w:t xml:space="preserve"> </w:t>
      </w:r>
    </w:p>
    <w:p w:rsidR="005F3062" w:rsidRPr="002379F8" w:rsidRDefault="005F3062" w:rsidP="008910A1">
      <w:pPr>
        <w:spacing w:after="0" w:line="360" w:lineRule="auto"/>
        <w:jc w:val="both"/>
        <w:outlineLvl w:val="0"/>
        <w:rPr>
          <w:rFonts w:ascii="Arial" w:hAnsi="Arial" w:cs="Arial"/>
        </w:rPr>
      </w:pPr>
      <w:r w:rsidRPr="002379F8">
        <w:rPr>
          <w:rFonts w:ascii="Arial" w:hAnsi="Arial" w:cs="Arial"/>
        </w:rPr>
        <w:t xml:space="preserve">Todas las decisiones del Directorio serán emitidas mediante actas y ejecutadas por intermedio del Presidente. </w:t>
      </w:r>
    </w:p>
    <w:p w:rsidR="001319AD" w:rsidRPr="002379F8" w:rsidRDefault="001319AD" w:rsidP="002379F8">
      <w:pPr>
        <w:spacing w:after="0" w:line="360" w:lineRule="auto"/>
        <w:jc w:val="both"/>
        <w:rPr>
          <w:rStyle w:val="Textoennegrita"/>
          <w:rFonts w:ascii="Arial" w:hAnsi="Arial" w:cs="Arial"/>
          <w:b w:val="0"/>
        </w:rPr>
      </w:pPr>
    </w:p>
    <w:p w:rsidR="004E70B0" w:rsidRPr="002379F8" w:rsidRDefault="005F3062" w:rsidP="002379F8">
      <w:pPr>
        <w:spacing w:after="0" w:line="360" w:lineRule="auto"/>
        <w:jc w:val="both"/>
        <w:rPr>
          <w:rFonts w:ascii="Arial" w:hAnsi="Arial" w:cs="Arial"/>
        </w:rPr>
      </w:pPr>
      <w:r w:rsidRPr="002379F8">
        <w:rPr>
          <w:rStyle w:val="Textoennegrita"/>
          <w:rFonts w:ascii="Arial" w:hAnsi="Arial" w:cs="Arial"/>
          <w:b w:val="0"/>
        </w:rPr>
        <w:t>Artículo 1</w:t>
      </w:r>
      <w:r w:rsidR="004A60BB" w:rsidRPr="002379F8">
        <w:rPr>
          <w:rStyle w:val="Textoennegrita"/>
          <w:rFonts w:ascii="Arial" w:hAnsi="Arial" w:cs="Arial"/>
          <w:b w:val="0"/>
        </w:rPr>
        <w:t>4</w:t>
      </w:r>
      <w:r w:rsidR="001319AD" w:rsidRPr="002379F8">
        <w:rPr>
          <w:rStyle w:val="Textoennegrita"/>
          <w:rFonts w:ascii="Arial" w:hAnsi="Arial" w:cs="Arial"/>
          <w:b w:val="0"/>
        </w:rPr>
        <w:t xml:space="preserve"> </w:t>
      </w:r>
      <w:r w:rsidRPr="002379F8">
        <w:rPr>
          <w:rStyle w:val="Textoennegrita"/>
          <w:rFonts w:ascii="Arial" w:hAnsi="Arial" w:cs="Arial"/>
          <w:b w:val="0"/>
        </w:rPr>
        <w:t>-</w:t>
      </w:r>
      <w:r w:rsidRPr="002379F8">
        <w:rPr>
          <w:rStyle w:val="Textoennegrita"/>
          <w:rFonts w:ascii="Arial" w:hAnsi="Arial" w:cs="Arial"/>
          <w:b w:val="0"/>
          <w:i/>
        </w:rPr>
        <w:t>Atribuciones del Presidente del Directorio</w:t>
      </w:r>
      <w:r w:rsidR="001319AD" w:rsidRPr="002379F8">
        <w:rPr>
          <w:rStyle w:val="Textoennegrita"/>
          <w:rFonts w:ascii="Arial" w:hAnsi="Arial" w:cs="Arial"/>
        </w:rPr>
        <w:t xml:space="preserve">- </w:t>
      </w:r>
      <w:r w:rsidRPr="002379F8">
        <w:rPr>
          <w:rFonts w:ascii="Arial" w:hAnsi="Arial" w:cs="Arial"/>
        </w:rPr>
        <w:t xml:space="preserve"> Son atribuciones del Presidente del Directorio:</w:t>
      </w:r>
    </w:p>
    <w:p w:rsidR="00DA2F61" w:rsidRPr="002379F8" w:rsidRDefault="005F3062" w:rsidP="002379F8">
      <w:pPr>
        <w:spacing w:after="0" w:line="360" w:lineRule="auto"/>
        <w:jc w:val="both"/>
        <w:rPr>
          <w:rFonts w:ascii="Arial" w:hAnsi="Arial" w:cs="Arial"/>
        </w:rPr>
      </w:pPr>
      <w:r w:rsidRPr="002379F8">
        <w:rPr>
          <w:rFonts w:ascii="Arial" w:hAnsi="Arial" w:cs="Arial"/>
        </w:rPr>
        <w:t>Actuar como Presidente del IVC.</w:t>
      </w:r>
    </w:p>
    <w:p w:rsidR="00DA2F61" w:rsidRPr="002379F8" w:rsidRDefault="005F3062" w:rsidP="002379F8">
      <w:pPr>
        <w:spacing w:after="0" w:line="360" w:lineRule="auto"/>
        <w:jc w:val="both"/>
        <w:rPr>
          <w:rFonts w:ascii="Arial" w:hAnsi="Arial" w:cs="Arial"/>
        </w:rPr>
      </w:pPr>
      <w:r w:rsidRPr="002379F8">
        <w:rPr>
          <w:rFonts w:ascii="Arial" w:hAnsi="Arial" w:cs="Arial"/>
        </w:rPr>
        <w:t>Ejercer la representación legal del IVC.</w:t>
      </w:r>
    </w:p>
    <w:p w:rsidR="00DA2F61" w:rsidRPr="002379F8" w:rsidRDefault="005F3062" w:rsidP="002379F8">
      <w:pPr>
        <w:spacing w:after="0" w:line="360" w:lineRule="auto"/>
        <w:jc w:val="both"/>
        <w:rPr>
          <w:rFonts w:ascii="Arial" w:hAnsi="Arial" w:cs="Arial"/>
        </w:rPr>
      </w:pPr>
      <w:r w:rsidRPr="002379F8">
        <w:rPr>
          <w:rFonts w:ascii="Arial" w:hAnsi="Arial" w:cs="Arial"/>
        </w:rPr>
        <w:t>Presidir las reuniones del Directorio con voz y voto y convocarlo a sesiones ordinarias y extraordinarias, sometiendo a s</w:t>
      </w:r>
      <w:r w:rsidR="00DD6985" w:rsidRPr="002379F8">
        <w:rPr>
          <w:rFonts w:ascii="Arial" w:hAnsi="Arial" w:cs="Arial"/>
        </w:rPr>
        <w:t>u</w:t>
      </w:r>
      <w:r w:rsidRPr="002379F8">
        <w:rPr>
          <w:rFonts w:ascii="Arial" w:hAnsi="Arial" w:cs="Arial"/>
        </w:rPr>
        <w:t xml:space="preserve"> consideración todos los asuntos que resulten competencia de dicho cuerpo, y ejecutar las resoluciones que adopte el Directorio.</w:t>
      </w:r>
    </w:p>
    <w:p w:rsidR="00DA2F61" w:rsidRPr="002379F8" w:rsidRDefault="005F3062" w:rsidP="002379F8">
      <w:pPr>
        <w:spacing w:after="0" w:line="360" w:lineRule="auto"/>
        <w:jc w:val="both"/>
        <w:rPr>
          <w:rFonts w:ascii="Arial" w:hAnsi="Arial" w:cs="Arial"/>
        </w:rPr>
      </w:pPr>
      <w:r w:rsidRPr="002379F8">
        <w:rPr>
          <w:rFonts w:ascii="Arial" w:hAnsi="Arial" w:cs="Arial"/>
        </w:rPr>
        <w:t>Velar por la buena marcha de la administración del Instituto, observando y haciendo observar su ley de creación, así como las normas reglamentarias correspondientes.</w:t>
      </w:r>
    </w:p>
    <w:p w:rsidR="00DA2F61" w:rsidRPr="002379F8" w:rsidRDefault="005F3062" w:rsidP="002379F8">
      <w:pPr>
        <w:spacing w:after="0" w:line="360" w:lineRule="auto"/>
        <w:jc w:val="both"/>
        <w:rPr>
          <w:rFonts w:ascii="Arial" w:hAnsi="Arial" w:cs="Arial"/>
        </w:rPr>
      </w:pPr>
      <w:r w:rsidRPr="002379F8">
        <w:rPr>
          <w:rFonts w:ascii="Arial" w:hAnsi="Arial" w:cs="Arial"/>
        </w:rPr>
        <w:t>Suscribir los contratos y demás actos jurídicos que sean necesarios celebrar para el cumplimiento de sus fines.</w:t>
      </w:r>
    </w:p>
    <w:p w:rsidR="005F3062" w:rsidRPr="002379F8" w:rsidRDefault="005F3062" w:rsidP="002379F8">
      <w:pPr>
        <w:spacing w:after="0" w:line="360" w:lineRule="auto"/>
        <w:jc w:val="both"/>
        <w:rPr>
          <w:rFonts w:ascii="Arial" w:hAnsi="Arial" w:cs="Arial"/>
        </w:rPr>
      </w:pPr>
      <w:r w:rsidRPr="002379F8">
        <w:rPr>
          <w:rFonts w:ascii="Arial" w:hAnsi="Arial" w:cs="Arial"/>
        </w:rPr>
        <w:t>Elevar para la aprobación del Directorio la aceptación de subsidios, hacer renuncias, quitas, esperas de deuda, renunciar a prescripciones adquiridas, celebrar acuerdos extrajudiciales, y en general efectuar aquellos actos que mejor convengan a la defensa de los intereses y derechos de la entidad.</w:t>
      </w:r>
    </w:p>
    <w:p w:rsidR="002379F8" w:rsidRDefault="002379F8" w:rsidP="002379F8">
      <w:pPr>
        <w:spacing w:after="0" w:line="360" w:lineRule="auto"/>
        <w:jc w:val="both"/>
        <w:rPr>
          <w:rStyle w:val="Textoennegrita"/>
          <w:rFonts w:ascii="Arial" w:hAnsi="Arial" w:cs="Arial"/>
          <w:b w:val="0"/>
        </w:rPr>
      </w:pPr>
    </w:p>
    <w:p w:rsidR="00C35E35" w:rsidRDefault="005F3062" w:rsidP="002379F8">
      <w:pPr>
        <w:spacing w:after="0" w:line="360" w:lineRule="auto"/>
        <w:jc w:val="both"/>
        <w:rPr>
          <w:rFonts w:ascii="Arial" w:hAnsi="Arial" w:cs="Arial"/>
        </w:rPr>
      </w:pPr>
      <w:r w:rsidRPr="002379F8">
        <w:rPr>
          <w:rStyle w:val="Textoennegrita"/>
          <w:rFonts w:ascii="Arial" w:hAnsi="Arial" w:cs="Arial"/>
          <w:b w:val="0"/>
        </w:rPr>
        <w:t>Artículo 1</w:t>
      </w:r>
      <w:r w:rsidR="004A60BB" w:rsidRPr="002379F8">
        <w:rPr>
          <w:rStyle w:val="Textoennegrita"/>
          <w:rFonts w:ascii="Arial" w:hAnsi="Arial" w:cs="Arial"/>
          <w:b w:val="0"/>
        </w:rPr>
        <w:t>5</w:t>
      </w:r>
      <w:r w:rsidR="001319AD" w:rsidRPr="002379F8">
        <w:rPr>
          <w:rStyle w:val="Textoennegrita"/>
          <w:rFonts w:ascii="Arial" w:hAnsi="Arial" w:cs="Arial"/>
          <w:b w:val="0"/>
        </w:rPr>
        <w:t xml:space="preserve"> </w:t>
      </w:r>
      <w:r w:rsidRPr="002379F8">
        <w:rPr>
          <w:rStyle w:val="Textoennegrita"/>
          <w:rFonts w:ascii="Arial" w:hAnsi="Arial" w:cs="Arial"/>
          <w:b w:val="0"/>
        </w:rPr>
        <w:t>-</w:t>
      </w:r>
      <w:r w:rsidRPr="002379F8">
        <w:rPr>
          <w:rStyle w:val="Textoennegrita"/>
          <w:rFonts w:ascii="Arial" w:hAnsi="Arial" w:cs="Arial"/>
          <w:b w:val="0"/>
          <w:i/>
        </w:rPr>
        <w:t>Atribuciones de los Directores</w:t>
      </w:r>
      <w:r w:rsidR="001319AD" w:rsidRPr="002379F8">
        <w:rPr>
          <w:rStyle w:val="Textoennegrita"/>
          <w:rFonts w:ascii="Arial" w:hAnsi="Arial" w:cs="Arial"/>
          <w:b w:val="0"/>
        </w:rPr>
        <w:t xml:space="preserve">- </w:t>
      </w:r>
      <w:r w:rsidRPr="002379F8">
        <w:rPr>
          <w:rFonts w:ascii="Arial" w:hAnsi="Arial" w:cs="Arial"/>
        </w:rPr>
        <w:t xml:space="preserve"> Son atribuciones de los Directores:</w:t>
      </w:r>
    </w:p>
    <w:p w:rsidR="00C35E35" w:rsidRDefault="005F3062" w:rsidP="002379F8">
      <w:pPr>
        <w:spacing w:after="0" w:line="360" w:lineRule="auto"/>
        <w:jc w:val="both"/>
        <w:rPr>
          <w:rFonts w:ascii="Arial" w:hAnsi="Arial" w:cs="Arial"/>
        </w:rPr>
      </w:pPr>
      <w:r w:rsidRPr="002379F8">
        <w:rPr>
          <w:rFonts w:ascii="Arial" w:hAnsi="Arial" w:cs="Arial"/>
        </w:rPr>
        <w:t>Participar con voz y voto en las reuniones ordinarias y extraordinarias del Directorio;</w:t>
      </w:r>
    </w:p>
    <w:p w:rsidR="00C35E35" w:rsidRDefault="005F3062" w:rsidP="002379F8">
      <w:pPr>
        <w:spacing w:after="0" w:line="360" w:lineRule="auto"/>
        <w:jc w:val="both"/>
        <w:rPr>
          <w:rFonts w:ascii="Arial" w:hAnsi="Arial" w:cs="Arial"/>
        </w:rPr>
      </w:pPr>
      <w:r w:rsidRPr="002379F8">
        <w:rPr>
          <w:rFonts w:ascii="Arial" w:hAnsi="Arial" w:cs="Arial"/>
        </w:rPr>
        <w:t>Convocar juntamente con otro Director a reuniones extraordinarias</w:t>
      </w:r>
      <w:r w:rsidR="00C35E35">
        <w:rPr>
          <w:rFonts w:ascii="Arial" w:hAnsi="Arial" w:cs="Arial"/>
        </w:rPr>
        <w:t>;</w:t>
      </w:r>
    </w:p>
    <w:p w:rsidR="005F3062" w:rsidRPr="002379F8" w:rsidRDefault="005F3062" w:rsidP="002379F8">
      <w:pPr>
        <w:spacing w:after="0" w:line="360" w:lineRule="auto"/>
        <w:jc w:val="both"/>
        <w:rPr>
          <w:rFonts w:ascii="Arial" w:hAnsi="Arial" w:cs="Arial"/>
        </w:rPr>
      </w:pPr>
      <w:r w:rsidRPr="002379F8">
        <w:rPr>
          <w:rFonts w:ascii="Arial" w:hAnsi="Arial" w:cs="Arial"/>
        </w:rPr>
        <w:t>Ejercer las funciones ejecutivas que se le asignen</w:t>
      </w:r>
      <w:r w:rsidR="00C35E35">
        <w:rPr>
          <w:rFonts w:ascii="Arial" w:hAnsi="Arial" w:cs="Arial"/>
        </w:rPr>
        <w:t>.</w:t>
      </w:r>
    </w:p>
    <w:p w:rsidR="002379F8" w:rsidRDefault="002379F8" w:rsidP="002379F8">
      <w:pPr>
        <w:spacing w:after="0" w:line="360" w:lineRule="auto"/>
        <w:jc w:val="both"/>
        <w:rPr>
          <w:rStyle w:val="Textoennegrita"/>
          <w:rFonts w:ascii="Arial" w:hAnsi="Arial" w:cs="Arial"/>
          <w:b w:val="0"/>
        </w:rPr>
      </w:pPr>
    </w:p>
    <w:p w:rsidR="005F3062" w:rsidRPr="002379F8" w:rsidRDefault="005F3062" w:rsidP="002379F8">
      <w:pPr>
        <w:spacing w:after="0" w:line="360" w:lineRule="auto"/>
        <w:jc w:val="both"/>
        <w:rPr>
          <w:rFonts w:ascii="Arial" w:hAnsi="Arial" w:cs="Arial"/>
        </w:rPr>
      </w:pPr>
      <w:r w:rsidRPr="002379F8">
        <w:rPr>
          <w:rStyle w:val="Textoennegrita"/>
          <w:rFonts w:ascii="Arial" w:hAnsi="Arial" w:cs="Arial"/>
          <w:b w:val="0"/>
        </w:rPr>
        <w:t>Artículo 1</w:t>
      </w:r>
      <w:r w:rsidR="004A60BB" w:rsidRPr="002379F8">
        <w:rPr>
          <w:rStyle w:val="Textoennegrita"/>
          <w:rFonts w:ascii="Arial" w:hAnsi="Arial" w:cs="Arial"/>
          <w:b w:val="0"/>
        </w:rPr>
        <w:t>6</w:t>
      </w:r>
      <w:r w:rsidR="001319AD" w:rsidRPr="002379F8">
        <w:rPr>
          <w:rStyle w:val="Textoennegrita"/>
          <w:rFonts w:ascii="Arial" w:hAnsi="Arial" w:cs="Arial"/>
          <w:b w:val="0"/>
        </w:rPr>
        <w:t xml:space="preserve"> </w:t>
      </w:r>
      <w:r w:rsidRPr="002379F8">
        <w:rPr>
          <w:rStyle w:val="Textoennegrita"/>
          <w:rFonts w:ascii="Arial" w:hAnsi="Arial" w:cs="Arial"/>
          <w:b w:val="0"/>
        </w:rPr>
        <w:t>-</w:t>
      </w:r>
      <w:r w:rsidRPr="002379F8">
        <w:rPr>
          <w:rStyle w:val="Textoennegrita"/>
          <w:rFonts w:ascii="Arial" w:hAnsi="Arial" w:cs="Arial"/>
          <w:b w:val="0"/>
          <w:i/>
        </w:rPr>
        <w:t>Régimen de Contrataciones</w:t>
      </w:r>
      <w:r w:rsidR="001319AD" w:rsidRPr="002379F8">
        <w:rPr>
          <w:rStyle w:val="Textoennegrita"/>
          <w:rFonts w:ascii="Arial" w:hAnsi="Arial" w:cs="Arial"/>
          <w:b w:val="0"/>
        </w:rPr>
        <w:t xml:space="preserve">- </w:t>
      </w:r>
      <w:r w:rsidRPr="002379F8">
        <w:rPr>
          <w:rStyle w:val="Textoennegrita"/>
          <w:rFonts w:ascii="Arial" w:hAnsi="Arial" w:cs="Arial"/>
        </w:rPr>
        <w:t xml:space="preserve"> </w:t>
      </w:r>
      <w:r w:rsidRPr="002379F8">
        <w:rPr>
          <w:rFonts w:ascii="Arial" w:hAnsi="Arial" w:cs="Arial"/>
        </w:rPr>
        <w:t>Todas las contrataciones de obras, bienes y servicios deben efectuarse de acuerdo con lo establecido en el Régimen de Contrataciones utilizado por el Gobierno de la Ciudad Autónoma de Buenos Aires, en el marco de la normativa vigente.</w:t>
      </w:r>
    </w:p>
    <w:p w:rsidR="002379F8" w:rsidRDefault="002379F8" w:rsidP="002379F8">
      <w:pPr>
        <w:spacing w:after="0" w:line="360" w:lineRule="auto"/>
        <w:jc w:val="both"/>
        <w:rPr>
          <w:rStyle w:val="Textoennegrita"/>
          <w:rFonts w:ascii="Arial" w:hAnsi="Arial" w:cs="Arial"/>
          <w:b w:val="0"/>
        </w:rPr>
      </w:pPr>
    </w:p>
    <w:p w:rsidR="005F3062" w:rsidRPr="002379F8" w:rsidRDefault="005F3062" w:rsidP="002379F8">
      <w:pPr>
        <w:spacing w:after="0" w:line="360" w:lineRule="auto"/>
        <w:jc w:val="both"/>
        <w:rPr>
          <w:rFonts w:ascii="Arial" w:hAnsi="Arial" w:cs="Arial"/>
        </w:rPr>
      </w:pPr>
      <w:r w:rsidRPr="002379F8">
        <w:rPr>
          <w:rStyle w:val="Textoennegrita"/>
          <w:rFonts w:ascii="Arial" w:hAnsi="Arial" w:cs="Arial"/>
          <w:b w:val="0"/>
        </w:rPr>
        <w:t>Artículo 1</w:t>
      </w:r>
      <w:r w:rsidR="004A60BB" w:rsidRPr="002379F8">
        <w:rPr>
          <w:rStyle w:val="Textoennegrita"/>
          <w:rFonts w:ascii="Arial" w:hAnsi="Arial" w:cs="Arial"/>
          <w:b w:val="0"/>
        </w:rPr>
        <w:t>7</w:t>
      </w:r>
      <w:r w:rsidR="001319AD" w:rsidRPr="002379F8">
        <w:rPr>
          <w:rStyle w:val="Textoennegrita"/>
          <w:rFonts w:ascii="Arial" w:hAnsi="Arial" w:cs="Arial"/>
          <w:b w:val="0"/>
        </w:rPr>
        <w:t xml:space="preserve"> –</w:t>
      </w:r>
      <w:r w:rsidRPr="002379F8">
        <w:rPr>
          <w:rStyle w:val="Textoennegrita"/>
          <w:rFonts w:ascii="Arial" w:hAnsi="Arial" w:cs="Arial"/>
          <w:b w:val="0"/>
          <w:i/>
        </w:rPr>
        <w:t>Control</w:t>
      </w:r>
      <w:r w:rsidR="001319AD" w:rsidRPr="002379F8">
        <w:rPr>
          <w:rStyle w:val="Textoennegrita"/>
          <w:rFonts w:ascii="Arial" w:hAnsi="Arial" w:cs="Arial"/>
          <w:b w:val="0"/>
        </w:rPr>
        <w:t xml:space="preserve">- </w:t>
      </w:r>
      <w:r w:rsidRPr="002379F8">
        <w:rPr>
          <w:rFonts w:ascii="Arial" w:hAnsi="Arial" w:cs="Arial"/>
        </w:rPr>
        <w:t xml:space="preserve"> Será órgano de control externo del Instituto de la Vivienda la Auditoría General de la Ciudad Autónoma de Buenos Aires.</w:t>
      </w:r>
    </w:p>
    <w:p w:rsidR="002379F8" w:rsidRDefault="002379F8" w:rsidP="002379F8">
      <w:pPr>
        <w:spacing w:after="0" w:line="360" w:lineRule="auto"/>
        <w:jc w:val="both"/>
        <w:rPr>
          <w:rStyle w:val="Textoennegrita"/>
          <w:rFonts w:ascii="Arial" w:hAnsi="Arial" w:cs="Arial"/>
          <w:b w:val="0"/>
        </w:rPr>
      </w:pPr>
    </w:p>
    <w:p w:rsidR="005F3062" w:rsidRPr="002379F8" w:rsidRDefault="005F3062" w:rsidP="002379F8">
      <w:pPr>
        <w:spacing w:after="0" w:line="360" w:lineRule="auto"/>
        <w:jc w:val="both"/>
        <w:rPr>
          <w:rFonts w:ascii="Arial" w:hAnsi="Arial" w:cs="Arial"/>
        </w:rPr>
      </w:pPr>
      <w:r w:rsidRPr="002379F8">
        <w:rPr>
          <w:rStyle w:val="Textoennegrita"/>
          <w:rFonts w:ascii="Arial" w:hAnsi="Arial" w:cs="Arial"/>
          <w:b w:val="0"/>
        </w:rPr>
        <w:t>Artículo 1</w:t>
      </w:r>
      <w:r w:rsidR="004A60BB" w:rsidRPr="002379F8">
        <w:rPr>
          <w:rStyle w:val="Textoennegrita"/>
          <w:rFonts w:ascii="Arial" w:hAnsi="Arial" w:cs="Arial"/>
          <w:b w:val="0"/>
        </w:rPr>
        <w:t>8</w:t>
      </w:r>
      <w:r w:rsidR="001319AD" w:rsidRPr="002379F8">
        <w:rPr>
          <w:rStyle w:val="Textoennegrita"/>
          <w:rFonts w:ascii="Arial" w:hAnsi="Arial" w:cs="Arial"/>
          <w:b w:val="0"/>
        </w:rPr>
        <w:t xml:space="preserve"> </w:t>
      </w:r>
      <w:r w:rsidRPr="002379F8">
        <w:rPr>
          <w:rStyle w:val="Textoennegrita"/>
          <w:rFonts w:ascii="Arial" w:hAnsi="Arial" w:cs="Arial"/>
          <w:b w:val="0"/>
        </w:rPr>
        <w:t>-</w:t>
      </w:r>
      <w:r w:rsidRPr="002379F8">
        <w:rPr>
          <w:rStyle w:val="Textoennegrita"/>
          <w:rFonts w:ascii="Arial" w:hAnsi="Arial" w:cs="Arial"/>
          <w:b w:val="0"/>
          <w:i/>
        </w:rPr>
        <w:t>Vigencia de las normas preexistentes</w:t>
      </w:r>
      <w:r w:rsidR="001319AD" w:rsidRPr="002379F8">
        <w:rPr>
          <w:rStyle w:val="Textoennegrita"/>
          <w:rFonts w:ascii="Arial" w:hAnsi="Arial" w:cs="Arial"/>
          <w:b w:val="0"/>
        </w:rPr>
        <w:t xml:space="preserve">- </w:t>
      </w:r>
      <w:r w:rsidRPr="002379F8">
        <w:rPr>
          <w:rFonts w:ascii="Arial" w:hAnsi="Arial" w:cs="Arial"/>
        </w:rPr>
        <w:t xml:space="preserve"> Mantienen su plena vigencia, en todo aquello que no resulte expresa o implícitamente derogado por la presente, todas las leyes y ordenanzas </w:t>
      </w:r>
      <w:r w:rsidRPr="002379F8">
        <w:rPr>
          <w:rFonts w:ascii="Arial" w:hAnsi="Arial" w:cs="Arial"/>
        </w:rPr>
        <w:lastRenderedPageBreak/>
        <w:t>vigentes en materia de vivienda y toda otra norma complementaria, modificatoria o reglamentaria de las antedichas.</w:t>
      </w:r>
    </w:p>
    <w:p w:rsidR="004A60BB" w:rsidRPr="002379F8" w:rsidRDefault="004A60BB" w:rsidP="002379F8">
      <w:pPr>
        <w:spacing w:after="0" w:line="36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2"/>
        <w:gridCol w:w="4911"/>
      </w:tblGrid>
      <w:tr w:rsidR="005F3062" w:rsidRPr="002379F8" w:rsidTr="003B4948">
        <w:trPr>
          <w:cantSplit/>
          <w:trHeight w:val="687"/>
          <w:jc w:val="center"/>
        </w:trPr>
        <w:tc>
          <w:tcPr>
            <w:tcW w:w="8943" w:type="dxa"/>
            <w:gridSpan w:val="2"/>
          </w:tcPr>
          <w:p w:rsidR="005F3062" w:rsidRPr="002379F8" w:rsidRDefault="001319AD" w:rsidP="003B4948">
            <w:pPr>
              <w:spacing w:before="240" w:after="0" w:line="360" w:lineRule="auto"/>
              <w:jc w:val="center"/>
              <w:rPr>
                <w:rFonts w:ascii="Arial" w:hAnsi="Arial" w:cs="Arial"/>
                <w:b/>
              </w:rPr>
            </w:pPr>
            <w:r w:rsidRPr="002379F8">
              <w:rPr>
                <w:rFonts w:ascii="Arial" w:hAnsi="Arial" w:cs="Arial"/>
                <w:b/>
              </w:rPr>
              <w:t xml:space="preserve">LEY </w:t>
            </w:r>
            <w:r w:rsidR="000E27E0" w:rsidRPr="002379F8">
              <w:rPr>
                <w:rFonts w:ascii="Arial" w:hAnsi="Arial" w:cs="Arial"/>
                <w:b/>
              </w:rPr>
              <w:t xml:space="preserve">M-  N° </w:t>
            </w:r>
            <w:r w:rsidRPr="002379F8">
              <w:rPr>
                <w:rFonts w:ascii="Arial" w:hAnsi="Arial" w:cs="Arial"/>
                <w:b/>
              </w:rPr>
              <w:t>1</w:t>
            </w:r>
            <w:r w:rsidR="008910A1">
              <w:rPr>
                <w:rFonts w:ascii="Arial" w:hAnsi="Arial" w:cs="Arial"/>
                <w:b/>
              </w:rPr>
              <w:t>.</w:t>
            </w:r>
            <w:r w:rsidRPr="002379F8">
              <w:rPr>
                <w:rFonts w:ascii="Arial" w:hAnsi="Arial" w:cs="Arial"/>
                <w:b/>
              </w:rPr>
              <w:t>251</w:t>
            </w:r>
          </w:p>
          <w:p w:rsidR="005F3062" w:rsidRPr="002379F8" w:rsidRDefault="005F3062" w:rsidP="002379F8">
            <w:pPr>
              <w:spacing w:after="0" w:line="360" w:lineRule="auto"/>
              <w:jc w:val="center"/>
              <w:outlineLvl w:val="1"/>
              <w:rPr>
                <w:rFonts w:ascii="Arial" w:hAnsi="Arial" w:cs="Arial"/>
                <w:b/>
              </w:rPr>
            </w:pPr>
            <w:r w:rsidRPr="002379F8">
              <w:rPr>
                <w:rFonts w:ascii="Arial" w:hAnsi="Arial" w:cs="Arial"/>
                <w:b/>
                <w:bCs/>
              </w:rPr>
              <w:t>TABLA DE ANTECEDENTES</w:t>
            </w:r>
          </w:p>
        </w:tc>
      </w:tr>
      <w:tr w:rsidR="005F3062" w:rsidRPr="002379F8" w:rsidTr="003B4948">
        <w:trPr>
          <w:trHeight w:val="840"/>
          <w:jc w:val="center"/>
        </w:trPr>
        <w:tc>
          <w:tcPr>
            <w:tcW w:w="4032" w:type="dxa"/>
            <w:vAlign w:val="center"/>
          </w:tcPr>
          <w:p w:rsidR="005F3062" w:rsidRPr="002379F8" w:rsidRDefault="001319AD" w:rsidP="003B4948">
            <w:pPr>
              <w:spacing w:after="0" w:line="360" w:lineRule="auto"/>
              <w:jc w:val="center"/>
              <w:rPr>
                <w:rFonts w:ascii="Arial" w:hAnsi="Arial" w:cs="Arial"/>
                <w:b/>
              </w:rPr>
            </w:pPr>
            <w:r w:rsidRPr="002379F8">
              <w:rPr>
                <w:rFonts w:ascii="Arial" w:hAnsi="Arial" w:cs="Arial"/>
                <w:b/>
              </w:rPr>
              <w:t>Número de Artículo del Texto Definitivo</w:t>
            </w:r>
          </w:p>
        </w:tc>
        <w:tc>
          <w:tcPr>
            <w:tcW w:w="4911" w:type="dxa"/>
            <w:vAlign w:val="center"/>
          </w:tcPr>
          <w:p w:rsidR="005F3062" w:rsidRPr="002379F8" w:rsidRDefault="005F3062" w:rsidP="003B4948">
            <w:pPr>
              <w:spacing w:after="0" w:line="360" w:lineRule="auto"/>
              <w:jc w:val="center"/>
              <w:rPr>
                <w:rFonts w:ascii="Arial" w:hAnsi="Arial" w:cs="Arial"/>
                <w:b/>
              </w:rPr>
            </w:pPr>
            <w:r w:rsidRPr="002379F8">
              <w:rPr>
                <w:rFonts w:ascii="Arial" w:hAnsi="Arial" w:cs="Arial"/>
                <w:b/>
              </w:rPr>
              <w:t>Fuente</w:t>
            </w:r>
          </w:p>
        </w:tc>
      </w:tr>
      <w:tr w:rsidR="005F3062" w:rsidRPr="002379F8" w:rsidTr="002379F8">
        <w:trPr>
          <w:trHeight w:val="840"/>
          <w:jc w:val="center"/>
        </w:trPr>
        <w:tc>
          <w:tcPr>
            <w:tcW w:w="4032" w:type="dxa"/>
            <w:vAlign w:val="center"/>
          </w:tcPr>
          <w:p w:rsidR="005F3062" w:rsidRPr="00A15077" w:rsidRDefault="00F32EF1" w:rsidP="002379F8">
            <w:pPr>
              <w:spacing w:after="0" w:line="360" w:lineRule="auto"/>
              <w:jc w:val="both"/>
              <w:rPr>
                <w:rFonts w:ascii="Arial" w:hAnsi="Arial" w:cs="Arial"/>
              </w:rPr>
            </w:pPr>
            <w:r w:rsidRPr="00A15077">
              <w:rPr>
                <w:rFonts w:ascii="Arial" w:hAnsi="Arial" w:cs="Arial"/>
              </w:rPr>
              <w:t>1º</w:t>
            </w:r>
            <w:r w:rsidR="00DA2F61" w:rsidRPr="00A15077">
              <w:rPr>
                <w:rFonts w:ascii="Arial" w:hAnsi="Arial" w:cs="Arial"/>
              </w:rPr>
              <w:t xml:space="preserve"> </w:t>
            </w:r>
            <w:r w:rsidRPr="00A15077">
              <w:rPr>
                <w:rFonts w:ascii="Arial" w:hAnsi="Arial" w:cs="Arial"/>
              </w:rPr>
              <w:t>/</w:t>
            </w:r>
            <w:r w:rsidR="00DA2F61" w:rsidRPr="00A15077">
              <w:rPr>
                <w:rFonts w:ascii="Arial" w:hAnsi="Arial" w:cs="Arial"/>
              </w:rPr>
              <w:t xml:space="preserve">  4º inc. e</w:t>
            </w:r>
          </w:p>
          <w:p w:rsidR="00F32EF1" w:rsidRPr="00A15077" w:rsidRDefault="00F32EF1" w:rsidP="002379F8">
            <w:pPr>
              <w:spacing w:after="0" w:line="360" w:lineRule="auto"/>
              <w:jc w:val="both"/>
              <w:rPr>
                <w:rFonts w:ascii="Arial" w:hAnsi="Arial" w:cs="Arial"/>
              </w:rPr>
            </w:pPr>
            <w:r w:rsidRPr="00A15077">
              <w:rPr>
                <w:rFonts w:ascii="Arial" w:hAnsi="Arial" w:cs="Arial"/>
              </w:rPr>
              <w:t xml:space="preserve">4º inc. </w:t>
            </w:r>
            <w:r w:rsidR="004821BB" w:rsidRPr="00A15077">
              <w:rPr>
                <w:rFonts w:ascii="Arial" w:hAnsi="Arial" w:cs="Arial"/>
              </w:rPr>
              <w:t>f</w:t>
            </w:r>
          </w:p>
          <w:p w:rsidR="004821BB" w:rsidRPr="002379F8" w:rsidRDefault="004821BB" w:rsidP="002379F8">
            <w:pPr>
              <w:spacing w:after="0" w:line="360" w:lineRule="auto"/>
              <w:jc w:val="both"/>
              <w:rPr>
                <w:rFonts w:ascii="Arial" w:hAnsi="Arial" w:cs="Arial"/>
                <w:lang w:val="en-US"/>
              </w:rPr>
            </w:pPr>
            <w:r w:rsidRPr="002379F8">
              <w:rPr>
                <w:rFonts w:ascii="Arial" w:hAnsi="Arial" w:cs="Arial"/>
                <w:lang w:val="en-US"/>
              </w:rPr>
              <w:t>4º inc. g</w:t>
            </w:r>
            <w:r w:rsidR="00DA2F61" w:rsidRPr="002379F8">
              <w:rPr>
                <w:rFonts w:ascii="Arial" w:hAnsi="Arial" w:cs="Arial"/>
                <w:lang w:val="en-US"/>
              </w:rPr>
              <w:t xml:space="preserve"> </w:t>
            </w:r>
            <w:r w:rsidRPr="002379F8">
              <w:rPr>
                <w:rFonts w:ascii="Arial" w:hAnsi="Arial" w:cs="Arial"/>
                <w:lang w:val="en-US"/>
              </w:rPr>
              <w:t>/  h</w:t>
            </w:r>
          </w:p>
          <w:p w:rsidR="004821BB" w:rsidRPr="002379F8" w:rsidRDefault="004821BB" w:rsidP="002379F8">
            <w:pPr>
              <w:spacing w:after="0" w:line="360" w:lineRule="auto"/>
              <w:jc w:val="both"/>
              <w:rPr>
                <w:rFonts w:ascii="Arial" w:hAnsi="Arial" w:cs="Arial"/>
                <w:lang w:val="en-US"/>
              </w:rPr>
            </w:pPr>
            <w:r w:rsidRPr="002379F8">
              <w:rPr>
                <w:rFonts w:ascii="Arial" w:hAnsi="Arial" w:cs="Arial"/>
                <w:lang w:val="en-US"/>
              </w:rPr>
              <w:t>5º</w:t>
            </w:r>
          </w:p>
          <w:p w:rsidR="004821BB" w:rsidRPr="002379F8" w:rsidRDefault="004821BB" w:rsidP="002379F8">
            <w:pPr>
              <w:spacing w:after="0" w:line="360" w:lineRule="auto"/>
              <w:jc w:val="both"/>
              <w:rPr>
                <w:rFonts w:ascii="Arial" w:hAnsi="Arial" w:cs="Arial"/>
                <w:lang w:val="en-US"/>
              </w:rPr>
            </w:pPr>
            <w:r w:rsidRPr="002379F8">
              <w:rPr>
                <w:rFonts w:ascii="Arial" w:hAnsi="Arial" w:cs="Arial"/>
                <w:lang w:val="en-US"/>
              </w:rPr>
              <w:t>6º</w:t>
            </w:r>
          </w:p>
          <w:p w:rsidR="004821BB" w:rsidRPr="002379F8" w:rsidRDefault="004821BB" w:rsidP="002379F8">
            <w:pPr>
              <w:spacing w:after="0" w:line="360" w:lineRule="auto"/>
              <w:jc w:val="both"/>
              <w:rPr>
                <w:rFonts w:ascii="Arial" w:hAnsi="Arial" w:cs="Arial"/>
                <w:lang w:val="en-US"/>
              </w:rPr>
            </w:pPr>
            <w:r w:rsidRPr="002379F8">
              <w:rPr>
                <w:rFonts w:ascii="Arial" w:hAnsi="Arial" w:cs="Arial"/>
                <w:lang w:val="en-US"/>
              </w:rPr>
              <w:t>7º</w:t>
            </w:r>
          </w:p>
          <w:p w:rsidR="004821BB" w:rsidRPr="002379F8" w:rsidRDefault="004821BB" w:rsidP="002379F8">
            <w:pPr>
              <w:spacing w:after="0" w:line="360" w:lineRule="auto"/>
              <w:jc w:val="both"/>
              <w:rPr>
                <w:rFonts w:ascii="Arial" w:hAnsi="Arial" w:cs="Arial"/>
                <w:lang w:val="en-US"/>
              </w:rPr>
            </w:pPr>
            <w:r w:rsidRPr="002379F8">
              <w:rPr>
                <w:rFonts w:ascii="Arial" w:hAnsi="Arial" w:cs="Arial"/>
                <w:lang w:val="en-US"/>
              </w:rPr>
              <w:t>8º</w:t>
            </w:r>
            <w:r w:rsidR="00DA2F61" w:rsidRPr="002379F8">
              <w:rPr>
                <w:rFonts w:ascii="Arial" w:hAnsi="Arial" w:cs="Arial"/>
                <w:lang w:val="en-US"/>
              </w:rPr>
              <w:t xml:space="preserve"> </w:t>
            </w:r>
          </w:p>
          <w:p w:rsidR="004821BB" w:rsidRPr="002379F8" w:rsidRDefault="004A60BB" w:rsidP="002379F8">
            <w:pPr>
              <w:spacing w:after="0" w:line="360" w:lineRule="auto"/>
              <w:jc w:val="both"/>
              <w:rPr>
                <w:rFonts w:ascii="Arial" w:hAnsi="Arial" w:cs="Arial"/>
                <w:lang w:val="en-US"/>
              </w:rPr>
            </w:pPr>
            <w:r w:rsidRPr="002379F8">
              <w:rPr>
                <w:rFonts w:ascii="Arial" w:hAnsi="Arial" w:cs="Arial"/>
                <w:lang w:val="en-US"/>
              </w:rPr>
              <w:t>9° /12</w:t>
            </w:r>
          </w:p>
          <w:p w:rsidR="004821BB" w:rsidRPr="002379F8" w:rsidRDefault="004A60BB" w:rsidP="002379F8">
            <w:pPr>
              <w:spacing w:after="0" w:line="360" w:lineRule="auto"/>
              <w:jc w:val="both"/>
              <w:rPr>
                <w:rFonts w:ascii="Arial" w:hAnsi="Arial" w:cs="Arial"/>
                <w:lang w:val="en-US"/>
              </w:rPr>
            </w:pPr>
            <w:r w:rsidRPr="002379F8">
              <w:rPr>
                <w:rFonts w:ascii="Arial" w:hAnsi="Arial" w:cs="Arial"/>
                <w:lang w:val="en-US"/>
              </w:rPr>
              <w:t>13</w:t>
            </w:r>
          </w:p>
          <w:p w:rsidR="004821BB" w:rsidRPr="002379F8" w:rsidRDefault="004A60BB" w:rsidP="002379F8">
            <w:pPr>
              <w:spacing w:after="0" w:line="360" w:lineRule="auto"/>
              <w:jc w:val="both"/>
              <w:rPr>
                <w:rFonts w:ascii="Arial" w:hAnsi="Arial" w:cs="Arial"/>
                <w:lang w:val="en-US"/>
              </w:rPr>
            </w:pPr>
            <w:r w:rsidRPr="002379F8">
              <w:rPr>
                <w:rFonts w:ascii="Arial" w:hAnsi="Arial" w:cs="Arial"/>
                <w:lang w:val="en-US"/>
              </w:rPr>
              <w:t>14</w:t>
            </w:r>
            <w:r w:rsidR="00DA2F61" w:rsidRPr="002379F8">
              <w:rPr>
                <w:rFonts w:ascii="Arial" w:hAnsi="Arial" w:cs="Arial"/>
                <w:lang w:val="en-US"/>
              </w:rPr>
              <w:t xml:space="preserve"> </w:t>
            </w:r>
            <w:r w:rsidR="004821BB" w:rsidRPr="002379F8">
              <w:rPr>
                <w:rFonts w:ascii="Arial" w:hAnsi="Arial" w:cs="Arial"/>
                <w:lang w:val="en-US"/>
              </w:rPr>
              <w:t>/</w:t>
            </w:r>
            <w:r w:rsidR="00DA2F61" w:rsidRPr="002379F8">
              <w:rPr>
                <w:rFonts w:ascii="Arial" w:hAnsi="Arial" w:cs="Arial"/>
                <w:lang w:val="en-US"/>
              </w:rPr>
              <w:t xml:space="preserve"> </w:t>
            </w:r>
            <w:r w:rsidRPr="002379F8">
              <w:rPr>
                <w:rFonts w:ascii="Arial" w:hAnsi="Arial" w:cs="Arial"/>
                <w:lang w:val="en-US"/>
              </w:rPr>
              <w:t>18</w:t>
            </w:r>
          </w:p>
        </w:tc>
        <w:tc>
          <w:tcPr>
            <w:tcW w:w="4911" w:type="dxa"/>
            <w:vAlign w:val="center"/>
          </w:tcPr>
          <w:p w:rsidR="005F3062" w:rsidRPr="002379F8" w:rsidRDefault="00F32EF1" w:rsidP="002379F8">
            <w:pPr>
              <w:spacing w:after="0" w:line="360" w:lineRule="auto"/>
              <w:jc w:val="both"/>
              <w:rPr>
                <w:rFonts w:ascii="Arial" w:hAnsi="Arial" w:cs="Arial"/>
              </w:rPr>
            </w:pPr>
            <w:r w:rsidRPr="002379F8">
              <w:rPr>
                <w:rFonts w:ascii="Arial" w:hAnsi="Arial" w:cs="Arial"/>
              </w:rPr>
              <w:t xml:space="preserve">Texto </w:t>
            </w:r>
            <w:r w:rsidR="00DA2F61" w:rsidRPr="002379F8">
              <w:rPr>
                <w:rFonts w:ascii="Arial" w:hAnsi="Arial" w:cs="Arial"/>
              </w:rPr>
              <w:t>O</w:t>
            </w:r>
            <w:r w:rsidRPr="002379F8">
              <w:rPr>
                <w:rFonts w:ascii="Arial" w:hAnsi="Arial" w:cs="Arial"/>
              </w:rPr>
              <w:t>riginal</w:t>
            </w:r>
          </w:p>
          <w:p w:rsidR="00F32EF1" w:rsidRPr="002379F8" w:rsidRDefault="00F32EF1" w:rsidP="002379F8">
            <w:pPr>
              <w:spacing w:after="0" w:line="360" w:lineRule="auto"/>
              <w:jc w:val="both"/>
              <w:rPr>
                <w:rFonts w:ascii="Arial" w:hAnsi="Arial" w:cs="Arial"/>
              </w:rPr>
            </w:pPr>
            <w:r w:rsidRPr="002379F8">
              <w:rPr>
                <w:rFonts w:ascii="Arial" w:hAnsi="Arial" w:cs="Arial"/>
              </w:rPr>
              <w:t xml:space="preserve">Ley </w:t>
            </w:r>
            <w:r w:rsidR="004821BB" w:rsidRPr="002379F8">
              <w:rPr>
                <w:rFonts w:ascii="Arial" w:hAnsi="Arial" w:cs="Arial"/>
              </w:rPr>
              <w:t>3</w:t>
            </w:r>
            <w:r w:rsidR="008910A1">
              <w:rPr>
                <w:rFonts w:ascii="Arial" w:hAnsi="Arial" w:cs="Arial"/>
              </w:rPr>
              <w:t>.</w:t>
            </w:r>
            <w:r w:rsidR="004821BB" w:rsidRPr="002379F8">
              <w:rPr>
                <w:rFonts w:ascii="Arial" w:hAnsi="Arial" w:cs="Arial"/>
              </w:rPr>
              <w:t>979</w:t>
            </w:r>
            <w:r w:rsidR="00DA2F61" w:rsidRPr="002379F8">
              <w:rPr>
                <w:rFonts w:ascii="Arial" w:hAnsi="Arial" w:cs="Arial"/>
              </w:rPr>
              <w:t xml:space="preserve">, </w:t>
            </w:r>
            <w:r w:rsidR="004821BB" w:rsidRPr="002379F8">
              <w:rPr>
                <w:rFonts w:ascii="Arial" w:hAnsi="Arial" w:cs="Arial"/>
              </w:rPr>
              <w:t xml:space="preserve"> Art. 1º</w:t>
            </w:r>
          </w:p>
          <w:p w:rsidR="004821BB" w:rsidRPr="002379F8" w:rsidRDefault="004821BB" w:rsidP="002379F8">
            <w:pPr>
              <w:spacing w:after="0" w:line="360" w:lineRule="auto"/>
              <w:jc w:val="both"/>
              <w:rPr>
                <w:rFonts w:ascii="Arial" w:hAnsi="Arial" w:cs="Arial"/>
              </w:rPr>
            </w:pPr>
            <w:r w:rsidRPr="002379F8">
              <w:rPr>
                <w:rFonts w:ascii="Arial" w:hAnsi="Arial" w:cs="Arial"/>
              </w:rPr>
              <w:t xml:space="preserve">Texto </w:t>
            </w:r>
            <w:r w:rsidR="00DA2F61" w:rsidRPr="002379F8">
              <w:rPr>
                <w:rFonts w:ascii="Arial" w:hAnsi="Arial" w:cs="Arial"/>
              </w:rPr>
              <w:t>O</w:t>
            </w:r>
            <w:r w:rsidRPr="002379F8">
              <w:rPr>
                <w:rFonts w:ascii="Arial" w:hAnsi="Arial" w:cs="Arial"/>
              </w:rPr>
              <w:t>riginal</w:t>
            </w:r>
          </w:p>
          <w:p w:rsidR="004821BB" w:rsidRPr="002379F8" w:rsidRDefault="004821BB" w:rsidP="002379F8">
            <w:pPr>
              <w:spacing w:after="0" w:line="360" w:lineRule="auto"/>
              <w:jc w:val="both"/>
              <w:rPr>
                <w:rFonts w:ascii="Arial" w:hAnsi="Arial" w:cs="Arial"/>
                <w:lang w:val="en-US"/>
              </w:rPr>
            </w:pPr>
            <w:proofErr w:type="spellStart"/>
            <w:r w:rsidRPr="002379F8">
              <w:rPr>
                <w:rFonts w:ascii="Arial" w:hAnsi="Arial" w:cs="Arial"/>
                <w:lang w:val="en-US"/>
              </w:rPr>
              <w:t>Ley</w:t>
            </w:r>
            <w:proofErr w:type="spellEnd"/>
            <w:r w:rsidRPr="002379F8">
              <w:rPr>
                <w:rFonts w:ascii="Arial" w:hAnsi="Arial" w:cs="Arial"/>
                <w:lang w:val="en-US"/>
              </w:rPr>
              <w:t xml:space="preserve"> 4</w:t>
            </w:r>
            <w:r w:rsidR="008910A1">
              <w:rPr>
                <w:rFonts w:ascii="Arial" w:hAnsi="Arial" w:cs="Arial"/>
                <w:lang w:val="en-US"/>
              </w:rPr>
              <w:t>.</w:t>
            </w:r>
            <w:r w:rsidRPr="002379F8">
              <w:rPr>
                <w:rFonts w:ascii="Arial" w:hAnsi="Arial" w:cs="Arial"/>
                <w:lang w:val="en-US"/>
              </w:rPr>
              <w:t>042</w:t>
            </w:r>
            <w:r w:rsidR="00DA2F61" w:rsidRPr="002379F8">
              <w:rPr>
                <w:rFonts w:ascii="Arial" w:hAnsi="Arial" w:cs="Arial"/>
                <w:lang w:val="en-US"/>
              </w:rPr>
              <w:t xml:space="preserve">, </w:t>
            </w:r>
            <w:r w:rsidRPr="002379F8">
              <w:rPr>
                <w:rFonts w:ascii="Arial" w:hAnsi="Arial" w:cs="Arial"/>
                <w:lang w:val="en-US"/>
              </w:rPr>
              <w:t>Art. 2º</w:t>
            </w:r>
          </w:p>
          <w:p w:rsidR="004821BB" w:rsidRPr="002379F8" w:rsidRDefault="004821BB" w:rsidP="002379F8">
            <w:pPr>
              <w:spacing w:after="0" w:line="360" w:lineRule="auto"/>
              <w:jc w:val="both"/>
              <w:rPr>
                <w:rFonts w:ascii="Arial" w:hAnsi="Arial" w:cs="Arial"/>
                <w:lang w:val="en-US"/>
              </w:rPr>
            </w:pPr>
            <w:proofErr w:type="spellStart"/>
            <w:r w:rsidRPr="002379F8">
              <w:rPr>
                <w:rFonts w:ascii="Arial" w:hAnsi="Arial" w:cs="Arial"/>
                <w:lang w:val="en-US"/>
              </w:rPr>
              <w:t>Ley</w:t>
            </w:r>
            <w:proofErr w:type="spellEnd"/>
            <w:r w:rsidRPr="002379F8">
              <w:rPr>
                <w:rFonts w:ascii="Arial" w:hAnsi="Arial" w:cs="Arial"/>
                <w:lang w:val="en-US"/>
              </w:rPr>
              <w:t xml:space="preserve"> 3</w:t>
            </w:r>
            <w:r w:rsidR="008910A1">
              <w:rPr>
                <w:rFonts w:ascii="Arial" w:hAnsi="Arial" w:cs="Arial"/>
                <w:lang w:val="en-US"/>
              </w:rPr>
              <w:t>.</w:t>
            </w:r>
            <w:r w:rsidRPr="002379F8">
              <w:rPr>
                <w:rFonts w:ascii="Arial" w:hAnsi="Arial" w:cs="Arial"/>
                <w:lang w:val="en-US"/>
              </w:rPr>
              <w:t>979</w:t>
            </w:r>
            <w:r w:rsidR="00DA2F61" w:rsidRPr="002379F8">
              <w:rPr>
                <w:rFonts w:ascii="Arial" w:hAnsi="Arial" w:cs="Arial"/>
                <w:lang w:val="en-US"/>
              </w:rPr>
              <w:t xml:space="preserve">, </w:t>
            </w:r>
            <w:r w:rsidRPr="002379F8">
              <w:rPr>
                <w:rFonts w:ascii="Arial" w:hAnsi="Arial" w:cs="Arial"/>
                <w:lang w:val="en-US"/>
              </w:rPr>
              <w:t>Art. 2º</w:t>
            </w:r>
          </w:p>
          <w:p w:rsidR="004821BB" w:rsidRPr="002379F8" w:rsidRDefault="004821BB" w:rsidP="002379F8">
            <w:pPr>
              <w:spacing w:after="0" w:line="360" w:lineRule="auto"/>
              <w:jc w:val="both"/>
              <w:rPr>
                <w:rFonts w:ascii="Arial" w:hAnsi="Arial" w:cs="Arial"/>
              </w:rPr>
            </w:pPr>
            <w:r w:rsidRPr="002379F8">
              <w:rPr>
                <w:rFonts w:ascii="Arial" w:hAnsi="Arial" w:cs="Arial"/>
              </w:rPr>
              <w:t xml:space="preserve">Texto </w:t>
            </w:r>
            <w:r w:rsidR="00DA2F61" w:rsidRPr="002379F8">
              <w:rPr>
                <w:rFonts w:ascii="Arial" w:hAnsi="Arial" w:cs="Arial"/>
              </w:rPr>
              <w:t>O</w:t>
            </w:r>
            <w:r w:rsidRPr="002379F8">
              <w:rPr>
                <w:rFonts w:ascii="Arial" w:hAnsi="Arial" w:cs="Arial"/>
              </w:rPr>
              <w:t>riginal</w:t>
            </w:r>
          </w:p>
          <w:p w:rsidR="004821BB" w:rsidRPr="002379F8" w:rsidRDefault="004821BB" w:rsidP="002379F8">
            <w:pPr>
              <w:spacing w:after="0" w:line="360" w:lineRule="auto"/>
              <w:jc w:val="both"/>
              <w:rPr>
                <w:rFonts w:ascii="Arial" w:hAnsi="Arial" w:cs="Arial"/>
              </w:rPr>
            </w:pPr>
            <w:r w:rsidRPr="002379F8">
              <w:rPr>
                <w:rFonts w:ascii="Arial" w:hAnsi="Arial" w:cs="Arial"/>
              </w:rPr>
              <w:t>Ley 1</w:t>
            </w:r>
            <w:r w:rsidR="008910A1">
              <w:rPr>
                <w:rFonts w:ascii="Arial" w:hAnsi="Arial" w:cs="Arial"/>
              </w:rPr>
              <w:t>.</w:t>
            </w:r>
            <w:r w:rsidRPr="002379F8">
              <w:rPr>
                <w:rFonts w:ascii="Arial" w:hAnsi="Arial" w:cs="Arial"/>
              </w:rPr>
              <w:t>555</w:t>
            </w:r>
            <w:r w:rsidR="00DA2F61" w:rsidRPr="002379F8">
              <w:rPr>
                <w:rFonts w:ascii="Arial" w:hAnsi="Arial" w:cs="Arial"/>
              </w:rPr>
              <w:t>,</w:t>
            </w:r>
            <w:r w:rsidRPr="002379F8">
              <w:rPr>
                <w:rFonts w:ascii="Arial" w:hAnsi="Arial" w:cs="Arial"/>
              </w:rPr>
              <w:t xml:space="preserve"> Art. 1º</w:t>
            </w:r>
          </w:p>
          <w:p w:rsidR="004821BB" w:rsidRPr="002379F8" w:rsidRDefault="004821BB" w:rsidP="002379F8">
            <w:pPr>
              <w:spacing w:after="0" w:line="360" w:lineRule="auto"/>
              <w:jc w:val="both"/>
              <w:rPr>
                <w:rFonts w:ascii="Arial" w:hAnsi="Arial" w:cs="Arial"/>
              </w:rPr>
            </w:pPr>
            <w:r w:rsidRPr="002379F8">
              <w:rPr>
                <w:rFonts w:ascii="Arial" w:hAnsi="Arial" w:cs="Arial"/>
              </w:rPr>
              <w:t xml:space="preserve">Texto </w:t>
            </w:r>
            <w:r w:rsidR="00DA2F61" w:rsidRPr="002379F8">
              <w:rPr>
                <w:rFonts w:ascii="Arial" w:hAnsi="Arial" w:cs="Arial"/>
              </w:rPr>
              <w:t>O</w:t>
            </w:r>
            <w:r w:rsidRPr="002379F8">
              <w:rPr>
                <w:rFonts w:ascii="Arial" w:hAnsi="Arial" w:cs="Arial"/>
              </w:rPr>
              <w:t>riginal</w:t>
            </w:r>
          </w:p>
          <w:p w:rsidR="004821BB" w:rsidRPr="002379F8" w:rsidRDefault="004821BB" w:rsidP="002379F8">
            <w:pPr>
              <w:spacing w:after="0" w:line="360" w:lineRule="auto"/>
              <w:jc w:val="both"/>
              <w:rPr>
                <w:rFonts w:ascii="Arial" w:hAnsi="Arial" w:cs="Arial"/>
              </w:rPr>
            </w:pPr>
            <w:r w:rsidRPr="002379F8">
              <w:rPr>
                <w:rFonts w:ascii="Arial" w:hAnsi="Arial" w:cs="Arial"/>
              </w:rPr>
              <w:t>Ley 2</w:t>
            </w:r>
            <w:r w:rsidR="008910A1">
              <w:rPr>
                <w:rFonts w:ascii="Arial" w:hAnsi="Arial" w:cs="Arial"/>
              </w:rPr>
              <w:t>.</w:t>
            </w:r>
            <w:r w:rsidR="00DA2F61" w:rsidRPr="002379F8">
              <w:rPr>
                <w:rFonts w:ascii="Arial" w:hAnsi="Arial" w:cs="Arial"/>
              </w:rPr>
              <w:t>2</w:t>
            </w:r>
            <w:r w:rsidRPr="002379F8">
              <w:rPr>
                <w:rFonts w:ascii="Arial" w:hAnsi="Arial" w:cs="Arial"/>
              </w:rPr>
              <w:t>37</w:t>
            </w:r>
            <w:r w:rsidR="00DA2F61" w:rsidRPr="002379F8">
              <w:rPr>
                <w:rFonts w:ascii="Arial" w:hAnsi="Arial" w:cs="Arial"/>
              </w:rPr>
              <w:t>,</w:t>
            </w:r>
            <w:r w:rsidRPr="002379F8">
              <w:rPr>
                <w:rFonts w:ascii="Arial" w:hAnsi="Arial" w:cs="Arial"/>
              </w:rPr>
              <w:t xml:space="preserve"> Art. 2º</w:t>
            </w:r>
          </w:p>
          <w:p w:rsidR="004821BB" w:rsidRPr="002379F8" w:rsidRDefault="004821BB" w:rsidP="002379F8">
            <w:pPr>
              <w:spacing w:after="0" w:line="360" w:lineRule="auto"/>
              <w:jc w:val="both"/>
              <w:rPr>
                <w:rFonts w:ascii="Arial" w:hAnsi="Arial" w:cs="Arial"/>
              </w:rPr>
            </w:pPr>
            <w:r w:rsidRPr="002379F8">
              <w:rPr>
                <w:rFonts w:ascii="Arial" w:hAnsi="Arial" w:cs="Arial"/>
              </w:rPr>
              <w:t xml:space="preserve">Texto </w:t>
            </w:r>
            <w:r w:rsidR="00DA2F61" w:rsidRPr="002379F8">
              <w:rPr>
                <w:rFonts w:ascii="Arial" w:hAnsi="Arial" w:cs="Arial"/>
              </w:rPr>
              <w:t>O</w:t>
            </w:r>
            <w:r w:rsidRPr="002379F8">
              <w:rPr>
                <w:rFonts w:ascii="Arial" w:hAnsi="Arial" w:cs="Arial"/>
              </w:rPr>
              <w:t>riginal</w:t>
            </w:r>
          </w:p>
        </w:tc>
      </w:tr>
    </w:tbl>
    <w:p w:rsidR="003B4948" w:rsidRDefault="003B4948" w:rsidP="002379F8">
      <w:pPr>
        <w:spacing w:after="0" w:line="360" w:lineRule="auto"/>
        <w:jc w:val="center"/>
        <w:rPr>
          <w:rFonts w:ascii="Arial" w:hAnsi="Arial" w:cs="Arial"/>
          <w:i/>
        </w:rPr>
      </w:pPr>
    </w:p>
    <w:p w:rsidR="00AE6639" w:rsidRPr="002379F8" w:rsidRDefault="003B4948" w:rsidP="003B4948">
      <w:pPr>
        <w:spacing w:after="0" w:line="360" w:lineRule="auto"/>
        <w:rPr>
          <w:rFonts w:ascii="Arial" w:hAnsi="Arial" w:cs="Arial"/>
        </w:rPr>
      </w:pPr>
      <w:r w:rsidRPr="003B4948">
        <w:rPr>
          <w:rFonts w:ascii="Arial" w:hAnsi="Arial" w:cs="Arial"/>
          <w:b/>
        </w:rPr>
        <w:t>Artículos Suprimidos</w:t>
      </w:r>
      <w:r>
        <w:rPr>
          <w:rFonts w:ascii="Arial" w:hAnsi="Arial" w:cs="Arial"/>
          <w:i/>
        </w:rPr>
        <w:t>:</w:t>
      </w:r>
      <w:r w:rsidR="00AE6639" w:rsidRPr="002379F8">
        <w:rPr>
          <w:rFonts w:ascii="Arial" w:hAnsi="Arial" w:cs="Arial"/>
          <w:i/>
        </w:rPr>
        <w:br/>
      </w:r>
      <w:r w:rsidR="00AE6639" w:rsidRPr="009E29AF">
        <w:rPr>
          <w:rFonts w:ascii="Arial" w:hAnsi="Arial" w:cs="Arial"/>
          <w:b/>
        </w:rPr>
        <w:t>Anterior Art. 9º</w:t>
      </w:r>
      <w:r w:rsidRPr="009E29AF">
        <w:rPr>
          <w:rFonts w:ascii="Arial" w:hAnsi="Arial" w:cs="Arial"/>
          <w:b/>
        </w:rPr>
        <w:t>:</w:t>
      </w:r>
      <w:r>
        <w:rPr>
          <w:rFonts w:ascii="Arial" w:hAnsi="Arial" w:cs="Arial"/>
        </w:rPr>
        <w:t xml:space="preserve"> </w:t>
      </w:r>
      <w:r w:rsidR="00AE6639" w:rsidRPr="002379F8">
        <w:rPr>
          <w:rFonts w:ascii="Arial" w:hAnsi="Arial" w:cs="Arial"/>
        </w:rPr>
        <w:t>Plazo vencido</w:t>
      </w:r>
    </w:p>
    <w:p w:rsidR="00DA2F61" w:rsidRPr="002379F8" w:rsidRDefault="00DA2F61" w:rsidP="002379F8">
      <w:pPr>
        <w:spacing w:after="0" w:line="360" w:lineRule="auto"/>
        <w:jc w:val="both"/>
        <w:rPr>
          <w:rFonts w:ascii="Arial" w:hAnsi="Arial" w:cs="Arial"/>
        </w:rPr>
      </w:pPr>
    </w:p>
    <w:tbl>
      <w:tblPr>
        <w:tblStyle w:val="Tablaconcuadrcula"/>
        <w:tblW w:w="0" w:type="auto"/>
        <w:jc w:val="center"/>
        <w:tblLook w:val="04A0"/>
      </w:tblPr>
      <w:tblGrid>
        <w:gridCol w:w="2992"/>
        <w:gridCol w:w="2993"/>
        <w:gridCol w:w="2993"/>
      </w:tblGrid>
      <w:tr w:rsidR="003F09D9" w:rsidRPr="002379F8" w:rsidTr="003B4948">
        <w:trPr>
          <w:trHeight w:val="547"/>
          <w:jc w:val="center"/>
        </w:trPr>
        <w:tc>
          <w:tcPr>
            <w:tcW w:w="8978" w:type="dxa"/>
            <w:gridSpan w:val="3"/>
            <w:vAlign w:val="center"/>
          </w:tcPr>
          <w:p w:rsidR="003F09D9" w:rsidRPr="002379F8" w:rsidRDefault="003F09D9" w:rsidP="003B4948">
            <w:pPr>
              <w:spacing w:before="240" w:line="360" w:lineRule="auto"/>
              <w:jc w:val="center"/>
              <w:rPr>
                <w:rFonts w:ascii="Arial" w:hAnsi="Arial" w:cs="Arial"/>
                <w:b/>
              </w:rPr>
            </w:pPr>
            <w:r w:rsidRPr="002379F8">
              <w:rPr>
                <w:rFonts w:ascii="Arial" w:hAnsi="Arial" w:cs="Arial"/>
                <w:b/>
              </w:rPr>
              <w:t>LEY M – Nº 1</w:t>
            </w:r>
            <w:r w:rsidR="008910A1">
              <w:rPr>
                <w:rFonts w:ascii="Arial" w:hAnsi="Arial" w:cs="Arial"/>
                <w:b/>
              </w:rPr>
              <w:t>.</w:t>
            </w:r>
            <w:r w:rsidRPr="002379F8">
              <w:rPr>
                <w:rFonts w:ascii="Arial" w:hAnsi="Arial" w:cs="Arial"/>
                <w:b/>
              </w:rPr>
              <w:t>251</w:t>
            </w:r>
          </w:p>
          <w:p w:rsidR="003F09D9" w:rsidRPr="002379F8" w:rsidRDefault="003F09D9" w:rsidP="003B4948">
            <w:pPr>
              <w:spacing w:line="360" w:lineRule="auto"/>
              <w:jc w:val="center"/>
              <w:rPr>
                <w:rFonts w:ascii="Arial" w:hAnsi="Arial" w:cs="Arial"/>
                <w:lang w:val="es-ES_tradnl"/>
              </w:rPr>
            </w:pPr>
            <w:r w:rsidRPr="002379F8">
              <w:rPr>
                <w:rFonts w:ascii="Arial" w:hAnsi="Arial" w:cs="Arial"/>
                <w:b/>
                <w:lang w:val="es-ES_tradnl"/>
              </w:rPr>
              <w:t>TABLA DE EQUIVALENCIAS</w:t>
            </w:r>
          </w:p>
        </w:tc>
      </w:tr>
      <w:tr w:rsidR="003F09D9" w:rsidRPr="002379F8" w:rsidTr="003B4948">
        <w:trPr>
          <w:jc w:val="center"/>
        </w:trPr>
        <w:tc>
          <w:tcPr>
            <w:tcW w:w="2992" w:type="dxa"/>
            <w:vAlign w:val="center"/>
          </w:tcPr>
          <w:p w:rsidR="003F09D9" w:rsidRPr="002379F8" w:rsidRDefault="003F09D9" w:rsidP="002379F8">
            <w:pPr>
              <w:spacing w:line="360" w:lineRule="auto"/>
              <w:jc w:val="center"/>
              <w:rPr>
                <w:rFonts w:ascii="Arial" w:hAnsi="Arial" w:cs="Arial"/>
                <w:b/>
                <w:lang w:val="es-ES_tradnl"/>
              </w:rPr>
            </w:pPr>
            <w:r w:rsidRPr="002379F8">
              <w:rPr>
                <w:rFonts w:ascii="Arial" w:hAnsi="Arial" w:cs="Arial"/>
                <w:b/>
                <w:lang w:val="es-ES_tradnl"/>
              </w:rPr>
              <w:t>Número de artículo del Texto Definitivo</w:t>
            </w:r>
          </w:p>
        </w:tc>
        <w:tc>
          <w:tcPr>
            <w:tcW w:w="2993" w:type="dxa"/>
            <w:vAlign w:val="center"/>
          </w:tcPr>
          <w:p w:rsidR="003F09D9" w:rsidRPr="002379F8" w:rsidRDefault="003F09D9" w:rsidP="002379F8">
            <w:pPr>
              <w:spacing w:line="360" w:lineRule="auto"/>
              <w:jc w:val="center"/>
              <w:rPr>
                <w:rFonts w:ascii="Arial" w:hAnsi="Arial" w:cs="Arial"/>
                <w:b/>
                <w:lang w:val="es-ES_tradnl"/>
              </w:rPr>
            </w:pPr>
            <w:r w:rsidRPr="002379F8">
              <w:rPr>
                <w:rFonts w:ascii="Arial" w:hAnsi="Arial" w:cs="Arial"/>
                <w:b/>
                <w:lang w:val="es-ES_tradnl"/>
              </w:rPr>
              <w:t xml:space="preserve">Número de artículo del Texto de Referencia </w:t>
            </w:r>
          </w:p>
          <w:p w:rsidR="003F09D9" w:rsidRPr="002379F8" w:rsidRDefault="003F09D9" w:rsidP="002379F8">
            <w:pPr>
              <w:spacing w:line="360" w:lineRule="auto"/>
              <w:jc w:val="center"/>
              <w:rPr>
                <w:rFonts w:ascii="Arial" w:hAnsi="Arial" w:cs="Arial"/>
                <w:b/>
                <w:lang w:val="es-ES_tradnl"/>
              </w:rPr>
            </w:pPr>
            <w:r w:rsidRPr="002379F8">
              <w:rPr>
                <w:rFonts w:ascii="Arial" w:hAnsi="Arial" w:cs="Arial"/>
                <w:b/>
                <w:lang w:val="es-ES_tradnl"/>
              </w:rPr>
              <w:t xml:space="preserve">(Ley Nº </w:t>
            </w:r>
            <w:r w:rsidRPr="002379F8">
              <w:rPr>
                <w:rFonts w:ascii="Arial" w:hAnsi="Arial" w:cs="Arial"/>
                <w:b/>
              </w:rPr>
              <w:t>1</w:t>
            </w:r>
            <w:r w:rsidR="008910A1">
              <w:rPr>
                <w:rFonts w:ascii="Arial" w:hAnsi="Arial" w:cs="Arial"/>
                <w:b/>
              </w:rPr>
              <w:t>.</w:t>
            </w:r>
            <w:r w:rsidRPr="002379F8">
              <w:rPr>
                <w:rFonts w:ascii="Arial" w:hAnsi="Arial" w:cs="Arial"/>
                <w:b/>
              </w:rPr>
              <w:t>251</w:t>
            </w:r>
            <w:r w:rsidRPr="002379F8">
              <w:rPr>
                <w:rFonts w:ascii="Arial" w:hAnsi="Arial" w:cs="Arial"/>
                <w:b/>
                <w:lang w:val="es-ES_tradnl"/>
              </w:rPr>
              <w:t>)</w:t>
            </w:r>
          </w:p>
        </w:tc>
        <w:tc>
          <w:tcPr>
            <w:tcW w:w="2993" w:type="dxa"/>
            <w:vAlign w:val="center"/>
          </w:tcPr>
          <w:p w:rsidR="003F09D9" w:rsidRPr="002379F8" w:rsidRDefault="003F09D9" w:rsidP="002379F8">
            <w:pPr>
              <w:spacing w:line="360" w:lineRule="auto"/>
              <w:jc w:val="center"/>
              <w:rPr>
                <w:rFonts w:ascii="Arial" w:hAnsi="Arial" w:cs="Arial"/>
                <w:b/>
                <w:lang w:val="es-ES_tradnl"/>
              </w:rPr>
            </w:pPr>
            <w:r w:rsidRPr="002379F8">
              <w:rPr>
                <w:rFonts w:ascii="Arial" w:hAnsi="Arial" w:cs="Arial"/>
                <w:b/>
                <w:lang w:val="es-ES_tradnl"/>
              </w:rPr>
              <w:t>Observaciones</w:t>
            </w:r>
          </w:p>
        </w:tc>
      </w:tr>
      <w:tr w:rsidR="003F09D9" w:rsidRPr="002379F8" w:rsidTr="003B4948">
        <w:trPr>
          <w:jc w:val="center"/>
        </w:trPr>
        <w:tc>
          <w:tcPr>
            <w:tcW w:w="2992" w:type="dxa"/>
            <w:vAlign w:val="center"/>
          </w:tcPr>
          <w:p w:rsidR="003F09D9" w:rsidRPr="002379F8" w:rsidRDefault="003F09D9" w:rsidP="002379F8">
            <w:pPr>
              <w:spacing w:line="360" w:lineRule="auto"/>
              <w:rPr>
                <w:rFonts w:ascii="Arial" w:hAnsi="Arial" w:cs="Arial"/>
                <w:lang w:val="es-ES_tradnl"/>
              </w:rPr>
            </w:pPr>
            <w:r w:rsidRPr="002379F8">
              <w:rPr>
                <w:rFonts w:ascii="Arial" w:hAnsi="Arial" w:cs="Arial"/>
                <w:lang w:val="es-ES_tradnl"/>
              </w:rPr>
              <w:t>1</w:t>
            </w:r>
            <w:r w:rsidR="003B4948">
              <w:rPr>
                <w:rFonts w:ascii="Arial" w:hAnsi="Arial" w:cs="Arial"/>
                <w:lang w:val="es-ES_tradnl"/>
              </w:rPr>
              <w:t>°</w:t>
            </w:r>
            <w:r w:rsidRPr="002379F8">
              <w:rPr>
                <w:rFonts w:ascii="Arial" w:hAnsi="Arial" w:cs="Arial"/>
                <w:lang w:val="es-ES_tradnl"/>
              </w:rPr>
              <w:t xml:space="preserve">  / 8</w:t>
            </w:r>
            <w:r w:rsidR="003B4948">
              <w:rPr>
                <w:rFonts w:ascii="Arial" w:hAnsi="Arial" w:cs="Arial"/>
                <w:lang w:val="es-ES_tradnl"/>
              </w:rPr>
              <w:t>°</w:t>
            </w:r>
          </w:p>
        </w:tc>
        <w:tc>
          <w:tcPr>
            <w:tcW w:w="2993" w:type="dxa"/>
            <w:vAlign w:val="center"/>
          </w:tcPr>
          <w:p w:rsidR="003F09D9" w:rsidRPr="002379F8" w:rsidRDefault="003F09D9" w:rsidP="002379F8">
            <w:pPr>
              <w:spacing w:line="360" w:lineRule="auto"/>
              <w:rPr>
                <w:rFonts w:ascii="Arial" w:hAnsi="Arial" w:cs="Arial"/>
                <w:lang w:val="es-ES_tradnl"/>
              </w:rPr>
            </w:pPr>
            <w:r w:rsidRPr="002379F8">
              <w:rPr>
                <w:rFonts w:ascii="Arial" w:hAnsi="Arial" w:cs="Arial"/>
                <w:lang w:val="es-ES_tradnl"/>
              </w:rPr>
              <w:t>1</w:t>
            </w:r>
            <w:r w:rsidR="003B4948">
              <w:rPr>
                <w:rFonts w:ascii="Arial" w:hAnsi="Arial" w:cs="Arial"/>
                <w:lang w:val="es-ES_tradnl"/>
              </w:rPr>
              <w:t>°</w:t>
            </w:r>
            <w:r w:rsidRPr="002379F8">
              <w:rPr>
                <w:rFonts w:ascii="Arial" w:hAnsi="Arial" w:cs="Arial"/>
                <w:lang w:val="es-ES_tradnl"/>
              </w:rPr>
              <w:t xml:space="preserve"> / 8</w:t>
            </w:r>
            <w:r w:rsidR="003B4948">
              <w:rPr>
                <w:rFonts w:ascii="Arial" w:hAnsi="Arial" w:cs="Arial"/>
                <w:lang w:val="es-ES_tradnl"/>
              </w:rPr>
              <w:t>°</w:t>
            </w:r>
          </w:p>
        </w:tc>
        <w:tc>
          <w:tcPr>
            <w:tcW w:w="2993" w:type="dxa"/>
            <w:vAlign w:val="center"/>
          </w:tcPr>
          <w:p w:rsidR="003F09D9" w:rsidRPr="002379F8" w:rsidRDefault="003F09D9" w:rsidP="002379F8">
            <w:pPr>
              <w:spacing w:line="360" w:lineRule="auto"/>
              <w:jc w:val="center"/>
              <w:rPr>
                <w:rFonts w:ascii="Arial" w:hAnsi="Arial" w:cs="Arial"/>
                <w:lang w:val="es-ES_tradnl"/>
              </w:rPr>
            </w:pPr>
          </w:p>
        </w:tc>
      </w:tr>
      <w:tr w:rsidR="003F09D9" w:rsidRPr="002379F8" w:rsidTr="003B4948">
        <w:trPr>
          <w:jc w:val="center"/>
        </w:trPr>
        <w:tc>
          <w:tcPr>
            <w:tcW w:w="2992" w:type="dxa"/>
            <w:vAlign w:val="center"/>
          </w:tcPr>
          <w:p w:rsidR="003F09D9" w:rsidRPr="002379F8" w:rsidRDefault="003F09D9" w:rsidP="002379F8">
            <w:pPr>
              <w:spacing w:line="360" w:lineRule="auto"/>
              <w:rPr>
                <w:rFonts w:ascii="Arial" w:hAnsi="Arial" w:cs="Arial"/>
                <w:lang w:val="es-ES_tradnl"/>
              </w:rPr>
            </w:pPr>
            <w:r w:rsidRPr="002379F8">
              <w:rPr>
                <w:rFonts w:ascii="Arial" w:hAnsi="Arial" w:cs="Arial"/>
                <w:lang w:val="es-ES_tradnl"/>
              </w:rPr>
              <w:t>9</w:t>
            </w:r>
            <w:r w:rsidR="003B4948">
              <w:rPr>
                <w:rFonts w:ascii="Arial" w:hAnsi="Arial" w:cs="Arial"/>
                <w:lang w:val="es-ES_tradnl"/>
              </w:rPr>
              <w:t>°</w:t>
            </w:r>
            <w:r w:rsidRPr="002379F8">
              <w:rPr>
                <w:rFonts w:ascii="Arial" w:hAnsi="Arial" w:cs="Arial"/>
                <w:lang w:val="es-ES_tradnl"/>
              </w:rPr>
              <w:t xml:space="preserve">  / 18</w:t>
            </w:r>
          </w:p>
        </w:tc>
        <w:tc>
          <w:tcPr>
            <w:tcW w:w="2993" w:type="dxa"/>
            <w:vAlign w:val="center"/>
          </w:tcPr>
          <w:p w:rsidR="003F09D9" w:rsidRPr="002379F8" w:rsidRDefault="003F09D9" w:rsidP="002379F8">
            <w:pPr>
              <w:spacing w:line="360" w:lineRule="auto"/>
              <w:rPr>
                <w:rFonts w:ascii="Arial" w:hAnsi="Arial" w:cs="Arial"/>
                <w:lang w:val="es-ES_tradnl"/>
              </w:rPr>
            </w:pPr>
            <w:r w:rsidRPr="002379F8">
              <w:rPr>
                <w:rFonts w:ascii="Arial" w:hAnsi="Arial" w:cs="Arial"/>
                <w:lang w:val="es-ES_tradnl"/>
              </w:rPr>
              <w:t>10 / 19</w:t>
            </w:r>
          </w:p>
        </w:tc>
        <w:tc>
          <w:tcPr>
            <w:tcW w:w="2993" w:type="dxa"/>
            <w:vAlign w:val="center"/>
          </w:tcPr>
          <w:p w:rsidR="003F09D9" w:rsidRPr="002379F8" w:rsidRDefault="003F09D9" w:rsidP="002379F8">
            <w:pPr>
              <w:spacing w:line="360" w:lineRule="auto"/>
              <w:jc w:val="center"/>
              <w:rPr>
                <w:rFonts w:ascii="Arial" w:hAnsi="Arial" w:cs="Arial"/>
                <w:lang w:val="es-ES_tradnl"/>
              </w:rPr>
            </w:pPr>
          </w:p>
        </w:tc>
      </w:tr>
    </w:tbl>
    <w:p w:rsidR="003F09D9" w:rsidRPr="002379F8" w:rsidRDefault="003F09D9" w:rsidP="002379F8">
      <w:pPr>
        <w:spacing w:after="0" w:line="360" w:lineRule="auto"/>
        <w:jc w:val="both"/>
        <w:rPr>
          <w:rFonts w:ascii="Arial" w:hAnsi="Arial" w:cs="Arial"/>
          <w:b/>
        </w:rPr>
      </w:pPr>
    </w:p>
    <w:p w:rsidR="003F09D9" w:rsidRPr="003B4948" w:rsidRDefault="003F09D9" w:rsidP="002379F8">
      <w:pPr>
        <w:spacing w:after="0" w:line="360" w:lineRule="auto"/>
        <w:jc w:val="both"/>
        <w:rPr>
          <w:rFonts w:ascii="Arial" w:hAnsi="Arial" w:cs="Arial"/>
          <w:b/>
          <w:u w:val="single"/>
        </w:rPr>
      </w:pPr>
      <w:r w:rsidRPr="003B4948">
        <w:rPr>
          <w:rFonts w:ascii="Arial" w:hAnsi="Arial" w:cs="Arial"/>
          <w:b/>
          <w:u w:val="single"/>
        </w:rPr>
        <w:t>Observaciones Generales</w:t>
      </w:r>
      <w:r w:rsidR="003B4948">
        <w:rPr>
          <w:rFonts w:ascii="Arial" w:hAnsi="Arial" w:cs="Arial"/>
          <w:b/>
          <w:u w:val="single"/>
        </w:rPr>
        <w:t>:</w:t>
      </w:r>
    </w:p>
    <w:p w:rsidR="003F09D9" w:rsidRPr="003B4948" w:rsidRDefault="003F09D9" w:rsidP="008910A1">
      <w:pPr>
        <w:pStyle w:val="Prrafodelista"/>
        <w:numPr>
          <w:ilvl w:val="0"/>
          <w:numId w:val="7"/>
        </w:numPr>
        <w:spacing w:after="0" w:line="360" w:lineRule="auto"/>
        <w:ind w:left="567" w:hanging="567"/>
        <w:jc w:val="both"/>
        <w:rPr>
          <w:rFonts w:ascii="Arial" w:hAnsi="Arial" w:cs="Arial"/>
        </w:rPr>
      </w:pPr>
      <w:r w:rsidRPr="003B4948">
        <w:rPr>
          <w:rFonts w:ascii="Arial" w:hAnsi="Arial" w:cs="Arial"/>
        </w:rPr>
        <w:t># La presente Norma contiene remisiones externas #</w:t>
      </w:r>
    </w:p>
    <w:p w:rsidR="003F09D9" w:rsidRPr="003B4948" w:rsidRDefault="003F09D9" w:rsidP="008910A1">
      <w:pPr>
        <w:pStyle w:val="Prrafodelista"/>
        <w:numPr>
          <w:ilvl w:val="0"/>
          <w:numId w:val="7"/>
        </w:numPr>
        <w:spacing w:after="0" w:line="360" w:lineRule="auto"/>
        <w:ind w:left="567" w:hanging="567"/>
        <w:jc w:val="both"/>
        <w:rPr>
          <w:rFonts w:ascii="Arial" w:hAnsi="Arial" w:cs="Arial"/>
        </w:rPr>
      </w:pPr>
      <w:r w:rsidRPr="003B4948">
        <w:rPr>
          <w:rFonts w:ascii="Arial" w:hAnsi="Arial" w:cs="Arial"/>
        </w:rPr>
        <w:t xml:space="preserve">Se deja constancia que las referencias al/los organismos consignados se refieren al/los mencionados en las normas, o a aquellos que actualmente los hubieren sustituido en las atribuciones y funciones previstas en la presente. </w:t>
      </w:r>
    </w:p>
    <w:p w:rsidR="003F09D9" w:rsidRPr="002379F8" w:rsidRDefault="003F09D9" w:rsidP="002379F8">
      <w:pPr>
        <w:spacing w:after="0" w:line="360" w:lineRule="auto"/>
        <w:jc w:val="both"/>
        <w:rPr>
          <w:rFonts w:ascii="Arial" w:hAnsi="Arial" w:cs="Arial"/>
          <w:b/>
        </w:rPr>
      </w:pPr>
    </w:p>
    <w:sectPr w:rsidR="003F09D9" w:rsidRPr="002379F8" w:rsidSect="002379F8">
      <w:pgSz w:w="11907" w:h="16839"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5BEEB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multilevel"/>
    <w:tmpl w:val="22ECFB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D5402FC"/>
    <w:multiLevelType w:val="hybridMultilevel"/>
    <w:tmpl w:val="CCB8276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A8A39AD"/>
    <w:multiLevelType w:val="hybridMultilevel"/>
    <w:tmpl w:val="44A875C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0066E7C"/>
    <w:multiLevelType w:val="hybridMultilevel"/>
    <w:tmpl w:val="179AB9A6"/>
    <w:lvl w:ilvl="0" w:tplc="EBA604CA">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588066F9"/>
    <w:multiLevelType w:val="hybridMultilevel"/>
    <w:tmpl w:val="5726E88E"/>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79807AC2"/>
    <w:multiLevelType w:val="hybridMultilevel"/>
    <w:tmpl w:val="DCB6C6DC"/>
    <w:lvl w:ilvl="0" w:tplc="9E04B0D2">
      <w:start w:val="1"/>
      <w:numFmt w:val="lowerLetter"/>
      <w:lvlText w:val="%1)"/>
      <w:lvlJc w:val="left"/>
      <w:pPr>
        <w:ind w:left="720" w:hanging="360"/>
      </w:pPr>
      <w:rPr>
        <w:rFonts w:ascii="Arial" w:eastAsia="Calibri" w:hAnsi="Arial" w:cs="Arial"/>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CBD2FD3"/>
    <w:multiLevelType w:val="hybridMultilevel"/>
    <w:tmpl w:val="7A487876"/>
    <w:lvl w:ilvl="0" w:tplc="C396E05C">
      <w:start w:val="1"/>
      <w:numFmt w:val="lowerLetter"/>
      <w:lvlText w:val="%1)"/>
      <w:lvlJc w:val="left"/>
      <w:pPr>
        <w:ind w:left="720" w:hanging="360"/>
      </w:pPr>
      <w:rPr>
        <w:rFonts w:ascii="Arial" w:eastAsia="Calibri" w:hAnsi="Arial" w:cs="Arial"/>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lvlOverride w:ilvl="0">
      <w:startOverride w:val="1"/>
      <w:lvl w:ilvl="0">
        <w:start w:val="1"/>
        <w:numFmt w:val="lowerLetter"/>
        <w:lvlText w:val="%1)"/>
        <w:lvlJc w:val="left"/>
        <w:rPr>
          <w:rFonts w:ascii="Arial" w:eastAsia="Calibri"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2"/>
    <w:lvlOverride w:ilvl="0">
      <w:startOverride w:val="1"/>
      <w:lvl w:ilvl="0">
        <w:start w:val="1"/>
        <w:numFmt w:val="lowerLetter"/>
        <w:lvlText w:val="%1)"/>
        <w:lvlJc w:val="left"/>
        <w:rPr>
          <w:rFonts w:ascii="Arial" w:eastAsia="Calibri"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abstractNumId w:val="8"/>
  </w:num>
  <w:num w:numId="5">
    <w:abstractNumId w:val="5"/>
  </w:num>
  <w:num w:numId="6">
    <w:abstractNumId w:val="7"/>
  </w:num>
  <w:num w:numId="7">
    <w:abstractNumId w:val="3"/>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F3062"/>
    <w:rsid w:val="00077D9F"/>
    <w:rsid w:val="000956FF"/>
    <w:rsid w:val="000E27E0"/>
    <w:rsid w:val="001319AD"/>
    <w:rsid w:val="001E4534"/>
    <w:rsid w:val="002105BE"/>
    <w:rsid w:val="002379F8"/>
    <w:rsid w:val="00380461"/>
    <w:rsid w:val="003B4948"/>
    <w:rsid w:val="003F09D9"/>
    <w:rsid w:val="00455DDC"/>
    <w:rsid w:val="00471971"/>
    <w:rsid w:val="004821BB"/>
    <w:rsid w:val="004A60BB"/>
    <w:rsid w:val="004E70B0"/>
    <w:rsid w:val="005F3062"/>
    <w:rsid w:val="0069192C"/>
    <w:rsid w:val="00754165"/>
    <w:rsid w:val="0078370E"/>
    <w:rsid w:val="008910A1"/>
    <w:rsid w:val="009E29AF"/>
    <w:rsid w:val="00A15077"/>
    <w:rsid w:val="00AE6639"/>
    <w:rsid w:val="00B71477"/>
    <w:rsid w:val="00C35E35"/>
    <w:rsid w:val="00CA2A95"/>
    <w:rsid w:val="00CF0887"/>
    <w:rsid w:val="00D5718F"/>
    <w:rsid w:val="00DA2F61"/>
    <w:rsid w:val="00DD1367"/>
    <w:rsid w:val="00DD6985"/>
    <w:rsid w:val="00DE3224"/>
    <w:rsid w:val="00E21DA7"/>
    <w:rsid w:val="00F32EF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06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5F3062"/>
    <w:pPr>
      <w:spacing w:after="0" w:line="240" w:lineRule="auto"/>
      <w:jc w:val="center"/>
    </w:pPr>
    <w:rPr>
      <w:rFonts w:ascii="Times New Roman" w:eastAsia="Times New Roman" w:hAnsi="Times New Roman"/>
      <w:b/>
      <w:sz w:val="24"/>
      <w:szCs w:val="20"/>
      <w:lang w:val="es-ES" w:eastAsia="es-ES"/>
    </w:rPr>
  </w:style>
  <w:style w:type="character" w:customStyle="1" w:styleId="TtuloCar">
    <w:name w:val="Título Car"/>
    <w:basedOn w:val="Fuentedeprrafopredeter"/>
    <w:link w:val="Ttulo"/>
    <w:rsid w:val="005F3062"/>
    <w:rPr>
      <w:rFonts w:ascii="Times New Roman" w:eastAsia="Times New Roman" w:hAnsi="Times New Roman" w:cs="Times New Roman"/>
      <w:b/>
      <w:sz w:val="24"/>
      <w:szCs w:val="20"/>
      <w:lang w:val="es-ES" w:eastAsia="es-ES"/>
    </w:rPr>
  </w:style>
  <w:style w:type="character" w:styleId="Textoennegrita">
    <w:name w:val="Strong"/>
    <w:basedOn w:val="Fuentedeprrafopredeter"/>
    <w:qFormat/>
    <w:rsid w:val="005F3062"/>
    <w:rPr>
      <w:b/>
    </w:rPr>
  </w:style>
  <w:style w:type="paragraph" w:styleId="Prrafodelista">
    <w:name w:val="List Paragraph"/>
    <w:basedOn w:val="Normal"/>
    <w:uiPriority w:val="34"/>
    <w:qFormat/>
    <w:rsid w:val="005F3062"/>
    <w:pPr>
      <w:ind w:left="720"/>
      <w:contextualSpacing/>
    </w:pPr>
  </w:style>
  <w:style w:type="table" w:styleId="Tablaconcuadrcula">
    <w:name w:val="Table Grid"/>
    <w:basedOn w:val="Tablanormal"/>
    <w:uiPriority w:val="59"/>
    <w:rsid w:val="00077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2863</Words>
  <Characters>15748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cp:lastPrinted>2014-08-04T12:26:00Z</cp:lastPrinted>
  <dcterms:created xsi:type="dcterms:W3CDTF">2014-10-13T18:44:00Z</dcterms:created>
  <dcterms:modified xsi:type="dcterms:W3CDTF">2015-10-29T15:21:00Z</dcterms:modified>
</cp:coreProperties>
</file>