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BB2" w:rsidRPr="00A77F44" w:rsidRDefault="00F06BB2" w:rsidP="00A77F44">
      <w:pPr>
        <w:spacing w:line="360" w:lineRule="auto"/>
        <w:rPr>
          <w:rFonts w:ascii="Arial" w:hAnsi="Arial" w:cs="Arial"/>
          <w:b/>
          <w:sz w:val="22"/>
          <w:szCs w:val="22"/>
          <w:lang w:val="es-AR"/>
        </w:rPr>
      </w:pPr>
      <w:r w:rsidRPr="00A77F44">
        <w:rPr>
          <w:rFonts w:ascii="Arial" w:hAnsi="Arial" w:cs="Arial"/>
          <w:b/>
          <w:sz w:val="22"/>
          <w:szCs w:val="22"/>
          <w:lang w:val="es-AR"/>
        </w:rPr>
        <w:t>2003-11-0487B</w:t>
      </w:r>
    </w:p>
    <w:p w:rsidR="00F06BB2" w:rsidRPr="00A77F44" w:rsidRDefault="00F06BB2" w:rsidP="00A77F44">
      <w:pPr>
        <w:spacing w:line="360" w:lineRule="auto"/>
        <w:rPr>
          <w:rFonts w:ascii="Arial" w:hAnsi="Arial" w:cs="Arial"/>
          <w:b/>
          <w:sz w:val="22"/>
          <w:szCs w:val="22"/>
        </w:rPr>
      </w:pPr>
    </w:p>
    <w:p w:rsidR="001F6C28" w:rsidRPr="00A77F44" w:rsidRDefault="001F6C28" w:rsidP="00B56885">
      <w:pPr>
        <w:pStyle w:val="NormalWeb"/>
        <w:spacing w:before="0" w:beforeAutospacing="0" w:after="0" w:afterAutospacing="0" w:line="360" w:lineRule="auto"/>
        <w:jc w:val="center"/>
        <w:rPr>
          <w:rFonts w:ascii="Arial" w:hAnsi="Arial" w:cs="Arial"/>
          <w:b/>
          <w:sz w:val="22"/>
          <w:szCs w:val="22"/>
        </w:rPr>
      </w:pPr>
      <w:r w:rsidRPr="00A77F44">
        <w:rPr>
          <w:rFonts w:ascii="Arial" w:hAnsi="Arial" w:cs="Arial"/>
          <w:b/>
          <w:sz w:val="22"/>
          <w:szCs w:val="22"/>
        </w:rPr>
        <w:t xml:space="preserve">LEY B - N° </w:t>
      </w:r>
      <w:r w:rsidR="00F06BB2" w:rsidRPr="00A77F44">
        <w:rPr>
          <w:rFonts w:ascii="Arial" w:hAnsi="Arial" w:cs="Arial"/>
          <w:b/>
          <w:sz w:val="22"/>
          <w:szCs w:val="22"/>
        </w:rPr>
        <w:t>1</w:t>
      </w:r>
      <w:r w:rsidR="00B56885">
        <w:rPr>
          <w:rFonts w:ascii="Arial" w:hAnsi="Arial" w:cs="Arial"/>
          <w:b/>
          <w:sz w:val="22"/>
          <w:szCs w:val="22"/>
        </w:rPr>
        <w:t>.</w:t>
      </w:r>
      <w:r w:rsidR="00F06BB2" w:rsidRPr="00A77F44">
        <w:rPr>
          <w:rFonts w:ascii="Arial" w:hAnsi="Arial" w:cs="Arial"/>
          <w:b/>
          <w:sz w:val="22"/>
          <w:szCs w:val="22"/>
        </w:rPr>
        <w:t>149</w:t>
      </w:r>
    </w:p>
    <w:p w:rsidR="00A77F44" w:rsidRDefault="00A77F44" w:rsidP="00A77F44">
      <w:pPr>
        <w:spacing w:line="360" w:lineRule="auto"/>
        <w:jc w:val="both"/>
        <w:rPr>
          <w:rFonts w:ascii="Arial" w:hAnsi="Arial" w:cs="Arial"/>
          <w:sz w:val="22"/>
          <w:szCs w:val="22"/>
        </w:rPr>
      </w:pPr>
    </w:p>
    <w:p w:rsidR="001F6C28" w:rsidRDefault="00F06BB2" w:rsidP="00A77F44">
      <w:pPr>
        <w:spacing w:line="360" w:lineRule="auto"/>
        <w:jc w:val="both"/>
        <w:rPr>
          <w:rFonts w:ascii="Arial" w:hAnsi="Arial" w:cs="Arial"/>
          <w:sz w:val="22"/>
          <w:szCs w:val="22"/>
        </w:rPr>
      </w:pPr>
      <w:r w:rsidRPr="00A77F44">
        <w:rPr>
          <w:rFonts w:ascii="Arial" w:hAnsi="Arial" w:cs="Arial"/>
          <w:sz w:val="22"/>
          <w:szCs w:val="22"/>
        </w:rPr>
        <w:t>Artículo 1°.- Apruébase el Convenio Marco de Asistencia de Cooperación Recíproca, suscripto el día 30 de diciembre de 2002 con la Universidad de Morón, registrado con el N° 55/</w:t>
      </w:r>
      <w:r w:rsidR="008B3340" w:rsidRPr="00A77F44">
        <w:rPr>
          <w:rFonts w:ascii="Arial" w:hAnsi="Arial" w:cs="Arial"/>
          <w:sz w:val="22"/>
          <w:szCs w:val="22"/>
        </w:rPr>
        <w:t>02.</w:t>
      </w:r>
    </w:p>
    <w:p w:rsidR="00A77F44" w:rsidRDefault="00A77F44" w:rsidP="00A77F44">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1F6C28" w:rsidRPr="00A77F44" w:rsidTr="00E02F09">
        <w:trPr>
          <w:jc w:val="center"/>
        </w:trPr>
        <w:tc>
          <w:tcPr>
            <w:tcW w:w="9000" w:type="dxa"/>
            <w:gridSpan w:val="2"/>
            <w:vAlign w:val="center"/>
          </w:tcPr>
          <w:p w:rsidR="001F6C28" w:rsidRPr="00A77F44" w:rsidRDefault="001F6C28" w:rsidP="00E02F09">
            <w:pPr>
              <w:pStyle w:val="Textosinformato"/>
              <w:spacing w:before="240" w:line="360" w:lineRule="auto"/>
              <w:jc w:val="center"/>
              <w:rPr>
                <w:rFonts w:ascii="Arial" w:hAnsi="Arial" w:cs="Arial"/>
                <w:sz w:val="22"/>
                <w:u w:val="single"/>
              </w:rPr>
            </w:pPr>
            <w:r w:rsidRPr="00A77F44">
              <w:rPr>
                <w:rFonts w:ascii="Arial" w:hAnsi="Arial" w:cs="Arial"/>
                <w:b/>
                <w:sz w:val="22"/>
                <w:szCs w:val="22"/>
              </w:rPr>
              <w:t xml:space="preserve">LEY B- N° </w:t>
            </w:r>
            <w:r w:rsidR="00F06BB2" w:rsidRPr="00A77F44">
              <w:rPr>
                <w:rFonts w:ascii="Arial" w:hAnsi="Arial" w:cs="Arial"/>
                <w:b/>
                <w:sz w:val="22"/>
                <w:szCs w:val="22"/>
              </w:rPr>
              <w:t>1</w:t>
            </w:r>
            <w:r w:rsidR="00B56885">
              <w:rPr>
                <w:rFonts w:ascii="Arial" w:hAnsi="Arial" w:cs="Arial"/>
                <w:b/>
                <w:sz w:val="22"/>
                <w:szCs w:val="22"/>
              </w:rPr>
              <w:t>.</w:t>
            </w:r>
            <w:r w:rsidR="00F06BB2" w:rsidRPr="00A77F44">
              <w:rPr>
                <w:rFonts w:ascii="Arial" w:hAnsi="Arial" w:cs="Arial"/>
                <w:b/>
                <w:sz w:val="22"/>
                <w:szCs w:val="22"/>
              </w:rPr>
              <w:t>149</w:t>
            </w:r>
          </w:p>
          <w:p w:rsidR="001F6C28" w:rsidRPr="00A77F44" w:rsidRDefault="001F6C28" w:rsidP="00E02F09">
            <w:pPr>
              <w:pStyle w:val="Textosinformato"/>
              <w:spacing w:line="360" w:lineRule="auto"/>
              <w:jc w:val="center"/>
              <w:rPr>
                <w:rFonts w:ascii="Arial" w:hAnsi="Arial" w:cs="Arial"/>
                <w:b/>
                <w:sz w:val="22"/>
              </w:rPr>
            </w:pPr>
            <w:r w:rsidRPr="00A77F44">
              <w:rPr>
                <w:rFonts w:ascii="Arial" w:hAnsi="Arial" w:cs="Arial"/>
                <w:b/>
                <w:sz w:val="22"/>
                <w:szCs w:val="22"/>
              </w:rPr>
              <w:t>TABLA DE ANTECEDENTES</w:t>
            </w:r>
          </w:p>
        </w:tc>
      </w:tr>
      <w:tr w:rsidR="001F6C28" w:rsidRPr="00A77F44" w:rsidTr="00E02F09">
        <w:trPr>
          <w:trHeight w:val="575"/>
          <w:jc w:val="center"/>
        </w:trPr>
        <w:tc>
          <w:tcPr>
            <w:tcW w:w="3780" w:type="dxa"/>
            <w:vAlign w:val="center"/>
          </w:tcPr>
          <w:p w:rsidR="001F6C28" w:rsidRPr="00A77F44" w:rsidRDefault="001F6C28" w:rsidP="00E02F09">
            <w:pPr>
              <w:pStyle w:val="Textosinformato"/>
              <w:spacing w:line="360" w:lineRule="auto"/>
              <w:jc w:val="center"/>
              <w:rPr>
                <w:rFonts w:ascii="Arial" w:hAnsi="Arial" w:cs="Arial"/>
                <w:b/>
                <w:sz w:val="22"/>
              </w:rPr>
            </w:pPr>
            <w:r w:rsidRPr="00A77F44">
              <w:rPr>
                <w:rFonts w:ascii="Arial" w:hAnsi="Arial" w:cs="Arial"/>
                <w:b/>
                <w:sz w:val="22"/>
                <w:szCs w:val="22"/>
              </w:rPr>
              <w:t>Artículo del Texto</w:t>
            </w:r>
            <w:r w:rsidR="00E02F09">
              <w:rPr>
                <w:rFonts w:ascii="Arial" w:hAnsi="Arial" w:cs="Arial"/>
                <w:b/>
                <w:sz w:val="22"/>
              </w:rPr>
              <w:t xml:space="preserve"> </w:t>
            </w:r>
            <w:r w:rsidRPr="00A77F44">
              <w:rPr>
                <w:rFonts w:ascii="Arial" w:hAnsi="Arial" w:cs="Arial"/>
                <w:b/>
                <w:sz w:val="22"/>
                <w:szCs w:val="22"/>
              </w:rPr>
              <w:t>Definitivo</w:t>
            </w:r>
          </w:p>
        </w:tc>
        <w:tc>
          <w:tcPr>
            <w:tcW w:w="5220" w:type="dxa"/>
            <w:vAlign w:val="center"/>
          </w:tcPr>
          <w:p w:rsidR="001F6C28" w:rsidRPr="00A77F44" w:rsidRDefault="001F6C28" w:rsidP="00E02F09">
            <w:pPr>
              <w:pStyle w:val="Textosinformato"/>
              <w:spacing w:line="360" w:lineRule="auto"/>
              <w:jc w:val="center"/>
              <w:rPr>
                <w:rFonts w:ascii="Arial" w:hAnsi="Arial" w:cs="Arial"/>
                <w:b/>
                <w:sz w:val="22"/>
              </w:rPr>
            </w:pPr>
            <w:r w:rsidRPr="00A77F44">
              <w:rPr>
                <w:rFonts w:ascii="Arial" w:hAnsi="Arial" w:cs="Arial"/>
                <w:b/>
                <w:sz w:val="22"/>
                <w:szCs w:val="22"/>
              </w:rPr>
              <w:t>Fuente</w:t>
            </w:r>
          </w:p>
        </w:tc>
      </w:tr>
      <w:tr w:rsidR="001F6C28" w:rsidRPr="00A77F44" w:rsidTr="00E02F09">
        <w:trPr>
          <w:trHeight w:val="555"/>
          <w:jc w:val="center"/>
        </w:trPr>
        <w:tc>
          <w:tcPr>
            <w:tcW w:w="9000" w:type="dxa"/>
            <w:gridSpan w:val="2"/>
            <w:vAlign w:val="center"/>
          </w:tcPr>
          <w:p w:rsidR="001F6C28" w:rsidRPr="00A77F44" w:rsidRDefault="001F6C28" w:rsidP="00E02F09">
            <w:pPr>
              <w:pStyle w:val="Textosinformato"/>
              <w:spacing w:line="360" w:lineRule="auto"/>
              <w:jc w:val="center"/>
              <w:rPr>
                <w:rFonts w:ascii="Arial" w:hAnsi="Arial" w:cs="Arial"/>
                <w:sz w:val="22"/>
              </w:rPr>
            </w:pPr>
            <w:r w:rsidRPr="00A77F44">
              <w:rPr>
                <w:rFonts w:ascii="Arial" w:hAnsi="Arial" w:cs="Arial"/>
                <w:sz w:val="22"/>
                <w:szCs w:val="22"/>
              </w:rPr>
              <w:t xml:space="preserve">Todos los artículos de este texto definitivo provienen del texto original de la ley </w:t>
            </w:r>
            <w:r w:rsidR="00F06BB2" w:rsidRPr="00A77F44">
              <w:rPr>
                <w:rFonts w:ascii="Arial" w:hAnsi="Arial" w:cs="Arial"/>
                <w:sz w:val="22"/>
                <w:szCs w:val="22"/>
              </w:rPr>
              <w:t>1</w:t>
            </w:r>
            <w:r w:rsidR="00B56885">
              <w:rPr>
                <w:rFonts w:ascii="Arial" w:hAnsi="Arial" w:cs="Arial"/>
                <w:sz w:val="22"/>
                <w:szCs w:val="22"/>
              </w:rPr>
              <w:t>.</w:t>
            </w:r>
            <w:r w:rsidR="00F06BB2" w:rsidRPr="00A77F44">
              <w:rPr>
                <w:rFonts w:ascii="Arial" w:hAnsi="Arial" w:cs="Arial"/>
                <w:sz w:val="22"/>
                <w:szCs w:val="22"/>
              </w:rPr>
              <w:t>149</w:t>
            </w:r>
            <w:r w:rsidRPr="00A77F44">
              <w:rPr>
                <w:rFonts w:ascii="Arial" w:hAnsi="Arial" w:cs="Arial"/>
                <w:sz w:val="22"/>
                <w:szCs w:val="22"/>
              </w:rPr>
              <w:t>.</w:t>
            </w:r>
          </w:p>
        </w:tc>
      </w:tr>
    </w:tbl>
    <w:p w:rsidR="001F6C28" w:rsidRPr="00A77F44" w:rsidRDefault="001F6C28" w:rsidP="00A77F44">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133"/>
      </w:tblGrid>
      <w:tr w:rsidR="001F6C28" w:rsidRPr="00A77F44" w:rsidTr="00E02F09">
        <w:trPr>
          <w:jc w:val="center"/>
        </w:trPr>
        <w:tc>
          <w:tcPr>
            <w:tcW w:w="9073" w:type="dxa"/>
            <w:gridSpan w:val="3"/>
            <w:vAlign w:val="center"/>
          </w:tcPr>
          <w:p w:rsidR="001F6C28" w:rsidRPr="00A77F44" w:rsidRDefault="001F6C28" w:rsidP="00E02F09">
            <w:pPr>
              <w:pStyle w:val="Textosinformato"/>
              <w:spacing w:before="240" w:line="360" w:lineRule="auto"/>
              <w:jc w:val="center"/>
              <w:rPr>
                <w:rFonts w:ascii="Arial" w:hAnsi="Arial" w:cs="Arial"/>
                <w:b/>
                <w:sz w:val="22"/>
              </w:rPr>
            </w:pPr>
            <w:r w:rsidRPr="00A77F44">
              <w:rPr>
                <w:rFonts w:ascii="Arial" w:hAnsi="Arial" w:cs="Arial"/>
                <w:b/>
                <w:sz w:val="22"/>
                <w:szCs w:val="22"/>
              </w:rPr>
              <w:t xml:space="preserve">LEY B- N° </w:t>
            </w:r>
            <w:r w:rsidR="00F06BB2" w:rsidRPr="00A77F44">
              <w:rPr>
                <w:rFonts w:ascii="Arial" w:hAnsi="Arial" w:cs="Arial"/>
                <w:b/>
                <w:sz w:val="22"/>
                <w:szCs w:val="22"/>
              </w:rPr>
              <w:t>1</w:t>
            </w:r>
            <w:r w:rsidR="00B56885">
              <w:rPr>
                <w:rFonts w:ascii="Arial" w:hAnsi="Arial" w:cs="Arial"/>
                <w:b/>
                <w:sz w:val="22"/>
                <w:szCs w:val="22"/>
              </w:rPr>
              <w:t>.</w:t>
            </w:r>
            <w:r w:rsidR="00F06BB2" w:rsidRPr="00A77F44">
              <w:rPr>
                <w:rFonts w:ascii="Arial" w:hAnsi="Arial" w:cs="Arial"/>
                <w:b/>
                <w:sz w:val="22"/>
                <w:szCs w:val="22"/>
              </w:rPr>
              <w:t>149</w:t>
            </w:r>
          </w:p>
          <w:p w:rsidR="001F6C28" w:rsidRPr="00A77F44" w:rsidRDefault="001F6C28" w:rsidP="00E02F09">
            <w:pPr>
              <w:pStyle w:val="Textosinformato"/>
              <w:spacing w:line="360" w:lineRule="auto"/>
              <w:jc w:val="center"/>
              <w:rPr>
                <w:rFonts w:ascii="Arial" w:hAnsi="Arial" w:cs="Arial"/>
                <w:b/>
                <w:sz w:val="22"/>
              </w:rPr>
            </w:pPr>
            <w:r w:rsidRPr="00A77F44">
              <w:rPr>
                <w:rFonts w:ascii="Arial" w:hAnsi="Arial" w:cs="Arial"/>
                <w:b/>
                <w:sz w:val="22"/>
                <w:szCs w:val="22"/>
              </w:rPr>
              <w:t>TABLA DE EQUIVALENCIAS</w:t>
            </w:r>
          </w:p>
        </w:tc>
      </w:tr>
      <w:tr w:rsidR="001F6C28" w:rsidRPr="00A77F44" w:rsidTr="00E02F09">
        <w:trPr>
          <w:jc w:val="center"/>
        </w:trPr>
        <w:tc>
          <w:tcPr>
            <w:tcW w:w="3090" w:type="dxa"/>
            <w:vAlign w:val="center"/>
          </w:tcPr>
          <w:p w:rsidR="001F6C28" w:rsidRPr="00A77F44" w:rsidRDefault="001F6C28" w:rsidP="00E02F09">
            <w:pPr>
              <w:spacing w:line="360" w:lineRule="auto"/>
              <w:jc w:val="center"/>
              <w:rPr>
                <w:rFonts w:ascii="Arial" w:hAnsi="Arial" w:cs="Arial"/>
                <w:b/>
              </w:rPr>
            </w:pPr>
            <w:r w:rsidRPr="00A77F44">
              <w:rPr>
                <w:rFonts w:ascii="Arial" w:hAnsi="Arial" w:cs="Arial"/>
                <w:b/>
                <w:sz w:val="22"/>
                <w:szCs w:val="22"/>
              </w:rPr>
              <w:t>Número de artículo</w:t>
            </w:r>
          </w:p>
          <w:p w:rsidR="001F6C28" w:rsidRPr="00A77F44" w:rsidRDefault="001F6C28" w:rsidP="00E02F09">
            <w:pPr>
              <w:spacing w:line="360" w:lineRule="auto"/>
              <w:jc w:val="center"/>
              <w:rPr>
                <w:rFonts w:ascii="Arial" w:hAnsi="Arial" w:cs="Arial"/>
                <w:b/>
              </w:rPr>
            </w:pPr>
            <w:r w:rsidRPr="00A77F44">
              <w:rPr>
                <w:rFonts w:ascii="Arial" w:hAnsi="Arial" w:cs="Arial"/>
                <w:b/>
                <w:sz w:val="22"/>
                <w:szCs w:val="22"/>
              </w:rPr>
              <w:t>del Texto Definitivo</w:t>
            </w:r>
          </w:p>
        </w:tc>
        <w:tc>
          <w:tcPr>
            <w:tcW w:w="2850" w:type="dxa"/>
            <w:vAlign w:val="center"/>
          </w:tcPr>
          <w:p w:rsidR="001F6C28" w:rsidRPr="00A77F44" w:rsidRDefault="001F6C28" w:rsidP="00E02F09">
            <w:pPr>
              <w:spacing w:line="360" w:lineRule="auto"/>
              <w:jc w:val="center"/>
              <w:rPr>
                <w:rFonts w:ascii="Arial" w:hAnsi="Arial" w:cs="Arial"/>
                <w:b/>
              </w:rPr>
            </w:pPr>
            <w:r w:rsidRPr="00A77F44">
              <w:rPr>
                <w:rFonts w:ascii="Arial" w:hAnsi="Arial" w:cs="Arial"/>
                <w:b/>
                <w:sz w:val="22"/>
                <w:szCs w:val="22"/>
              </w:rPr>
              <w:t>Número de artículo</w:t>
            </w:r>
          </w:p>
          <w:p w:rsidR="001F6C28" w:rsidRPr="00A77F44" w:rsidRDefault="001F6C28" w:rsidP="00E02F09">
            <w:pPr>
              <w:spacing w:line="360" w:lineRule="auto"/>
              <w:jc w:val="center"/>
              <w:rPr>
                <w:rFonts w:ascii="Arial" w:hAnsi="Arial" w:cs="Arial"/>
                <w:b/>
              </w:rPr>
            </w:pPr>
            <w:r w:rsidRPr="00A77F44">
              <w:rPr>
                <w:rFonts w:ascii="Arial" w:hAnsi="Arial" w:cs="Arial"/>
                <w:b/>
                <w:sz w:val="22"/>
                <w:szCs w:val="22"/>
              </w:rPr>
              <w:t xml:space="preserve">del Texto de Referencia (Ley </w:t>
            </w:r>
            <w:r w:rsidR="00F06BB2" w:rsidRPr="00A77F44">
              <w:rPr>
                <w:rFonts w:ascii="Arial" w:hAnsi="Arial" w:cs="Arial"/>
                <w:b/>
                <w:sz w:val="22"/>
                <w:szCs w:val="22"/>
              </w:rPr>
              <w:t>1</w:t>
            </w:r>
            <w:r w:rsidR="00B56885">
              <w:rPr>
                <w:rFonts w:ascii="Arial" w:hAnsi="Arial" w:cs="Arial"/>
                <w:b/>
                <w:sz w:val="22"/>
                <w:szCs w:val="22"/>
              </w:rPr>
              <w:t>.</w:t>
            </w:r>
            <w:r w:rsidR="00F06BB2" w:rsidRPr="00A77F44">
              <w:rPr>
                <w:rFonts w:ascii="Arial" w:hAnsi="Arial" w:cs="Arial"/>
                <w:b/>
                <w:sz w:val="22"/>
                <w:szCs w:val="22"/>
              </w:rPr>
              <w:t>149</w:t>
            </w:r>
            <w:r w:rsidRPr="00A77F44">
              <w:rPr>
                <w:rFonts w:ascii="Arial" w:hAnsi="Arial" w:cs="Arial"/>
                <w:b/>
                <w:sz w:val="22"/>
                <w:szCs w:val="22"/>
              </w:rPr>
              <w:t>)</w:t>
            </w:r>
          </w:p>
        </w:tc>
        <w:tc>
          <w:tcPr>
            <w:tcW w:w="3133" w:type="dxa"/>
            <w:vAlign w:val="center"/>
          </w:tcPr>
          <w:p w:rsidR="001F6C28" w:rsidRPr="00A77F44" w:rsidRDefault="001F6C28" w:rsidP="00E02F09">
            <w:pPr>
              <w:spacing w:line="360" w:lineRule="auto"/>
              <w:jc w:val="center"/>
              <w:rPr>
                <w:rFonts w:ascii="Arial" w:hAnsi="Arial" w:cs="Arial"/>
                <w:b/>
              </w:rPr>
            </w:pPr>
            <w:r w:rsidRPr="00A77F44">
              <w:rPr>
                <w:rFonts w:ascii="Arial" w:hAnsi="Arial" w:cs="Arial"/>
                <w:b/>
                <w:sz w:val="22"/>
                <w:szCs w:val="22"/>
              </w:rPr>
              <w:t>Observaciones</w:t>
            </w:r>
          </w:p>
        </w:tc>
      </w:tr>
      <w:tr w:rsidR="001F6C28" w:rsidRPr="00A77F44" w:rsidTr="00E02F09">
        <w:trPr>
          <w:jc w:val="center"/>
        </w:trPr>
        <w:tc>
          <w:tcPr>
            <w:tcW w:w="9073" w:type="dxa"/>
            <w:gridSpan w:val="3"/>
            <w:vAlign w:val="center"/>
          </w:tcPr>
          <w:p w:rsidR="001F6C28" w:rsidRPr="00A77F44" w:rsidRDefault="001F6C28" w:rsidP="00E02F09">
            <w:pPr>
              <w:spacing w:line="360" w:lineRule="auto"/>
              <w:jc w:val="center"/>
              <w:rPr>
                <w:rFonts w:ascii="Arial" w:hAnsi="Arial" w:cs="Arial"/>
              </w:rPr>
            </w:pPr>
            <w:r w:rsidRPr="00A77F44">
              <w:rPr>
                <w:rFonts w:ascii="Arial" w:hAnsi="Arial" w:cs="Arial"/>
                <w:sz w:val="22"/>
                <w:szCs w:val="22"/>
              </w:rPr>
              <w:t xml:space="preserve">La numeración de los artículos del Texto Definitivo corresponde a la numeración original de la Ley </w:t>
            </w:r>
            <w:r w:rsidR="00F06BB2" w:rsidRPr="00A77F44">
              <w:rPr>
                <w:rFonts w:ascii="Arial" w:hAnsi="Arial" w:cs="Arial"/>
                <w:sz w:val="22"/>
                <w:szCs w:val="22"/>
              </w:rPr>
              <w:t>1</w:t>
            </w:r>
            <w:r w:rsidR="00B56885">
              <w:rPr>
                <w:rFonts w:ascii="Arial" w:hAnsi="Arial" w:cs="Arial"/>
                <w:sz w:val="22"/>
                <w:szCs w:val="22"/>
              </w:rPr>
              <w:t>.</w:t>
            </w:r>
            <w:r w:rsidR="00F06BB2" w:rsidRPr="00A77F44">
              <w:rPr>
                <w:rFonts w:ascii="Arial" w:hAnsi="Arial" w:cs="Arial"/>
                <w:sz w:val="22"/>
                <w:szCs w:val="22"/>
              </w:rPr>
              <w:t>149</w:t>
            </w:r>
            <w:r w:rsidRPr="00A77F44">
              <w:rPr>
                <w:rFonts w:ascii="Arial" w:hAnsi="Arial" w:cs="Arial"/>
                <w:sz w:val="22"/>
                <w:szCs w:val="22"/>
              </w:rPr>
              <w:t>.</w:t>
            </w:r>
          </w:p>
        </w:tc>
      </w:tr>
    </w:tbl>
    <w:p w:rsidR="00A77F44" w:rsidRDefault="00A77F44" w:rsidP="00A77F44">
      <w:pPr>
        <w:spacing w:line="360" w:lineRule="auto"/>
        <w:jc w:val="both"/>
        <w:rPr>
          <w:rFonts w:ascii="Arial" w:hAnsi="Arial" w:cs="Arial"/>
          <w:sz w:val="22"/>
          <w:szCs w:val="22"/>
        </w:rPr>
      </w:pPr>
    </w:p>
    <w:p w:rsidR="00A77F44" w:rsidRDefault="00A77F44">
      <w:pPr>
        <w:spacing w:after="200" w:line="276" w:lineRule="auto"/>
        <w:rPr>
          <w:rFonts w:ascii="Arial" w:hAnsi="Arial" w:cs="Arial"/>
          <w:sz w:val="22"/>
          <w:szCs w:val="22"/>
        </w:rPr>
      </w:pPr>
      <w:r>
        <w:rPr>
          <w:rFonts w:ascii="Arial" w:hAnsi="Arial" w:cs="Arial"/>
          <w:sz w:val="22"/>
          <w:szCs w:val="22"/>
        </w:rPr>
        <w:br w:type="page"/>
      </w:r>
    </w:p>
    <w:p w:rsidR="001F6C28" w:rsidRPr="0027016D" w:rsidRDefault="001F6C28" w:rsidP="00B56885">
      <w:pPr>
        <w:spacing w:line="360" w:lineRule="auto"/>
        <w:jc w:val="center"/>
        <w:rPr>
          <w:rFonts w:ascii="Arial" w:hAnsi="Arial" w:cs="Arial"/>
          <w:b/>
          <w:sz w:val="22"/>
          <w:szCs w:val="22"/>
          <w:lang w:val="pt-BR"/>
        </w:rPr>
      </w:pPr>
      <w:r w:rsidRPr="0027016D">
        <w:rPr>
          <w:rFonts w:ascii="Arial" w:hAnsi="Arial" w:cs="Arial"/>
          <w:b/>
          <w:sz w:val="22"/>
          <w:szCs w:val="22"/>
          <w:lang w:val="pt-BR"/>
        </w:rPr>
        <w:lastRenderedPageBreak/>
        <w:t>ANEXO A</w:t>
      </w:r>
    </w:p>
    <w:p w:rsidR="001F6C28" w:rsidRDefault="001F6C28" w:rsidP="00B56885">
      <w:pPr>
        <w:spacing w:line="360" w:lineRule="auto"/>
        <w:jc w:val="center"/>
        <w:rPr>
          <w:rFonts w:ascii="Arial" w:hAnsi="Arial" w:cs="Arial"/>
          <w:b/>
          <w:sz w:val="22"/>
          <w:szCs w:val="22"/>
          <w:lang w:val="pt-BR"/>
        </w:rPr>
      </w:pPr>
      <w:r w:rsidRPr="0027016D">
        <w:rPr>
          <w:rFonts w:ascii="Arial" w:hAnsi="Arial" w:cs="Arial"/>
          <w:b/>
          <w:sz w:val="22"/>
          <w:szCs w:val="22"/>
          <w:lang w:val="pt-BR"/>
        </w:rPr>
        <w:t xml:space="preserve">LEY B - Nº </w:t>
      </w:r>
      <w:r w:rsidR="00F06BB2" w:rsidRPr="0027016D">
        <w:rPr>
          <w:rFonts w:ascii="Arial" w:hAnsi="Arial" w:cs="Arial"/>
          <w:b/>
          <w:sz w:val="22"/>
          <w:szCs w:val="22"/>
          <w:lang w:val="pt-BR"/>
        </w:rPr>
        <w:t>1</w:t>
      </w:r>
      <w:r w:rsidR="00B56885" w:rsidRPr="0027016D">
        <w:rPr>
          <w:rFonts w:ascii="Arial" w:hAnsi="Arial" w:cs="Arial"/>
          <w:b/>
          <w:sz w:val="22"/>
          <w:szCs w:val="22"/>
          <w:lang w:val="pt-BR"/>
        </w:rPr>
        <w:t>.</w:t>
      </w:r>
      <w:r w:rsidR="00F06BB2" w:rsidRPr="0027016D">
        <w:rPr>
          <w:rFonts w:ascii="Arial" w:hAnsi="Arial" w:cs="Arial"/>
          <w:b/>
          <w:sz w:val="22"/>
          <w:szCs w:val="22"/>
          <w:lang w:val="pt-BR"/>
        </w:rPr>
        <w:t>149</w:t>
      </w:r>
    </w:p>
    <w:p w:rsidR="006C141A" w:rsidRPr="0027016D" w:rsidRDefault="006C141A" w:rsidP="00B56885">
      <w:pPr>
        <w:spacing w:line="360" w:lineRule="auto"/>
        <w:jc w:val="center"/>
        <w:rPr>
          <w:rFonts w:ascii="Arial" w:hAnsi="Arial" w:cs="Arial"/>
          <w:b/>
          <w:sz w:val="22"/>
          <w:szCs w:val="22"/>
          <w:lang w:val="pt-BR"/>
        </w:rPr>
      </w:pPr>
    </w:p>
    <w:p w:rsidR="001F6C28" w:rsidRDefault="00BF1789" w:rsidP="00BF1789">
      <w:pPr>
        <w:spacing w:line="360" w:lineRule="auto"/>
        <w:jc w:val="center"/>
        <w:rPr>
          <w:rFonts w:ascii="Arial" w:hAnsi="Arial" w:cs="Arial"/>
          <w:sz w:val="22"/>
          <w:szCs w:val="22"/>
          <w:lang w:val="es-AR"/>
        </w:rPr>
      </w:pPr>
      <w:r w:rsidRPr="00BF1789">
        <w:rPr>
          <w:rFonts w:ascii="Arial" w:hAnsi="Arial" w:cs="Arial"/>
          <w:sz w:val="22"/>
          <w:szCs w:val="22"/>
          <w:lang w:val="es-AR"/>
        </w:rPr>
        <w:t>CONVENIO MA</w:t>
      </w:r>
      <w:r>
        <w:rPr>
          <w:rFonts w:ascii="Arial" w:hAnsi="Arial" w:cs="Arial"/>
          <w:sz w:val="22"/>
          <w:szCs w:val="22"/>
          <w:lang w:val="es-AR"/>
        </w:rPr>
        <w:t>RCO DE ASISTENCIA Y COOPERACIÓN RECÍPROCA ENTRE LA UNIVERSIDAD DE MORÓN Y EL GOBIERNO DE LA CIUDAD AUTÓNOMA DE BUENOS AIRES.</w:t>
      </w:r>
    </w:p>
    <w:p w:rsidR="006C141A" w:rsidRDefault="006C141A" w:rsidP="00A77F44">
      <w:pPr>
        <w:pStyle w:val="NormalWeb"/>
        <w:spacing w:before="0" w:beforeAutospacing="0" w:after="0" w:afterAutospacing="0" w:line="360" w:lineRule="auto"/>
        <w:jc w:val="both"/>
        <w:rPr>
          <w:rFonts w:ascii="Arial" w:hAnsi="Arial" w:cs="Arial"/>
          <w:sz w:val="22"/>
          <w:szCs w:val="22"/>
          <w:lang w:val="es-AR"/>
        </w:rPr>
      </w:pPr>
    </w:p>
    <w:p w:rsidR="006C141A" w:rsidRDefault="006C141A" w:rsidP="00A77F44">
      <w:pPr>
        <w:pStyle w:val="NormalWeb"/>
        <w:spacing w:before="0" w:beforeAutospacing="0" w:after="0" w:afterAutospacing="0" w:line="360" w:lineRule="auto"/>
        <w:jc w:val="both"/>
        <w:rPr>
          <w:rFonts w:ascii="Arial" w:hAnsi="Arial" w:cs="Arial"/>
          <w:sz w:val="22"/>
          <w:szCs w:val="22"/>
          <w:lang w:val="es-AR"/>
        </w:rPr>
      </w:pPr>
      <w:r>
        <w:rPr>
          <w:rFonts w:ascii="Arial" w:hAnsi="Arial" w:cs="Arial"/>
          <w:sz w:val="22"/>
          <w:szCs w:val="22"/>
          <w:lang w:val="es-AR"/>
        </w:rPr>
        <w:t>Buenos Aires, 30 de Diciembre de 2002.</w:t>
      </w:r>
    </w:p>
    <w:p w:rsidR="00F06BB2" w:rsidRPr="00A77F44" w:rsidRDefault="00F06BB2" w:rsidP="00A77F44">
      <w:pPr>
        <w:pStyle w:val="NormalWeb"/>
        <w:spacing w:before="0" w:beforeAutospacing="0" w:after="0" w:afterAutospacing="0" w:line="360" w:lineRule="auto"/>
        <w:jc w:val="both"/>
        <w:rPr>
          <w:rFonts w:ascii="Arial" w:hAnsi="Arial" w:cs="Arial"/>
          <w:color w:val="000000"/>
          <w:sz w:val="22"/>
          <w:szCs w:val="22"/>
          <w:lang w:val="es-AR"/>
        </w:rPr>
      </w:pPr>
      <w:r w:rsidRPr="00A77F44">
        <w:rPr>
          <w:rFonts w:ascii="Arial" w:hAnsi="Arial" w:cs="Arial"/>
          <w:color w:val="000000"/>
          <w:sz w:val="22"/>
          <w:szCs w:val="22"/>
          <w:lang w:val="es-AR"/>
        </w:rPr>
        <w:t>Entre el Gobierno de la Ciudad Autónoma de Buenos Aires, en adelante el GCBA, con domicilio en Avenida de Mayo 525 de esta Ciudad, representado por el Sr. Jefe de Gobierno, Dr. Aníbal Ibarra, por una parte y la Universidad de Morón, representada en este acto por el Sr. Rector, Dr. Mario Armando Mena , con domicilio en Cabildo 134 de la localidad de Morón, Provincia de Buenos Aires, por la otra, acuerdan celebrar el presente Convenio Marco de Asistencia y Cooperación Recíproca, sujeto a las siguientes cláusulas:</w:t>
      </w:r>
    </w:p>
    <w:p w:rsidR="00C239A1" w:rsidRDefault="00C239A1" w:rsidP="00A77F44">
      <w:pPr>
        <w:pStyle w:val="NormalWeb"/>
        <w:spacing w:before="0" w:beforeAutospacing="0" w:after="0" w:afterAutospacing="0" w:line="360" w:lineRule="auto"/>
        <w:jc w:val="both"/>
        <w:rPr>
          <w:rFonts w:ascii="Arial" w:hAnsi="Arial" w:cs="Arial"/>
          <w:color w:val="000000"/>
          <w:sz w:val="22"/>
          <w:szCs w:val="22"/>
          <w:lang w:val="es-AR"/>
        </w:rPr>
      </w:pPr>
    </w:p>
    <w:p w:rsidR="00F06BB2" w:rsidRPr="00A77F44" w:rsidRDefault="00F06BB2" w:rsidP="00A77F44">
      <w:pPr>
        <w:pStyle w:val="NormalWeb"/>
        <w:spacing w:before="0" w:beforeAutospacing="0" w:after="0" w:afterAutospacing="0" w:line="360" w:lineRule="auto"/>
        <w:jc w:val="both"/>
        <w:rPr>
          <w:rFonts w:ascii="Arial" w:hAnsi="Arial" w:cs="Arial"/>
          <w:color w:val="000000"/>
          <w:sz w:val="22"/>
          <w:szCs w:val="22"/>
          <w:lang w:val="es-AR"/>
        </w:rPr>
      </w:pPr>
      <w:r w:rsidRPr="00A77F44">
        <w:rPr>
          <w:rFonts w:ascii="Arial" w:hAnsi="Arial" w:cs="Arial"/>
          <w:color w:val="000000"/>
          <w:sz w:val="22"/>
          <w:szCs w:val="22"/>
          <w:lang w:val="es-AR"/>
        </w:rPr>
        <w:t>Primera: Las partes declaran: A. Que la mutua complementación y cooperación sirven a su respectivo desarrollo institucional incrementando sus capacidades de investigación tecnológica y de difusión y preservación de la cultura. B. Que este modo de vinculación permitirá brindar un mejor servicio a las necesidades de la comunidad, reconociendo las mismas como así también las cuestiones relativas a la solidaridad social, al empleo y a la producción. C. Que se reconocen legalmente capaces y con facultades para la celebración del presente Convenio.</w:t>
      </w:r>
    </w:p>
    <w:p w:rsidR="00C239A1" w:rsidRDefault="00C239A1" w:rsidP="00A77F44">
      <w:pPr>
        <w:pStyle w:val="NormalWeb"/>
        <w:spacing w:before="0" w:beforeAutospacing="0" w:after="0" w:afterAutospacing="0" w:line="360" w:lineRule="auto"/>
        <w:jc w:val="both"/>
        <w:rPr>
          <w:rFonts w:ascii="Arial" w:hAnsi="Arial" w:cs="Arial"/>
          <w:color w:val="000000"/>
          <w:sz w:val="22"/>
          <w:szCs w:val="22"/>
          <w:lang w:val="es-AR"/>
        </w:rPr>
      </w:pPr>
    </w:p>
    <w:p w:rsidR="00F06BB2" w:rsidRPr="00A77F44" w:rsidRDefault="00F06BB2" w:rsidP="00A77F44">
      <w:pPr>
        <w:pStyle w:val="NormalWeb"/>
        <w:spacing w:before="0" w:beforeAutospacing="0" w:after="0" w:afterAutospacing="0" w:line="360" w:lineRule="auto"/>
        <w:jc w:val="both"/>
        <w:rPr>
          <w:rFonts w:ascii="Arial" w:hAnsi="Arial" w:cs="Arial"/>
          <w:color w:val="000000"/>
          <w:sz w:val="22"/>
          <w:szCs w:val="22"/>
          <w:lang w:val="es-AR"/>
        </w:rPr>
      </w:pPr>
      <w:r w:rsidRPr="00A77F44">
        <w:rPr>
          <w:rFonts w:ascii="Arial" w:hAnsi="Arial" w:cs="Arial"/>
          <w:color w:val="000000"/>
          <w:sz w:val="22"/>
          <w:szCs w:val="22"/>
          <w:lang w:val="es-AR"/>
        </w:rPr>
        <w:t>Segunda: Las partes convienen en establecer relaciones de complementación, cooperación y asistencia recíproca de caracteres académico, cultural, tecnológico y de servicio. Dichas relaciones se efectivizarán mediante la adopción de medidas de coordinación y acción conjunta en todas las áreas propias de su incumbencia, toda vez que las circunstancias lo aconsejen y lo permiten.</w:t>
      </w:r>
    </w:p>
    <w:p w:rsidR="00C239A1" w:rsidRDefault="00C239A1" w:rsidP="00A77F44">
      <w:pPr>
        <w:pStyle w:val="NormalWeb"/>
        <w:spacing w:before="0" w:beforeAutospacing="0" w:after="0" w:afterAutospacing="0" w:line="360" w:lineRule="auto"/>
        <w:jc w:val="both"/>
        <w:rPr>
          <w:rFonts w:ascii="Arial" w:hAnsi="Arial" w:cs="Arial"/>
          <w:color w:val="000000"/>
          <w:sz w:val="22"/>
          <w:szCs w:val="22"/>
          <w:lang w:val="es-AR"/>
        </w:rPr>
      </w:pPr>
    </w:p>
    <w:p w:rsidR="00F06BB2" w:rsidRPr="00A77F44" w:rsidRDefault="00F06BB2" w:rsidP="00A77F44">
      <w:pPr>
        <w:pStyle w:val="NormalWeb"/>
        <w:spacing w:before="0" w:beforeAutospacing="0" w:after="0" w:afterAutospacing="0" w:line="360" w:lineRule="auto"/>
        <w:jc w:val="both"/>
        <w:rPr>
          <w:rFonts w:ascii="Arial" w:hAnsi="Arial" w:cs="Arial"/>
          <w:color w:val="000000"/>
          <w:sz w:val="22"/>
          <w:szCs w:val="22"/>
          <w:lang w:val="es-AR"/>
        </w:rPr>
      </w:pPr>
      <w:r w:rsidRPr="00A77F44">
        <w:rPr>
          <w:rFonts w:ascii="Arial" w:hAnsi="Arial" w:cs="Arial"/>
          <w:color w:val="000000"/>
          <w:sz w:val="22"/>
          <w:szCs w:val="22"/>
          <w:lang w:val="es-AR"/>
        </w:rPr>
        <w:t>Tercera: en el marco del presente Acuerdo las partes podrán implementar acciones conjuntas entre ellas a través de la substanciación de los convenios específicos, quedando autorizados a celebrarlos por la Universidad de Morón, el Sr. Decano de la Facultad de Ciencias Aplicadas al Estudio Sistemático del Turismo y la Población por el Gobierno de la Ciudad Autónoma de Buenos Aires, el Sr. Subsecretario de Turismo.</w:t>
      </w:r>
    </w:p>
    <w:p w:rsidR="00C239A1" w:rsidRDefault="00C239A1" w:rsidP="00A77F44">
      <w:pPr>
        <w:pStyle w:val="NormalWeb"/>
        <w:spacing w:before="0" w:beforeAutospacing="0" w:after="0" w:afterAutospacing="0" w:line="360" w:lineRule="auto"/>
        <w:jc w:val="both"/>
        <w:rPr>
          <w:rFonts w:ascii="Arial" w:hAnsi="Arial" w:cs="Arial"/>
          <w:color w:val="000000"/>
          <w:sz w:val="22"/>
          <w:szCs w:val="22"/>
          <w:lang w:val="es-AR"/>
        </w:rPr>
      </w:pPr>
    </w:p>
    <w:p w:rsidR="00F06BB2" w:rsidRPr="00A77F44" w:rsidRDefault="00F06BB2" w:rsidP="00A77F44">
      <w:pPr>
        <w:pStyle w:val="NormalWeb"/>
        <w:spacing w:before="0" w:beforeAutospacing="0" w:after="0" w:afterAutospacing="0" w:line="360" w:lineRule="auto"/>
        <w:jc w:val="both"/>
        <w:rPr>
          <w:rFonts w:ascii="Arial" w:hAnsi="Arial" w:cs="Arial"/>
          <w:color w:val="000000"/>
          <w:sz w:val="22"/>
          <w:szCs w:val="22"/>
          <w:lang w:val="es-AR"/>
        </w:rPr>
      </w:pPr>
      <w:r w:rsidRPr="00A77F44">
        <w:rPr>
          <w:rFonts w:ascii="Arial" w:hAnsi="Arial" w:cs="Arial"/>
          <w:color w:val="000000"/>
          <w:sz w:val="22"/>
          <w:szCs w:val="22"/>
          <w:lang w:val="es-AR"/>
        </w:rPr>
        <w:t xml:space="preserve">Cuarta: Las partes manifiestan su voluntad de llevar a cabo, entre otras, las siguientes acciones: Actuar en forma recíproca como organismo asesor en materia de relevamientos y resolución de problemáticas vinculadas al turismo. Colaborar en proyectos de investigación y desarrollo que las partes tengan en ejecución, intercambiando información y recursos humanos calificados en la materia. Organizar conferencias, seminarios, cursos y otras acciones relativas a temas de interés </w:t>
      </w:r>
      <w:r w:rsidRPr="00A77F44">
        <w:rPr>
          <w:rFonts w:ascii="Arial" w:hAnsi="Arial" w:cs="Arial"/>
          <w:color w:val="000000"/>
          <w:sz w:val="22"/>
          <w:szCs w:val="22"/>
          <w:lang w:val="es-AR"/>
        </w:rPr>
        <w:lastRenderedPageBreak/>
        <w:t>común para las partes. Desarrollar programas de formación profesional y atención comunitaria que permitan satisfacer las demandas generales de la comunidad, comprometiendo la participación de los actores sociales en su gestión.</w:t>
      </w:r>
    </w:p>
    <w:p w:rsidR="00C239A1" w:rsidRDefault="00C239A1" w:rsidP="00A77F44">
      <w:pPr>
        <w:pStyle w:val="NormalWeb"/>
        <w:spacing w:before="0" w:beforeAutospacing="0" w:after="0" w:afterAutospacing="0" w:line="360" w:lineRule="auto"/>
        <w:jc w:val="both"/>
        <w:rPr>
          <w:rFonts w:ascii="Arial" w:hAnsi="Arial" w:cs="Arial"/>
          <w:color w:val="000000"/>
          <w:sz w:val="22"/>
          <w:szCs w:val="22"/>
          <w:lang w:val="es-AR"/>
        </w:rPr>
      </w:pPr>
    </w:p>
    <w:p w:rsidR="00F06BB2" w:rsidRPr="00A77F44" w:rsidRDefault="00F06BB2" w:rsidP="00A77F44">
      <w:pPr>
        <w:pStyle w:val="NormalWeb"/>
        <w:spacing w:before="0" w:beforeAutospacing="0" w:after="0" w:afterAutospacing="0" w:line="360" w:lineRule="auto"/>
        <w:jc w:val="both"/>
        <w:rPr>
          <w:rFonts w:ascii="Arial" w:hAnsi="Arial" w:cs="Arial"/>
          <w:color w:val="000000"/>
          <w:sz w:val="22"/>
          <w:szCs w:val="22"/>
          <w:lang w:val="es-AR"/>
        </w:rPr>
      </w:pPr>
      <w:r w:rsidRPr="00A77F44">
        <w:rPr>
          <w:rFonts w:ascii="Arial" w:hAnsi="Arial" w:cs="Arial"/>
          <w:color w:val="000000"/>
          <w:sz w:val="22"/>
          <w:szCs w:val="22"/>
          <w:lang w:val="es-AR"/>
        </w:rPr>
        <w:t>Quinta: Las partes se comprometen a reconocer como funciones normales de su personal docente y/o técnico el cumplimiento de las tareas que se les asigne en virtud del presente Convenio, sin que ello implique obligación pecuniaria alguna para las partes, fuera de las remuneraciones que tales personas perciban por sus prestaciones habituales, salvo pacto expreso en contrario.</w:t>
      </w:r>
    </w:p>
    <w:p w:rsidR="00C239A1" w:rsidRDefault="00C239A1" w:rsidP="00A77F44">
      <w:pPr>
        <w:pStyle w:val="NormalWeb"/>
        <w:spacing w:before="0" w:beforeAutospacing="0" w:after="0" w:afterAutospacing="0" w:line="360" w:lineRule="auto"/>
        <w:jc w:val="both"/>
        <w:rPr>
          <w:rFonts w:ascii="Arial" w:hAnsi="Arial" w:cs="Arial"/>
          <w:color w:val="000000"/>
          <w:sz w:val="22"/>
          <w:szCs w:val="22"/>
          <w:lang w:val="es-AR"/>
        </w:rPr>
      </w:pPr>
    </w:p>
    <w:p w:rsidR="00F06BB2" w:rsidRPr="00A77F44" w:rsidRDefault="00F06BB2" w:rsidP="00A77F44">
      <w:pPr>
        <w:pStyle w:val="NormalWeb"/>
        <w:spacing w:before="0" w:beforeAutospacing="0" w:after="0" w:afterAutospacing="0" w:line="360" w:lineRule="auto"/>
        <w:jc w:val="both"/>
        <w:rPr>
          <w:rFonts w:ascii="Arial" w:hAnsi="Arial" w:cs="Arial"/>
          <w:color w:val="000000"/>
          <w:sz w:val="22"/>
          <w:szCs w:val="22"/>
          <w:lang w:val="es-AR"/>
        </w:rPr>
      </w:pPr>
      <w:r w:rsidRPr="00A77F44">
        <w:rPr>
          <w:rFonts w:ascii="Arial" w:hAnsi="Arial" w:cs="Arial"/>
          <w:color w:val="000000"/>
          <w:sz w:val="22"/>
          <w:szCs w:val="22"/>
          <w:lang w:val="es-AR"/>
        </w:rPr>
        <w:t>Sexta: Las partes acuerdan prestar facilidades de acceso a los servicios académicos, científicos, tecnológicos y culturales a los docentes, graduados, estudiantes y personal técnico y administrativo de las partes. Como así también a abrir canales de intercambio respecto a todas las disciplinas o especialidades propias de cada una de las firmantes y estrictamente vinculadas al desarrollo del turismo.</w:t>
      </w:r>
    </w:p>
    <w:p w:rsidR="00C239A1" w:rsidRDefault="00C239A1" w:rsidP="00A77F44">
      <w:pPr>
        <w:pStyle w:val="NormalWeb"/>
        <w:spacing w:before="0" w:beforeAutospacing="0" w:after="0" w:afterAutospacing="0" w:line="360" w:lineRule="auto"/>
        <w:jc w:val="both"/>
        <w:rPr>
          <w:rFonts w:ascii="Arial" w:hAnsi="Arial" w:cs="Arial"/>
          <w:color w:val="000000"/>
          <w:sz w:val="22"/>
          <w:szCs w:val="22"/>
          <w:lang w:val="es-AR"/>
        </w:rPr>
      </w:pPr>
    </w:p>
    <w:p w:rsidR="00F06BB2" w:rsidRPr="00A77F44" w:rsidRDefault="00F06BB2" w:rsidP="00A77F44">
      <w:pPr>
        <w:pStyle w:val="NormalWeb"/>
        <w:spacing w:before="0" w:beforeAutospacing="0" w:after="0" w:afterAutospacing="0" w:line="360" w:lineRule="auto"/>
        <w:jc w:val="both"/>
        <w:rPr>
          <w:rFonts w:ascii="Arial" w:hAnsi="Arial" w:cs="Arial"/>
          <w:color w:val="000000"/>
          <w:sz w:val="22"/>
          <w:szCs w:val="22"/>
          <w:lang w:val="es-AR"/>
        </w:rPr>
      </w:pPr>
      <w:r w:rsidRPr="00A77F44">
        <w:rPr>
          <w:rFonts w:ascii="Arial" w:hAnsi="Arial" w:cs="Arial"/>
          <w:color w:val="000000"/>
          <w:sz w:val="22"/>
          <w:szCs w:val="22"/>
          <w:lang w:val="es-AR"/>
        </w:rPr>
        <w:t xml:space="preserve">Séptima: Las partes manifiestan que el presente no generará otros derechos y obligaciones que los emergentes del presente Convenio. La información que se transmitan y/o intercambien las partes, será para ser utilizada a efectos del cumplimiento del objeto de este acuerdo. De transmitirse una información que a juicio de una de las partes tenga carácter confidencial deberá hacer saber tal circunstancia a la otra parte debiendo ésta, si así lo considera, aceptar de manera fehaciente esa información en carácter de </w:t>
      </w:r>
      <w:r w:rsidR="00ED4853">
        <w:rPr>
          <w:rFonts w:ascii="Arial" w:hAnsi="Arial" w:cs="Arial"/>
          <w:color w:val="000000"/>
          <w:sz w:val="22"/>
          <w:szCs w:val="22"/>
          <w:lang w:val="es-AR"/>
        </w:rPr>
        <w:t>“</w:t>
      </w:r>
      <w:r w:rsidRPr="00A77F44">
        <w:rPr>
          <w:rFonts w:ascii="Arial" w:hAnsi="Arial" w:cs="Arial"/>
          <w:color w:val="000000"/>
          <w:sz w:val="22"/>
          <w:szCs w:val="22"/>
          <w:lang w:val="es-AR"/>
        </w:rPr>
        <w:t>confidencial</w:t>
      </w:r>
      <w:r w:rsidR="00ED4853">
        <w:rPr>
          <w:rFonts w:ascii="Arial" w:hAnsi="Arial" w:cs="Arial"/>
          <w:color w:val="000000"/>
          <w:sz w:val="22"/>
          <w:szCs w:val="22"/>
          <w:lang w:val="es-AR"/>
        </w:rPr>
        <w:t>”</w:t>
      </w:r>
      <w:r w:rsidRPr="00A77F44">
        <w:rPr>
          <w:rFonts w:ascii="Arial" w:hAnsi="Arial" w:cs="Arial"/>
          <w:color w:val="000000"/>
          <w:sz w:val="22"/>
          <w:szCs w:val="22"/>
          <w:lang w:val="es-AR"/>
        </w:rPr>
        <w:t>. En este caso la parte que recibe la información se obliga a no revelarla a personas no autorizadas.</w:t>
      </w:r>
    </w:p>
    <w:p w:rsidR="00C239A1" w:rsidRDefault="00C239A1" w:rsidP="00A77F44">
      <w:pPr>
        <w:pStyle w:val="NormalWeb"/>
        <w:spacing w:before="0" w:beforeAutospacing="0" w:after="0" w:afterAutospacing="0" w:line="360" w:lineRule="auto"/>
        <w:jc w:val="both"/>
        <w:rPr>
          <w:rFonts w:ascii="Arial" w:hAnsi="Arial" w:cs="Arial"/>
          <w:color w:val="000000"/>
          <w:sz w:val="22"/>
          <w:szCs w:val="22"/>
          <w:lang w:val="es-AR"/>
        </w:rPr>
      </w:pPr>
    </w:p>
    <w:p w:rsidR="00F06BB2" w:rsidRPr="00A77F44" w:rsidRDefault="00F06BB2" w:rsidP="00A77F44">
      <w:pPr>
        <w:pStyle w:val="NormalWeb"/>
        <w:spacing w:before="0" w:beforeAutospacing="0" w:after="0" w:afterAutospacing="0" w:line="360" w:lineRule="auto"/>
        <w:jc w:val="both"/>
        <w:rPr>
          <w:rFonts w:ascii="Arial" w:hAnsi="Arial" w:cs="Arial"/>
          <w:color w:val="000000"/>
          <w:sz w:val="22"/>
          <w:szCs w:val="22"/>
          <w:lang w:val="es-AR"/>
        </w:rPr>
      </w:pPr>
      <w:r w:rsidRPr="00A77F44">
        <w:rPr>
          <w:rFonts w:ascii="Arial" w:hAnsi="Arial" w:cs="Arial"/>
          <w:color w:val="000000"/>
          <w:sz w:val="22"/>
          <w:szCs w:val="22"/>
          <w:lang w:val="es-AR"/>
        </w:rPr>
        <w:t>Octava: Ambas partes podrán rescindir el presente Convenio unilateralmente, notificando en forma fehaciente dicha decisión, con 60 días corridos de antelación, no generando ello derecho a reclamo alguno para la otra parte. En caso de producirse la rescisión anticipada, las acciones pendientes o en curso de ejecución no serán afectadas por tal circunstancia.</w:t>
      </w:r>
    </w:p>
    <w:p w:rsidR="00C239A1" w:rsidRDefault="00C239A1" w:rsidP="00A77F44">
      <w:pPr>
        <w:pStyle w:val="NormalWeb"/>
        <w:spacing w:before="0" w:beforeAutospacing="0" w:after="0" w:afterAutospacing="0" w:line="360" w:lineRule="auto"/>
        <w:jc w:val="both"/>
        <w:rPr>
          <w:rFonts w:ascii="Arial" w:hAnsi="Arial" w:cs="Arial"/>
          <w:color w:val="000000"/>
          <w:sz w:val="22"/>
          <w:szCs w:val="22"/>
          <w:lang w:val="es-AR"/>
        </w:rPr>
      </w:pPr>
    </w:p>
    <w:p w:rsidR="00F06BB2" w:rsidRPr="00A77F44" w:rsidRDefault="00F06BB2" w:rsidP="00A77F44">
      <w:pPr>
        <w:pStyle w:val="NormalWeb"/>
        <w:spacing w:before="0" w:beforeAutospacing="0" w:after="0" w:afterAutospacing="0" w:line="360" w:lineRule="auto"/>
        <w:jc w:val="both"/>
        <w:rPr>
          <w:rFonts w:ascii="Arial" w:hAnsi="Arial" w:cs="Arial"/>
          <w:color w:val="000000"/>
          <w:sz w:val="22"/>
          <w:szCs w:val="22"/>
          <w:lang w:val="es-AR"/>
        </w:rPr>
      </w:pPr>
      <w:r w:rsidRPr="00A77F44">
        <w:rPr>
          <w:rFonts w:ascii="Arial" w:hAnsi="Arial" w:cs="Arial"/>
          <w:color w:val="000000"/>
          <w:sz w:val="22"/>
          <w:szCs w:val="22"/>
          <w:lang w:val="es-AR"/>
        </w:rPr>
        <w:t>Novena: El presente Convenio tendrá una vigencia de 4 (cuatro) años a contar desde la fecha de su firma, vencido dicho plazo quedará prorrogado automáticamente por igual plazo, de no mediar notificación fehaciente con 60 (sesenta) días de anticipación, en donde se exprese la voluntad de dar por concluido el presente Convenio, por cualquiera de sus partes. De producirse la finalización de este acuerdo las acciones pendientes de cumplimiento no se interrumpirán hasta su finalización.</w:t>
      </w:r>
    </w:p>
    <w:p w:rsidR="00C239A1" w:rsidRDefault="00C239A1" w:rsidP="00A77F44">
      <w:pPr>
        <w:pStyle w:val="NormalWeb"/>
        <w:spacing w:before="0" w:beforeAutospacing="0" w:after="0" w:afterAutospacing="0" w:line="360" w:lineRule="auto"/>
        <w:jc w:val="both"/>
        <w:rPr>
          <w:rFonts w:ascii="Arial" w:hAnsi="Arial" w:cs="Arial"/>
          <w:color w:val="000000"/>
          <w:sz w:val="22"/>
          <w:szCs w:val="22"/>
          <w:lang w:val="es-AR"/>
        </w:rPr>
      </w:pPr>
    </w:p>
    <w:p w:rsidR="00F06BB2" w:rsidRPr="00A77F44" w:rsidRDefault="00F06BB2" w:rsidP="00A77F44">
      <w:pPr>
        <w:pStyle w:val="NormalWeb"/>
        <w:spacing w:before="0" w:beforeAutospacing="0" w:after="0" w:afterAutospacing="0" w:line="360" w:lineRule="auto"/>
        <w:jc w:val="both"/>
        <w:rPr>
          <w:rFonts w:ascii="Arial" w:hAnsi="Arial" w:cs="Arial"/>
          <w:color w:val="000000"/>
          <w:sz w:val="22"/>
          <w:szCs w:val="22"/>
          <w:lang w:val="es-AR"/>
        </w:rPr>
      </w:pPr>
      <w:r w:rsidRPr="00A77F44">
        <w:rPr>
          <w:rFonts w:ascii="Arial" w:hAnsi="Arial" w:cs="Arial"/>
          <w:color w:val="000000"/>
          <w:sz w:val="22"/>
          <w:szCs w:val="22"/>
          <w:lang w:val="es-AR"/>
        </w:rPr>
        <w:t xml:space="preserve">Décima: Toda cuestión que se suscitare y no estuviera contemplada en el presente Convenio podrá ser resuelta de común acuerdo entre las partes, conforme las pautas de cumplimiento del objeto establecido en la cláusula primera. Las partes se someterán para dirimir cualquier diferencia no </w:t>
      </w:r>
      <w:r w:rsidRPr="00A77F44">
        <w:rPr>
          <w:rFonts w:ascii="Arial" w:hAnsi="Arial" w:cs="Arial"/>
          <w:color w:val="000000"/>
          <w:sz w:val="22"/>
          <w:szCs w:val="22"/>
          <w:lang w:val="es-AR"/>
        </w:rPr>
        <w:lastRenderedPageBreak/>
        <w:t>resuelta de común acuerdo a los Tribunales en lo Contencioso Administrativo y Tributario de la Ciudad Autónoma de Buenos Aires, constituyendo domicilio en los lugares indicados en el encabezamiento. Se deja constancia que las notificaciones judiciales al Gobierno de la Ciudad Autónoma de Buenos Aires deben ser realizadas en Uruguay 440, 2° piso, oficina 27, conforme a lo establecido en el Decreto N° 3.758/85 # y Oficio N° 868 # de la Corte Suprema de Justicia de la Nación y Decreto N° 294/GCBA/97 #.</w:t>
      </w:r>
    </w:p>
    <w:p w:rsidR="00C239A1" w:rsidRDefault="00C239A1" w:rsidP="00A77F44">
      <w:pPr>
        <w:pStyle w:val="NormalWeb"/>
        <w:spacing w:before="0" w:beforeAutospacing="0" w:after="0" w:afterAutospacing="0" w:line="360" w:lineRule="auto"/>
        <w:jc w:val="both"/>
        <w:rPr>
          <w:rFonts w:ascii="Arial" w:hAnsi="Arial" w:cs="Arial"/>
          <w:color w:val="000000"/>
          <w:sz w:val="22"/>
          <w:szCs w:val="22"/>
          <w:lang w:val="es-AR"/>
        </w:rPr>
      </w:pPr>
    </w:p>
    <w:p w:rsidR="001F6C28" w:rsidRPr="00A77F44" w:rsidRDefault="00F06BB2" w:rsidP="00A77F44">
      <w:pPr>
        <w:pStyle w:val="NormalWeb"/>
        <w:spacing w:before="0" w:beforeAutospacing="0" w:after="0" w:afterAutospacing="0" w:line="360" w:lineRule="auto"/>
        <w:jc w:val="both"/>
        <w:rPr>
          <w:rFonts w:ascii="Arial" w:hAnsi="Arial" w:cs="Arial"/>
          <w:color w:val="000000"/>
          <w:sz w:val="22"/>
          <w:szCs w:val="22"/>
          <w:lang w:val="es-AR"/>
        </w:rPr>
      </w:pPr>
      <w:r w:rsidRPr="00A77F44">
        <w:rPr>
          <w:rFonts w:ascii="Arial" w:hAnsi="Arial" w:cs="Arial"/>
          <w:color w:val="000000"/>
          <w:sz w:val="22"/>
          <w:szCs w:val="22"/>
          <w:lang w:val="es-AR"/>
        </w:rPr>
        <w:t>En prueba de conformidad, previa lectura y ratificación de las partes, se firman 2 (dos) ejemplares de un mismo tenor y a un solo efecto en la Ciudad de Buenos Aires, a los 30 días del mes de diciembre de dos mil dos. IBARRA (Jefe de Gobierno de la Ciudad Autónoma de Buenos Aires) - Me</w:t>
      </w:r>
      <w:r w:rsidR="000A0409" w:rsidRPr="00A77F44">
        <w:rPr>
          <w:rFonts w:ascii="Arial" w:hAnsi="Arial" w:cs="Arial"/>
          <w:color w:val="000000"/>
          <w:sz w:val="22"/>
          <w:szCs w:val="22"/>
          <w:lang w:val="es-AR"/>
        </w:rPr>
        <w:t>na (Rector Universidad de Morón)</w:t>
      </w:r>
    </w:p>
    <w:p w:rsidR="00B56885" w:rsidRPr="00A77F44" w:rsidRDefault="00B56885" w:rsidP="00A77F44">
      <w:pPr>
        <w:pStyle w:val="NormalWeb"/>
        <w:spacing w:before="0" w:beforeAutospacing="0" w:after="0" w:afterAutospacing="0" w:line="360" w:lineRule="auto"/>
        <w:jc w:val="right"/>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1F6C28" w:rsidRPr="00A77F44" w:rsidTr="00E02F09">
        <w:trPr>
          <w:trHeight w:val="1243"/>
          <w:jc w:val="center"/>
        </w:trPr>
        <w:tc>
          <w:tcPr>
            <w:tcW w:w="8720" w:type="dxa"/>
            <w:gridSpan w:val="2"/>
            <w:vAlign w:val="center"/>
          </w:tcPr>
          <w:p w:rsidR="001F6C28" w:rsidRPr="0027016D" w:rsidRDefault="001F6C28" w:rsidP="00E02F09">
            <w:pPr>
              <w:pStyle w:val="NormalWeb"/>
              <w:spacing w:before="240" w:beforeAutospacing="0" w:after="0" w:afterAutospacing="0" w:line="360" w:lineRule="auto"/>
              <w:jc w:val="center"/>
              <w:rPr>
                <w:rFonts w:ascii="Arial" w:hAnsi="Arial" w:cs="Arial"/>
                <w:b/>
                <w:bCs/>
                <w:iCs/>
                <w:color w:val="000000"/>
                <w:lang w:val="pt-BR"/>
              </w:rPr>
            </w:pPr>
            <w:r w:rsidRPr="0027016D">
              <w:rPr>
                <w:rFonts w:ascii="Arial" w:hAnsi="Arial" w:cs="Arial"/>
                <w:b/>
                <w:bCs/>
                <w:iCs/>
                <w:color w:val="000000"/>
                <w:sz w:val="22"/>
                <w:szCs w:val="22"/>
                <w:lang w:val="pt-BR"/>
              </w:rPr>
              <w:t>ANEXO A</w:t>
            </w:r>
          </w:p>
          <w:p w:rsidR="001F6C28" w:rsidRPr="0027016D" w:rsidRDefault="001F6C28" w:rsidP="00E02F09">
            <w:pPr>
              <w:pStyle w:val="NormalWeb"/>
              <w:spacing w:before="0" w:beforeAutospacing="0" w:after="0" w:afterAutospacing="0" w:line="360" w:lineRule="auto"/>
              <w:jc w:val="center"/>
              <w:rPr>
                <w:rFonts w:ascii="Arial" w:hAnsi="Arial" w:cs="Arial"/>
                <w:b/>
                <w:bCs/>
                <w:iCs/>
                <w:color w:val="000000"/>
                <w:lang w:val="pt-BR"/>
              </w:rPr>
            </w:pPr>
            <w:r w:rsidRPr="0027016D">
              <w:rPr>
                <w:rFonts w:ascii="Arial" w:hAnsi="Arial" w:cs="Arial"/>
                <w:b/>
                <w:bCs/>
                <w:iCs/>
                <w:color w:val="000000"/>
                <w:sz w:val="22"/>
                <w:szCs w:val="22"/>
                <w:lang w:val="pt-BR"/>
              </w:rPr>
              <w:t xml:space="preserve">LEY B - Nº </w:t>
            </w:r>
            <w:r w:rsidR="00F06BB2" w:rsidRPr="0027016D">
              <w:rPr>
                <w:rFonts w:ascii="Arial" w:hAnsi="Arial" w:cs="Arial"/>
                <w:b/>
                <w:bCs/>
                <w:iCs/>
                <w:color w:val="000000"/>
                <w:sz w:val="22"/>
                <w:szCs w:val="22"/>
                <w:lang w:val="pt-BR"/>
              </w:rPr>
              <w:t>1</w:t>
            </w:r>
            <w:r w:rsidR="00B56885" w:rsidRPr="0027016D">
              <w:rPr>
                <w:rFonts w:ascii="Arial" w:hAnsi="Arial" w:cs="Arial"/>
                <w:b/>
                <w:bCs/>
                <w:iCs/>
                <w:color w:val="000000"/>
                <w:sz w:val="22"/>
                <w:szCs w:val="22"/>
                <w:lang w:val="pt-BR"/>
              </w:rPr>
              <w:t>.</w:t>
            </w:r>
            <w:r w:rsidR="00F06BB2" w:rsidRPr="0027016D">
              <w:rPr>
                <w:rFonts w:ascii="Arial" w:hAnsi="Arial" w:cs="Arial"/>
                <w:b/>
                <w:bCs/>
                <w:iCs/>
                <w:color w:val="000000"/>
                <w:sz w:val="22"/>
                <w:szCs w:val="22"/>
                <w:lang w:val="pt-BR"/>
              </w:rPr>
              <w:t>149</w:t>
            </w:r>
          </w:p>
          <w:p w:rsidR="001F6C28" w:rsidRPr="00C239A1" w:rsidRDefault="001F6C28" w:rsidP="00E02F09">
            <w:pPr>
              <w:pStyle w:val="NormalWeb"/>
              <w:spacing w:before="0" w:beforeAutospacing="0" w:after="0" w:afterAutospacing="0" w:line="360" w:lineRule="auto"/>
              <w:jc w:val="center"/>
              <w:rPr>
                <w:rFonts w:ascii="Arial" w:hAnsi="Arial" w:cs="Arial"/>
                <w:b/>
                <w:bCs/>
                <w:iCs/>
                <w:color w:val="000000"/>
              </w:rPr>
            </w:pPr>
            <w:r w:rsidRPr="00A77F44">
              <w:rPr>
                <w:rFonts w:ascii="Arial" w:hAnsi="Arial" w:cs="Arial"/>
                <w:b/>
                <w:bCs/>
                <w:iCs/>
                <w:color w:val="000000"/>
                <w:sz w:val="22"/>
                <w:szCs w:val="22"/>
              </w:rPr>
              <w:t>TABLA DE ANTECEDENTES</w:t>
            </w:r>
          </w:p>
        </w:tc>
      </w:tr>
      <w:tr w:rsidR="001F6C28" w:rsidRPr="00A77F44" w:rsidTr="00E02F09">
        <w:trPr>
          <w:trHeight w:val="521"/>
          <w:jc w:val="center"/>
        </w:trPr>
        <w:tc>
          <w:tcPr>
            <w:tcW w:w="4375" w:type="dxa"/>
            <w:vAlign w:val="center"/>
          </w:tcPr>
          <w:p w:rsidR="001F6C28" w:rsidRPr="00E02F09" w:rsidRDefault="001F6C28" w:rsidP="00E02F09">
            <w:pPr>
              <w:pStyle w:val="NormalWeb"/>
              <w:spacing w:before="0" w:beforeAutospacing="0" w:after="0" w:afterAutospacing="0" w:line="360" w:lineRule="auto"/>
              <w:jc w:val="center"/>
              <w:rPr>
                <w:rFonts w:ascii="Arial" w:hAnsi="Arial" w:cs="Arial"/>
                <w:b/>
                <w:bCs/>
                <w:color w:val="000000"/>
              </w:rPr>
            </w:pPr>
            <w:r w:rsidRPr="00A77F44">
              <w:rPr>
                <w:rFonts w:ascii="Arial" w:hAnsi="Arial" w:cs="Arial"/>
                <w:b/>
                <w:bCs/>
                <w:color w:val="000000"/>
                <w:sz w:val="22"/>
                <w:szCs w:val="22"/>
              </w:rPr>
              <w:t>Número de Artículo del</w:t>
            </w:r>
            <w:r w:rsidR="00E02F09">
              <w:rPr>
                <w:rFonts w:ascii="Arial" w:hAnsi="Arial" w:cs="Arial"/>
                <w:b/>
                <w:bCs/>
                <w:color w:val="000000"/>
              </w:rPr>
              <w:t xml:space="preserve"> </w:t>
            </w:r>
            <w:r w:rsidRPr="00A77F44">
              <w:rPr>
                <w:rFonts w:ascii="Arial" w:hAnsi="Arial" w:cs="Arial"/>
                <w:b/>
                <w:bCs/>
                <w:color w:val="000000"/>
                <w:sz w:val="22"/>
                <w:szCs w:val="22"/>
              </w:rPr>
              <w:t>Texto Definitivo</w:t>
            </w:r>
          </w:p>
        </w:tc>
        <w:tc>
          <w:tcPr>
            <w:tcW w:w="4345" w:type="dxa"/>
            <w:vAlign w:val="center"/>
          </w:tcPr>
          <w:p w:rsidR="001F6C28" w:rsidRPr="00A77F44" w:rsidRDefault="001F6C28" w:rsidP="00E02F09">
            <w:pPr>
              <w:pStyle w:val="NormalWeb"/>
              <w:spacing w:before="0" w:beforeAutospacing="0" w:after="0" w:afterAutospacing="0" w:line="360" w:lineRule="auto"/>
              <w:jc w:val="center"/>
              <w:rPr>
                <w:rFonts w:ascii="Arial" w:hAnsi="Arial" w:cs="Arial"/>
                <w:b/>
                <w:color w:val="000000"/>
              </w:rPr>
            </w:pPr>
            <w:r w:rsidRPr="00A77F44">
              <w:rPr>
                <w:rFonts w:ascii="Arial" w:hAnsi="Arial" w:cs="Arial"/>
                <w:b/>
                <w:color w:val="000000"/>
                <w:sz w:val="22"/>
                <w:szCs w:val="22"/>
              </w:rPr>
              <w:t>Fuente</w:t>
            </w:r>
          </w:p>
        </w:tc>
      </w:tr>
      <w:tr w:rsidR="001F6C28" w:rsidRPr="00A77F44" w:rsidTr="00E02F09">
        <w:trPr>
          <w:trHeight w:val="571"/>
          <w:jc w:val="center"/>
        </w:trPr>
        <w:tc>
          <w:tcPr>
            <w:tcW w:w="8720" w:type="dxa"/>
            <w:gridSpan w:val="2"/>
            <w:vAlign w:val="center"/>
          </w:tcPr>
          <w:p w:rsidR="001F6C28" w:rsidRPr="00A77F44" w:rsidRDefault="001F6C28" w:rsidP="00E02F09">
            <w:pPr>
              <w:pStyle w:val="NormalWeb"/>
              <w:spacing w:before="0" w:beforeAutospacing="0" w:after="0" w:afterAutospacing="0" w:line="360" w:lineRule="auto"/>
              <w:jc w:val="center"/>
              <w:rPr>
                <w:rFonts w:ascii="Arial" w:hAnsi="Arial" w:cs="Arial"/>
                <w:color w:val="000000"/>
              </w:rPr>
            </w:pPr>
            <w:r w:rsidRPr="00A77F44">
              <w:rPr>
                <w:rFonts w:ascii="Arial" w:hAnsi="Arial" w:cs="Arial"/>
                <w:color w:val="000000"/>
                <w:sz w:val="22"/>
                <w:szCs w:val="22"/>
              </w:rPr>
              <w:t xml:space="preserve">Los puntos del Texto Definitivo provienen del Texto Original del Anexo de la Ley </w:t>
            </w:r>
            <w:r w:rsidR="00F06BB2" w:rsidRPr="00A77F44">
              <w:rPr>
                <w:rFonts w:ascii="Arial" w:hAnsi="Arial" w:cs="Arial"/>
                <w:color w:val="000000"/>
                <w:sz w:val="22"/>
                <w:szCs w:val="22"/>
              </w:rPr>
              <w:t>1</w:t>
            </w:r>
            <w:r w:rsidR="00B56885">
              <w:rPr>
                <w:rFonts w:ascii="Arial" w:hAnsi="Arial" w:cs="Arial"/>
                <w:color w:val="000000"/>
                <w:sz w:val="22"/>
                <w:szCs w:val="22"/>
              </w:rPr>
              <w:t>.</w:t>
            </w:r>
            <w:r w:rsidR="00F06BB2" w:rsidRPr="00A77F44">
              <w:rPr>
                <w:rFonts w:ascii="Arial" w:hAnsi="Arial" w:cs="Arial"/>
                <w:color w:val="000000"/>
                <w:sz w:val="22"/>
                <w:szCs w:val="22"/>
              </w:rPr>
              <w:t>149</w:t>
            </w:r>
            <w:r w:rsidRPr="00A77F44">
              <w:rPr>
                <w:rFonts w:ascii="Arial" w:hAnsi="Arial" w:cs="Arial"/>
                <w:color w:val="000000"/>
                <w:sz w:val="22"/>
                <w:szCs w:val="22"/>
              </w:rPr>
              <w:t>.</w:t>
            </w:r>
          </w:p>
        </w:tc>
      </w:tr>
    </w:tbl>
    <w:p w:rsidR="001F6C28" w:rsidRPr="00A77F44" w:rsidRDefault="001F6C28" w:rsidP="00456D98">
      <w:pPr>
        <w:pStyle w:val="NormalWeb"/>
        <w:spacing w:before="0" w:beforeAutospacing="0" w:after="0" w:afterAutospacing="0" w:line="360" w:lineRule="auto"/>
        <w:jc w:val="center"/>
        <w:rPr>
          <w:rFonts w:ascii="Arial" w:hAnsi="Arial" w:cs="Arial"/>
          <w:color w:val="000000"/>
          <w:sz w:val="22"/>
          <w:szCs w:val="22"/>
          <w:lang w:val="es-AR"/>
        </w:rPr>
      </w:pPr>
    </w:p>
    <w:tbl>
      <w:tblPr>
        <w:tblStyle w:val="Tablaconcuadrcula"/>
        <w:tblW w:w="0" w:type="auto"/>
        <w:jc w:val="center"/>
        <w:tblLook w:val="01E0"/>
      </w:tblPr>
      <w:tblGrid>
        <w:gridCol w:w="2881"/>
        <w:gridCol w:w="2881"/>
        <w:gridCol w:w="2882"/>
      </w:tblGrid>
      <w:tr w:rsidR="001F6C28" w:rsidRPr="00A77F44" w:rsidTr="00E02F09">
        <w:trPr>
          <w:jc w:val="center"/>
        </w:trPr>
        <w:tc>
          <w:tcPr>
            <w:tcW w:w="8644" w:type="dxa"/>
            <w:gridSpan w:val="3"/>
            <w:vAlign w:val="center"/>
          </w:tcPr>
          <w:p w:rsidR="001F6C28" w:rsidRPr="0027016D" w:rsidRDefault="001F6C28" w:rsidP="00E02F09">
            <w:pPr>
              <w:spacing w:before="240" w:line="360" w:lineRule="auto"/>
              <w:jc w:val="center"/>
              <w:rPr>
                <w:rFonts w:ascii="Arial" w:hAnsi="Arial" w:cs="Arial"/>
                <w:b/>
                <w:sz w:val="22"/>
                <w:szCs w:val="22"/>
                <w:lang w:val="pt-BR"/>
              </w:rPr>
            </w:pPr>
            <w:r w:rsidRPr="0027016D">
              <w:rPr>
                <w:rFonts w:ascii="Arial" w:hAnsi="Arial" w:cs="Arial"/>
                <w:b/>
                <w:sz w:val="22"/>
                <w:szCs w:val="22"/>
                <w:lang w:val="pt-BR"/>
              </w:rPr>
              <w:t>ANEXO A</w:t>
            </w:r>
          </w:p>
          <w:p w:rsidR="001F6C28" w:rsidRPr="0027016D" w:rsidRDefault="001F6C28" w:rsidP="00E02F09">
            <w:pPr>
              <w:spacing w:line="360" w:lineRule="auto"/>
              <w:jc w:val="center"/>
              <w:rPr>
                <w:rFonts w:ascii="Arial" w:hAnsi="Arial" w:cs="Arial"/>
                <w:b/>
                <w:sz w:val="22"/>
                <w:szCs w:val="22"/>
                <w:lang w:val="pt-BR"/>
              </w:rPr>
            </w:pPr>
            <w:r w:rsidRPr="0027016D">
              <w:rPr>
                <w:rFonts w:ascii="Arial" w:hAnsi="Arial" w:cs="Arial"/>
                <w:b/>
                <w:sz w:val="22"/>
                <w:szCs w:val="22"/>
                <w:lang w:val="pt-BR"/>
              </w:rPr>
              <w:t xml:space="preserve">LEY B - Nº </w:t>
            </w:r>
            <w:r w:rsidR="00F06BB2" w:rsidRPr="0027016D">
              <w:rPr>
                <w:rFonts w:ascii="Arial" w:hAnsi="Arial" w:cs="Arial"/>
                <w:b/>
                <w:sz w:val="22"/>
                <w:szCs w:val="22"/>
                <w:lang w:val="pt-BR"/>
              </w:rPr>
              <w:t>1</w:t>
            </w:r>
            <w:r w:rsidR="00B56885" w:rsidRPr="0027016D">
              <w:rPr>
                <w:rFonts w:ascii="Arial" w:hAnsi="Arial" w:cs="Arial"/>
                <w:b/>
                <w:sz w:val="22"/>
                <w:szCs w:val="22"/>
                <w:lang w:val="pt-BR"/>
              </w:rPr>
              <w:t>.</w:t>
            </w:r>
            <w:r w:rsidR="00F06BB2" w:rsidRPr="0027016D">
              <w:rPr>
                <w:rFonts w:ascii="Arial" w:hAnsi="Arial" w:cs="Arial"/>
                <w:b/>
                <w:sz w:val="22"/>
                <w:szCs w:val="22"/>
                <w:lang w:val="pt-BR"/>
              </w:rPr>
              <w:t>149</w:t>
            </w:r>
          </w:p>
          <w:p w:rsidR="001F6C28" w:rsidRPr="00A77F44" w:rsidRDefault="001F6C28" w:rsidP="00E02F09">
            <w:pPr>
              <w:spacing w:line="360" w:lineRule="auto"/>
              <w:jc w:val="center"/>
              <w:rPr>
                <w:rFonts w:ascii="Arial" w:hAnsi="Arial" w:cs="Arial"/>
                <w:sz w:val="22"/>
                <w:szCs w:val="22"/>
              </w:rPr>
            </w:pPr>
            <w:r w:rsidRPr="00A77F44">
              <w:rPr>
                <w:rFonts w:ascii="Arial" w:hAnsi="Arial" w:cs="Arial"/>
                <w:b/>
                <w:sz w:val="22"/>
                <w:szCs w:val="22"/>
              </w:rPr>
              <w:t>TABLA DE EQUIVALENCIAS</w:t>
            </w:r>
          </w:p>
        </w:tc>
      </w:tr>
      <w:tr w:rsidR="001F6C28" w:rsidRPr="00A77F44" w:rsidTr="00E02F09">
        <w:trPr>
          <w:jc w:val="center"/>
        </w:trPr>
        <w:tc>
          <w:tcPr>
            <w:tcW w:w="2881" w:type="dxa"/>
            <w:vAlign w:val="center"/>
          </w:tcPr>
          <w:p w:rsidR="001F6C28" w:rsidRPr="00A77F44" w:rsidRDefault="001F6C28" w:rsidP="00E02F09">
            <w:pPr>
              <w:spacing w:line="360" w:lineRule="auto"/>
              <w:jc w:val="center"/>
              <w:rPr>
                <w:rFonts w:ascii="Arial" w:hAnsi="Arial" w:cs="Arial"/>
                <w:b/>
                <w:sz w:val="22"/>
                <w:szCs w:val="22"/>
              </w:rPr>
            </w:pPr>
            <w:r w:rsidRPr="00A77F44">
              <w:rPr>
                <w:rFonts w:ascii="Arial" w:hAnsi="Arial" w:cs="Arial"/>
                <w:b/>
                <w:sz w:val="22"/>
                <w:szCs w:val="22"/>
              </w:rPr>
              <w:t>Número de Artículo del</w:t>
            </w:r>
          </w:p>
          <w:p w:rsidR="001F6C28" w:rsidRPr="00A77F44" w:rsidRDefault="001F6C28" w:rsidP="00E02F09">
            <w:pPr>
              <w:spacing w:line="360" w:lineRule="auto"/>
              <w:jc w:val="center"/>
              <w:rPr>
                <w:rFonts w:ascii="Arial" w:hAnsi="Arial" w:cs="Arial"/>
                <w:sz w:val="22"/>
                <w:szCs w:val="22"/>
              </w:rPr>
            </w:pPr>
            <w:r w:rsidRPr="00A77F44">
              <w:rPr>
                <w:rFonts w:ascii="Arial" w:hAnsi="Arial" w:cs="Arial"/>
                <w:b/>
                <w:sz w:val="22"/>
                <w:szCs w:val="22"/>
              </w:rPr>
              <w:t>Texto Definitivo</w:t>
            </w:r>
          </w:p>
        </w:tc>
        <w:tc>
          <w:tcPr>
            <w:tcW w:w="2881" w:type="dxa"/>
            <w:vAlign w:val="center"/>
          </w:tcPr>
          <w:p w:rsidR="001F6C28" w:rsidRPr="00A77F44" w:rsidRDefault="001F6C28" w:rsidP="00E02F09">
            <w:pPr>
              <w:spacing w:line="360" w:lineRule="auto"/>
              <w:jc w:val="center"/>
              <w:rPr>
                <w:rFonts w:ascii="Arial" w:hAnsi="Arial" w:cs="Arial"/>
                <w:b/>
                <w:sz w:val="22"/>
                <w:szCs w:val="22"/>
              </w:rPr>
            </w:pPr>
            <w:r w:rsidRPr="00A77F44">
              <w:rPr>
                <w:rFonts w:ascii="Arial" w:hAnsi="Arial" w:cs="Arial"/>
                <w:b/>
                <w:sz w:val="22"/>
                <w:szCs w:val="22"/>
              </w:rPr>
              <w:t>Número de Artículo del</w:t>
            </w:r>
          </w:p>
          <w:p w:rsidR="001F6C28" w:rsidRPr="00A77F44" w:rsidRDefault="001F6C28" w:rsidP="00E02F09">
            <w:pPr>
              <w:spacing w:line="360" w:lineRule="auto"/>
              <w:jc w:val="center"/>
              <w:rPr>
                <w:rFonts w:ascii="Arial" w:hAnsi="Arial" w:cs="Arial"/>
                <w:b/>
                <w:sz w:val="22"/>
                <w:szCs w:val="22"/>
              </w:rPr>
            </w:pPr>
            <w:r w:rsidRPr="00A77F44">
              <w:rPr>
                <w:rFonts w:ascii="Arial" w:hAnsi="Arial" w:cs="Arial"/>
                <w:b/>
                <w:sz w:val="22"/>
                <w:szCs w:val="22"/>
              </w:rPr>
              <w:t>Texto de Referencia</w:t>
            </w:r>
          </w:p>
          <w:p w:rsidR="001F6C28" w:rsidRPr="00A77F44" w:rsidRDefault="001F6C28" w:rsidP="00E02F09">
            <w:pPr>
              <w:spacing w:line="360" w:lineRule="auto"/>
              <w:jc w:val="center"/>
              <w:rPr>
                <w:rFonts w:ascii="Arial" w:hAnsi="Arial" w:cs="Arial"/>
                <w:sz w:val="22"/>
                <w:szCs w:val="22"/>
              </w:rPr>
            </w:pPr>
            <w:r w:rsidRPr="00A77F44">
              <w:rPr>
                <w:rFonts w:ascii="Arial" w:hAnsi="Arial" w:cs="Arial"/>
                <w:b/>
                <w:sz w:val="22"/>
                <w:szCs w:val="22"/>
              </w:rPr>
              <w:t xml:space="preserve">(Ley </w:t>
            </w:r>
            <w:r w:rsidR="00F06BB2" w:rsidRPr="00A77F44">
              <w:rPr>
                <w:rFonts w:ascii="Arial" w:hAnsi="Arial" w:cs="Arial"/>
                <w:b/>
                <w:sz w:val="22"/>
                <w:szCs w:val="22"/>
              </w:rPr>
              <w:t>1</w:t>
            </w:r>
            <w:r w:rsidR="00B56885">
              <w:rPr>
                <w:rFonts w:ascii="Arial" w:hAnsi="Arial" w:cs="Arial"/>
                <w:b/>
                <w:sz w:val="22"/>
                <w:szCs w:val="22"/>
              </w:rPr>
              <w:t>.</w:t>
            </w:r>
            <w:r w:rsidR="00F06BB2" w:rsidRPr="00A77F44">
              <w:rPr>
                <w:rFonts w:ascii="Arial" w:hAnsi="Arial" w:cs="Arial"/>
                <w:b/>
                <w:sz w:val="22"/>
                <w:szCs w:val="22"/>
              </w:rPr>
              <w:t>149</w:t>
            </w:r>
            <w:r w:rsidRPr="00A77F44">
              <w:rPr>
                <w:rFonts w:ascii="Arial" w:hAnsi="Arial" w:cs="Arial"/>
                <w:b/>
                <w:sz w:val="22"/>
                <w:szCs w:val="22"/>
              </w:rPr>
              <w:t>)</w:t>
            </w:r>
          </w:p>
        </w:tc>
        <w:tc>
          <w:tcPr>
            <w:tcW w:w="2882" w:type="dxa"/>
            <w:vAlign w:val="center"/>
          </w:tcPr>
          <w:p w:rsidR="001F6C28" w:rsidRPr="00A77F44" w:rsidRDefault="001F6C28" w:rsidP="00E02F09">
            <w:pPr>
              <w:spacing w:line="360" w:lineRule="auto"/>
              <w:jc w:val="center"/>
              <w:rPr>
                <w:rFonts w:ascii="Arial" w:hAnsi="Arial" w:cs="Arial"/>
                <w:sz w:val="22"/>
                <w:szCs w:val="22"/>
              </w:rPr>
            </w:pPr>
            <w:r w:rsidRPr="00A77F44">
              <w:rPr>
                <w:rFonts w:ascii="Arial" w:hAnsi="Arial" w:cs="Arial"/>
                <w:b/>
                <w:sz w:val="22"/>
                <w:szCs w:val="22"/>
              </w:rPr>
              <w:t>Observaciones</w:t>
            </w:r>
          </w:p>
        </w:tc>
      </w:tr>
      <w:tr w:rsidR="001F6C28" w:rsidRPr="00A77F44" w:rsidTr="00E02F09">
        <w:trPr>
          <w:jc w:val="center"/>
        </w:trPr>
        <w:tc>
          <w:tcPr>
            <w:tcW w:w="8644" w:type="dxa"/>
            <w:gridSpan w:val="3"/>
            <w:vAlign w:val="center"/>
          </w:tcPr>
          <w:p w:rsidR="001F6C28" w:rsidRPr="00A77F44" w:rsidRDefault="001F6C28" w:rsidP="00E02F09">
            <w:pPr>
              <w:spacing w:line="360" w:lineRule="auto"/>
              <w:jc w:val="center"/>
              <w:rPr>
                <w:rFonts w:ascii="Arial" w:hAnsi="Arial" w:cs="Arial"/>
                <w:sz w:val="22"/>
                <w:szCs w:val="22"/>
              </w:rPr>
            </w:pPr>
            <w:r w:rsidRPr="00A77F44">
              <w:rPr>
                <w:rFonts w:ascii="Arial" w:hAnsi="Arial" w:cs="Arial"/>
                <w:sz w:val="22"/>
                <w:szCs w:val="22"/>
              </w:rPr>
              <w:t xml:space="preserve">La numeración de los puntos del Texto Definitivo corresponde a la numeración original del Anexo de la Ley </w:t>
            </w:r>
            <w:r w:rsidR="00F06BB2" w:rsidRPr="00A77F44">
              <w:rPr>
                <w:rFonts w:ascii="Arial" w:hAnsi="Arial" w:cs="Arial"/>
                <w:sz w:val="22"/>
                <w:szCs w:val="22"/>
              </w:rPr>
              <w:t>1</w:t>
            </w:r>
            <w:r w:rsidR="00B56885">
              <w:rPr>
                <w:rFonts w:ascii="Arial" w:hAnsi="Arial" w:cs="Arial"/>
                <w:sz w:val="22"/>
                <w:szCs w:val="22"/>
              </w:rPr>
              <w:t>.</w:t>
            </w:r>
            <w:r w:rsidR="00F06BB2" w:rsidRPr="00A77F44">
              <w:rPr>
                <w:rFonts w:ascii="Arial" w:hAnsi="Arial" w:cs="Arial"/>
                <w:sz w:val="22"/>
                <w:szCs w:val="22"/>
              </w:rPr>
              <w:t>149</w:t>
            </w:r>
            <w:r w:rsidRPr="00A77F44">
              <w:rPr>
                <w:rFonts w:ascii="Arial" w:hAnsi="Arial" w:cs="Arial"/>
                <w:sz w:val="22"/>
                <w:szCs w:val="22"/>
              </w:rPr>
              <w:t>.</w:t>
            </w:r>
          </w:p>
        </w:tc>
      </w:tr>
    </w:tbl>
    <w:p w:rsidR="00B56885" w:rsidRPr="00A77F44" w:rsidRDefault="00B56885" w:rsidP="00456D98">
      <w:pPr>
        <w:spacing w:line="360" w:lineRule="auto"/>
        <w:jc w:val="center"/>
        <w:rPr>
          <w:rFonts w:ascii="Arial" w:hAnsi="Arial" w:cs="Arial"/>
          <w:b/>
          <w:caps/>
          <w:sz w:val="22"/>
          <w:szCs w:val="22"/>
        </w:rPr>
      </w:pPr>
    </w:p>
    <w:p w:rsidR="001F6C28" w:rsidRPr="00A77F44" w:rsidRDefault="001F6C28" w:rsidP="00456D98">
      <w:pPr>
        <w:spacing w:line="360" w:lineRule="auto"/>
        <w:rPr>
          <w:rFonts w:ascii="Arial" w:hAnsi="Arial" w:cs="Arial"/>
          <w:b/>
          <w:sz w:val="22"/>
          <w:szCs w:val="22"/>
        </w:rPr>
      </w:pPr>
      <w:r w:rsidRPr="00A77F44">
        <w:rPr>
          <w:rFonts w:ascii="Arial" w:hAnsi="Arial" w:cs="Arial"/>
          <w:b/>
          <w:sz w:val="22"/>
          <w:szCs w:val="22"/>
          <w:u w:val="single"/>
        </w:rPr>
        <w:t>Observaciones Generales</w:t>
      </w:r>
      <w:r w:rsidRPr="00A77F44">
        <w:rPr>
          <w:rFonts w:ascii="Arial" w:hAnsi="Arial" w:cs="Arial"/>
          <w:b/>
          <w:sz w:val="22"/>
          <w:szCs w:val="22"/>
        </w:rPr>
        <w:t>:</w:t>
      </w:r>
    </w:p>
    <w:p w:rsidR="001F6C28" w:rsidRPr="00E02F09" w:rsidRDefault="001F6C28" w:rsidP="00E02F09">
      <w:pPr>
        <w:spacing w:line="360" w:lineRule="auto"/>
        <w:jc w:val="both"/>
        <w:rPr>
          <w:rFonts w:ascii="Arial" w:hAnsi="Arial" w:cs="Arial"/>
          <w:sz w:val="22"/>
          <w:szCs w:val="22"/>
        </w:rPr>
      </w:pPr>
      <w:r w:rsidRPr="00E02F09">
        <w:rPr>
          <w:rFonts w:ascii="Arial" w:hAnsi="Arial" w:cs="Arial"/>
          <w:sz w:val="22"/>
          <w:szCs w:val="22"/>
        </w:rPr>
        <w:t># La presente Norma contiene remisiones externas #</w:t>
      </w:r>
    </w:p>
    <w:p w:rsidR="00796764" w:rsidRPr="00456D98" w:rsidRDefault="00796764" w:rsidP="00E02F09">
      <w:pPr>
        <w:pStyle w:val="Prrafodelista"/>
        <w:spacing w:line="360" w:lineRule="auto"/>
        <w:ind w:left="567"/>
        <w:jc w:val="both"/>
        <w:rPr>
          <w:rFonts w:ascii="Arial" w:hAnsi="Arial" w:cs="Arial"/>
          <w:sz w:val="22"/>
          <w:szCs w:val="22"/>
        </w:rPr>
      </w:pPr>
    </w:p>
    <w:sectPr w:rsidR="00796764" w:rsidRPr="00456D98" w:rsidSect="00A77F44">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116341"/>
    <w:multiLevelType w:val="hybridMultilevel"/>
    <w:tmpl w:val="0A9C5FF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1F6C28"/>
    <w:rsid w:val="00007818"/>
    <w:rsid w:val="000A0409"/>
    <w:rsid w:val="001E21DC"/>
    <w:rsid w:val="001F6C28"/>
    <w:rsid w:val="0027016D"/>
    <w:rsid w:val="00456D98"/>
    <w:rsid w:val="006805E7"/>
    <w:rsid w:val="006C141A"/>
    <w:rsid w:val="00796764"/>
    <w:rsid w:val="007F281B"/>
    <w:rsid w:val="008B3340"/>
    <w:rsid w:val="009D3472"/>
    <w:rsid w:val="00A77F44"/>
    <w:rsid w:val="00B56885"/>
    <w:rsid w:val="00BA09D5"/>
    <w:rsid w:val="00BF1789"/>
    <w:rsid w:val="00C239A1"/>
    <w:rsid w:val="00D41E39"/>
    <w:rsid w:val="00E02F09"/>
    <w:rsid w:val="00ED4853"/>
    <w:rsid w:val="00F06BB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C28"/>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1F6C28"/>
    <w:pPr>
      <w:spacing w:before="100" w:beforeAutospacing="1" w:after="100" w:afterAutospacing="1"/>
    </w:pPr>
  </w:style>
  <w:style w:type="paragraph" w:styleId="Textosinformato">
    <w:name w:val="Plain Text"/>
    <w:basedOn w:val="Normal"/>
    <w:link w:val="TextosinformatoCar"/>
    <w:rsid w:val="001F6C28"/>
    <w:rPr>
      <w:rFonts w:ascii="Courier New" w:hAnsi="Courier New"/>
      <w:sz w:val="20"/>
    </w:rPr>
  </w:style>
  <w:style w:type="character" w:customStyle="1" w:styleId="TextosinformatoCar">
    <w:name w:val="Texto sin formato Car"/>
    <w:basedOn w:val="Fuentedeprrafopredeter"/>
    <w:link w:val="Textosinformato"/>
    <w:rsid w:val="001F6C28"/>
    <w:rPr>
      <w:rFonts w:ascii="Courier New" w:eastAsia="Times New Roman" w:hAnsi="Courier New" w:cs="Times New Roman"/>
      <w:sz w:val="20"/>
      <w:szCs w:val="24"/>
      <w:lang w:val="es-ES" w:eastAsia="es-ES"/>
    </w:rPr>
  </w:style>
  <w:style w:type="table" w:styleId="Tablaconcuadrcula">
    <w:name w:val="Table Grid"/>
    <w:basedOn w:val="Tablanormal"/>
    <w:rsid w:val="001F6C28"/>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456D98"/>
    <w:pPr>
      <w:ind w:left="720"/>
      <w:contextualSpacing/>
    </w:pPr>
  </w:style>
</w:styles>
</file>

<file path=word/webSettings.xml><?xml version="1.0" encoding="utf-8"?>
<w:webSettings xmlns:r="http://schemas.openxmlformats.org/officeDocument/2006/relationships" xmlns:w="http://schemas.openxmlformats.org/wordprocessingml/2006/main">
  <w:divs>
    <w:div w:id="988824633">
      <w:bodyDiv w:val="1"/>
      <w:marLeft w:val="0"/>
      <w:marRight w:val="0"/>
      <w:marTop w:val="0"/>
      <w:marBottom w:val="0"/>
      <w:divBdr>
        <w:top w:val="none" w:sz="0" w:space="0" w:color="auto"/>
        <w:left w:val="none" w:sz="0" w:space="0" w:color="auto"/>
        <w:bottom w:val="none" w:sz="0" w:space="0" w:color="auto"/>
        <w:right w:val="none" w:sz="0" w:space="0" w:color="auto"/>
      </w:divBdr>
    </w:div>
    <w:div w:id="174248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1128</Words>
  <Characters>6206</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2014-10-08T19:54:00Z</dcterms:created>
  <dcterms:modified xsi:type="dcterms:W3CDTF">2015-09-25T19:45:00Z</dcterms:modified>
</cp:coreProperties>
</file>