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1774C1" w:rsidRDefault="00876040" w:rsidP="001774C1">
      <w:pPr>
        <w:spacing w:line="360" w:lineRule="auto"/>
        <w:rPr>
          <w:rFonts w:ascii="Arial" w:hAnsi="Arial" w:cs="Arial"/>
          <w:b/>
          <w:sz w:val="22"/>
          <w:szCs w:val="22"/>
        </w:rPr>
      </w:pPr>
      <w:r w:rsidRPr="001774C1">
        <w:rPr>
          <w:rFonts w:ascii="Arial" w:hAnsi="Arial" w:cs="Arial"/>
          <w:b/>
          <w:sz w:val="22"/>
          <w:szCs w:val="22"/>
        </w:rPr>
        <w:t>2002-09-0704</w:t>
      </w:r>
    </w:p>
    <w:p w:rsidR="00876040" w:rsidRPr="001774C1" w:rsidRDefault="00876040" w:rsidP="001774C1">
      <w:pPr>
        <w:spacing w:line="360" w:lineRule="auto"/>
        <w:rPr>
          <w:rFonts w:ascii="Arial" w:hAnsi="Arial" w:cs="Arial"/>
          <w:b/>
          <w:sz w:val="22"/>
          <w:szCs w:val="22"/>
        </w:rPr>
      </w:pPr>
    </w:p>
    <w:p w:rsidR="0009329B" w:rsidRPr="001774C1" w:rsidRDefault="00876040" w:rsidP="000A4580">
      <w:pPr>
        <w:pStyle w:val="NormalWeb"/>
        <w:spacing w:before="0" w:beforeAutospacing="0" w:after="0" w:afterAutospacing="0" w:line="360" w:lineRule="auto"/>
        <w:jc w:val="center"/>
        <w:rPr>
          <w:rFonts w:ascii="Arial" w:hAnsi="Arial" w:cs="Arial"/>
          <w:b/>
          <w:sz w:val="22"/>
          <w:szCs w:val="22"/>
        </w:rPr>
      </w:pPr>
      <w:r w:rsidRPr="001774C1">
        <w:rPr>
          <w:rFonts w:ascii="Arial" w:hAnsi="Arial" w:cs="Arial"/>
          <w:b/>
          <w:sz w:val="22"/>
          <w:szCs w:val="22"/>
        </w:rPr>
        <w:t>LEY H</w:t>
      </w:r>
      <w:r w:rsidR="003F1762" w:rsidRPr="001774C1">
        <w:rPr>
          <w:rFonts w:ascii="Arial" w:hAnsi="Arial" w:cs="Arial"/>
          <w:b/>
          <w:sz w:val="22"/>
          <w:szCs w:val="22"/>
        </w:rPr>
        <w:t xml:space="preserve"> </w:t>
      </w:r>
      <w:r w:rsidR="0009329B" w:rsidRPr="001774C1">
        <w:rPr>
          <w:rFonts w:ascii="Arial" w:hAnsi="Arial" w:cs="Arial"/>
          <w:b/>
          <w:sz w:val="22"/>
          <w:szCs w:val="22"/>
        </w:rPr>
        <w:t xml:space="preserve">- N° </w:t>
      </w:r>
      <w:r w:rsidRPr="001774C1">
        <w:rPr>
          <w:rFonts w:ascii="Arial" w:hAnsi="Arial" w:cs="Arial"/>
          <w:b/>
          <w:sz w:val="22"/>
          <w:szCs w:val="22"/>
        </w:rPr>
        <w:t>864</w:t>
      </w:r>
    </w:p>
    <w:p w:rsidR="001774C1" w:rsidRDefault="001774C1" w:rsidP="001774C1">
      <w:pPr>
        <w:spacing w:line="360" w:lineRule="auto"/>
        <w:jc w:val="both"/>
        <w:rPr>
          <w:rFonts w:ascii="Arial" w:hAnsi="Arial" w:cs="Arial"/>
          <w:sz w:val="22"/>
          <w:szCs w:val="22"/>
        </w:rPr>
      </w:pPr>
    </w:p>
    <w:p w:rsidR="00876040" w:rsidRPr="001774C1" w:rsidRDefault="00876040" w:rsidP="001774C1">
      <w:pPr>
        <w:spacing w:line="360" w:lineRule="auto"/>
        <w:jc w:val="both"/>
        <w:rPr>
          <w:rFonts w:ascii="Arial" w:hAnsi="Arial" w:cs="Arial"/>
          <w:sz w:val="22"/>
          <w:szCs w:val="22"/>
        </w:rPr>
      </w:pPr>
      <w:r w:rsidRPr="001774C1">
        <w:rPr>
          <w:rFonts w:ascii="Arial" w:hAnsi="Arial" w:cs="Arial"/>
          <w:sz w:val="22"/>
          <w:szCs w:val="22"/>
        </w:rPr>
        <w:t>Artículo 1º.-</w:t>
      </w:r>
      <w:r w:rsidRPr="001774C1">
        <w:rPr>
          <w:rFonts w:ascii="Arial" w:hAnsi="Arial" w:cs="Arial"/>
          <w:b/>
          <w:sz w:val="22"/>
          <w:szCs w:val="22"/>
        </w:rPr>
        <w:t xml:space="preserve"> </w:t>
      </w:r>
      <w:r w:rsidRPr="001774C1">
        <w:rPr>
          <w:rFonts w:ascii="Arial" w:hAnsi="Arial" w:cs="Arial"/>
          <w:sz w:val="22"/>
          <w:szCs w:val="22"/>
        </w:rPr>
        <w:t>En todas las residencias de adultos mayores dependientes del Gobierno de la Ciudad Autónoma de Buenos Aires funcionará un servicio de atención especial para las personas allí alojadas que desarrollen patologías que dificulten su integración social con los demás residentes, y que por sus características no requieran de internación en un efector de salud.</w:t>
      </w:r>
    </w:p>
    <w:p w:rsidR="00876040" w:rsidRPr="001774C1" w:rsidRDefault="00876040" w:rsidP="001774C1">
      <w:pPr>
        <w:spacing w:line="360" w:lineRule="auto"/>
        <w:jc w:val="both"/>
        <w:rPr>
          <w:rFonts w:ascii="Arial" w:hAnsi="Arial" w:cs="Arial"/>
          <w:sz w:val="22"/>
          <w:szCs w:val="22"/>
        </w:rPr>
      </w:pPr>
    </w:p>
    <w:p w:rsidR="00876040" w:rsidRPr="001774C1" w:rsidRDefault="00876040" w:rsidP="001774C1">
      <w:pPr>
        <w:spacing w:line="360" w:lineRule="auto"/>
        <w:jc w:val="both"/>
        <w:rPr>
          <w:rFonts w:ascii="Arial" w:hAnsi="Arial" w:cs="Arial"/>
          <w:sz w:val="22"/>
          <w:szCs w:val="22"/>
        </w:rPr>
      </w:pPr>
      <w:r w:rsidRPr="001774C1">
        <w:rPr>
          <w:rFonts w:ascii="Arial" w:hAnsi="Arial" w:cs="Arial"/>
          <w:sz w:val="22"/>
          <w:szCs w:val="22"/>
        </w:rPr>
        <w:t>Artículo 2º.- La autoridad de aplicación en Desarrollo Social debe coordinar conjuntamente con la Autoridad de Aplicación en Salud, las modificaciones de infraestructura, equipamiento y personal necesarios para la efectiva prestación de la atención prevista en el Artículo 1°.</w:t>
      </w:r>
    </w:p>
    <w:p w:rsidR="00876040" w:rsidRPr="001774C1" w:rsidRDefault="00876040" w:rsidP="001774C1">
      <w:pPr>
        <w:spacing w:line="360" w:lineRule="auto"/>
        <w:jc w:val="both"/>
        <w:rPr>
          <w:rFonts w:ascii="Arial" w:hAnsi="Arial" w:cs="Arial"/>
          <w:sz w:val="22"/>
          <w:szCs w:val="22"/>
        </w:rPr>
      </w:pPr>
    </w:p>
    <w:p w:rsidR="00876040" w:rsidRPr="001774C1" w:rsidRDefault="00876040" w:rsidP="001774C1">
      <w:pPr>
        <w:spacing w:line="360" w:lineRule="auto"/>
        <w:jc w:val="both"/>
        <w:rPr>
          <w:rFonts w:ascii="Arial" w:hAnsi="Arial" w:cs="Arial"/>
          <w:sz w:val="22"/>
          <w:szCs w:val="22"/>
        </w:rPr>
      </w:pPr>
      <w:r w:rsidRPr="001774C1">
        <w:rPr>
          <w:rFonts w:ascii="Arial" w:hAnsi="Arial" w:cs="Arial"/>
          <w:sz w:val="22"/>
          <w:szCs w:val="22"/>
        </w:rPr>
        <w:t>Artículo 3º.- Los gastos que demande la implementación de la presente ley serán imputados a la Jurisdicción 45-Secretaría de Desarrollo Social, Unidad Ejecutora 474-Dirección General de la Tercera Edad, Programa 4501- Ancianos de Escasos Recursos Atención Integral, y a la Jurisdicción 40-Secretaría de Salud, Unidad Ejecutora 372- Salud Mental, Programa 4374 - Enfermedades Mentales, Atención y Prevención.</w:t>
      </w:r>
    </w:p>
    <w:p w:rsidR="0009329B" w:rsidRPr="001774C1" w:rsidRDefault="0009329B" w:rsidP="001774C1">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1774C1" w:rsidTr="001774C1">
        <w:trPr>
          <w:jc w:val="center"/>
        </w:trPr>
        <w:tc>
          <w:tcPr>
            <w:tcW w:w="9000" w:type="dxa"/>
            <w:gridSpan w:val="2"/>
            <w:vAlign w:val="center"/>
          </w:tcPr>
          <w:p w:rsidR="0009329B" w:rsidRPr="001774C1" w:rsidRDefault="00876040" w:rsidP="001774C1">
            <w:pPr>
              <w:pStyle w:val="Textosinformato"/>
              <w:spacing w:before="240" w:line="360" w:lineRule="auto"/>
              <w:jc w:val="center"/>
              <w:rPr>
                <w:rFonts w:ascii="Arial" w:hAnsi="Arial" w:cs="Arial"/>
                <w:sz w:val="22"/>
                <w:u w:val="single"/>
              </w:rPr>
            </w:pPr>
            <w:r w:rsidRPr="001774C1">
              <w:rPr>
                <w:rFonts w:ascii="Arial" w:hAnsi="Arial" w:cs="Arial"/>
                <w:b/>
                <w:sz w:val="22"/>
                <w:szCs w:val="22"/>
              </w:rPr>
              <w:t>LEY H</w:t>
            </w:r>
            <w:r w:rsidR="0009329B" w:rsidRPr="001774C1">
              <w:rPr>
                <w:rFonts w:ascii="Arial" w:hAnsi="Arial" w:cs="Arial"/>
                <w:b/>
                <w:sz w:val="22"/>
                <w:szCs w:val="22"/>
              </w:rPr>
              <w:t xml:space="preserve"> - N° </w:t>
            </w:r>
            <w:r w:rsidRPr="001774C1">
              <w:rPr>
                <w:rFonts w:ascii="Arial" w:hAnsi="Arial" w:cs="Arial"/>
                <w:b/>
                <w:sz w:val="22"/>
                <w:szCs w:val="22"/>
              </w:rPr>
              <w:t>864</w:t>
            </w:r>
          </w:p>
          <w:p w:rsidR="0009329B" w:rsidRPr="001774C1" w:rsidRDefault="0009329B" w:rsidP="001774C1">
            <w:pPr>
              <w:pStyle w:val="Textosinformato"/>
              <w:spacing w:line="360" w:lineRule="auto"/>
              <w:jc w:val="center"/>
              <w:rPr>
                <w:rFonts w:ascii="Arial" w:hAnsi="Arial" w:cs="Arial"/>
                <w:b/>
                <w:sz w:val="22"/>
              </w:rPr>
            </w:pPr>
            <w:r w:rsidRPr="001774C1">
              <w:rPr>
                <w:rFonts w:ascii="Arial" w:hAnsi="Arial" w:cs="Arial"/>
                <w:b/>
                <w:sz w:val="22"/>
                <w:szCs w:val="22"/>
              </w:rPr>
              <w:t>TABLA DE ANTECEDENTES</w:t>
            </w:r>
          </w:p>
        </w:tc>
      </w:tr>
      <w:tr w:rsidR="0009329B" w:rsidRPr="001774C1" w:rsidTr="000A4580">
        <w:trPr>
          <w:trHeight w:val="555"/>
          <w:jc w:val="center"/>
        </w:trPr>
        <w:tc>
          <w:tcPr>
            <w:tcW w:w="3780" w:type="dxa"/>
            <w:vAlign w:val="center"/>
          </w:tcPr>
          <w:p w:rsidR="0009329B" w:rsidRPr="001774C1" w:rsidRDefault="0009329B" w:rsidP="000A4580">
            <w:pPr>
              <w:pStyle w:val="Textosinformato"/>
              <w:spacing w:line="360" w:lineRule="auto"/>
              <w:jc w:val="center"/>
              <w:rPr>
                <w:rFonts w:ascii="Arial" w:hAnsi="Arial" w:cs="Arial"/>
                <w:b/>
                <w:sz w:val="22"/>
              </w:rPr>
            </w:pPr>
            <w:r w:rsidRPr="001774C1">
              <w:rPr>
                <w:rFonts w:ascii="Arial" w:hAnsi="Arial" w:cs="Arial"/>
                <w:b/>
                <w:sz w:val="22"/>
                <w:szCs w:val="22"/>
              </w:rPr>
              <w:t>Artículo del Texto</w:t>
            </w:r>
            <w:r w:rsidR="000A4580">
              <w:rPr>
                <w:rFonts w:ascii="Arial" w:hAnsi="Arial" w:cs="Arial"/>
                <w:b/>
                <w:sz w:val="22"/>
              </w:rPr>
              <w:t xml:space="preserve"> </w:t>
            </w:r>
            <w:r w:rsidRPr="001774C1">
              <w:rPr>
                <w:rFonts w:ascii="Arial" w:hAnsi="Arial" w:cs="Arial"/>
                <w:b/>
                <w:sz w:val="22"/>
                <w:szCs w:val="22"/>
              </w:rPr>
              <w:t>Definitivo</w:t>
            </w:r>
          </w:p>
        </w:tc>
        <w:tc>
          <w:tcPr>
            <w:tcW w:w="5220" w:type="dxa"/>
            <w:vAlign w:val="center"/>
          </w:tcPr>
          <w:p w:rsidR="0009329B" w:rsidRPr="001774C1" w:rsidRDefault="0009329B" w:rsidP="001774C1">
            <w:pPr>
              <w:pStyle w:val="Textosinformato"/>
              <w:spacing w:line="360" w:lineRule="auto"/>
              <w:jc w:val="center"/>
              <w:rPr>
                <w:rFonts w:ascii="Arial" w:hAnsi="Arial" w:cs="Arial"/>
                <w:b/>
                <w:sz w:val="22"/>
              </w:rPr>
            </w:pPr>
            <w:r w:rsidRPr="001774C1">
              <w:rPr>
                <w:rFonts w:ascii="Arial" w:hAnsi="Arial" w:cs="Arial"/>
                <w:b/>
                <w:sz w:val="22"/>
                <w:szCs w:val="22"/>
              </w:rPr>
              <w:t>Fuente</w:t>
            </w:r>
          </w:p>
        </w:tc>
      </w:tr>
      <w:tr w:rsidR="0009329B" w:rsidRPr="001774C1" w:rsidTr="001774C1">
        <w:trPr>
          <w:trHeight w:val="555"/>
          <w:jc w:val="center"/>
        </w:trPr>
        <w:tc>
          <w:tcPr>
            <w:tcW w:w="9000" w:type="dxa"/>
            <w:gridSpan w:val="2"/>
            <w:vAlign w:val="center"/>
          </w:tcPr>
          <w:p w:rsidR="0009329B" w:rsidRPr="001774C1" w:rsidRDefault="00876040" w:rsidP="001774C1">
            <w:pPr>
              <w:spacing w:line="360" w:lineRule="auto"/>
              <w:rPr>
                <w:rFonts w:ascii="Arial" w:hAnsi="Arial" w:cs="Arial"/>
              </w:rPr>
            </w:pPr>
            <w:r w:rsidRPr="001774C1">
              <w:rPr>
                <w:rFonts w:ascii="Arial" w:hAnsi="Arial" w:cs="Arial"/>
                <w:sz w:val="22"/>
                <w:szCs w:val="22"/>
              </w:rPr>
              <w:t>Todos los artículos de este Texto Definitivo provienen del texto original de la Ley N° 864.</w:t>
            </w:r>
          </w:p>
        </w:tc>
      </w:tr>
    </w:tbl>
    <w:p w:rsidR="0009329B" w:rsidRPr="001774C1" w:rsidRDefault="0009329B" w:rsidP="001774C1">
      <w:pPr>
        <w:spacing w:line="360" w:lineRule="auto"/>
        <w:rPr>
          <w:rFonts w:ascii="Arial" w:hAnsi="Arial" w:cs="Arial"/>
          <w:sz w:val="22"/>
          <w:szCs w:val="22"/>
        </w:rPr>
      </w:pPr>
    </w:p>
    <w:p w:rsidR="00876040" w:rsidRPr="001774C1" w:rsidRDefault="00876040" w:rsidP="001774C1">
      <w:pPr>
        <w:spacing w:line="360" w:lineRule="auto"/>
        <w:rPr>
          <w:rFonts w:ascii="Arial" w:hAnsi="Arial" w:cs="Arial"/>
          <w:b/>
          <w:sz w:val="22"/>
          <w:szCs w:val="22"/>
        </w:rPr>
      </w:pPr>
      <w:r w:rsidRPr="001774C1">
        <w:rPr>
          <w:rFonts w:ascii="Arial" w:hAnsi="Arial" w:cs="Arial"/>
          <w:b/>
          <w:sz w:val="22"/>
          <w:szCs w:val="22"/>
        </w:rPr>
        <w:t>Artículos suprimidos:</w:t>
      </w:r>
    </w:p>
    <w:p w:rsidR="00876040" w:rsidRPr="001774C1" w:rsidRDefault="00876040" w:rsidP="001774C1">
      <w:pPr>
        <w:spacing w:line="360" w:lineRule="auto"/>
        <w:rPr>
          <w:rFonts w:ascii="Arial" w:hAnsi="Arial" w:cs="Arial"/>
          <w:sz w:val="22"/>
          <w:szCs w:val="22"/>
        </w:rPr>
      </w:pPr>
      <w:r w:rsidRPr="001774C1">
        <w:rPr>
          <w:rFonts w:ascii="Arial" w:hAnsi="Arial" w:cs="Arial"/>
          <w:b/>
          <w:sz w:val="22"/>
          <w:szCs w:val="22"/>
        </w:rPr>
        <w:t>Anterior art</w:t>
      </w:r>
      <w:r w:rsidR="001774C1" w:rsidRPr="001774C1">
        <w:rPr>
          <w:rFonts w:ascii="Arial" w:hAnsi="Arial" w:cs="Arial"/>
          <w:b/>
          <w:sz w:val="22"/>
          <w:szCs w:val="22"/>
        </w:rPr>
        <w:t xml:space="preserve">ículo </w:t>
      </w:r>
      <w:r w:rsidRPr="001774C1">
        <w:rPr>
          <w:rFonts w:ascii="Arial" w:hAnsi="Arial" w:cs="Arial"/>
          <w:b/>
          <w:sz w:val="22"/>
          <w:szCs w:val="22"/>
        </w:rPr>
        <w:t>3°:</w:t>
      </w:r>
      <w:r w:rsidR="001774C1">
        <w:rPr>
          <w:rFonts w:ascii="Arial" w:hAnsi="Arial" w:cs="Arial"/>
          <w:sz w:val="22"/>
          <w:szCs w:val="22"/>
        </w:rPr>
        <w:t xml:space="preserve"> </w:t>
      </w:r>
      <w:r w:rsidRPr="001774C1">
        <w:rPr>
          <w:rFonts w:ascii="Arial" w:hAnsi="Arial" w:cs="Arial"/>
          <w:sz w:val="22"/>
          <w:szCs w:val="22"/>
        </w:rPr>
        <w:t>caducidad por plazo cumplido.</w:t>
      </w:r>
    </w:p>
    <w:p w:rsidR="0009329B" w:rsidRPr="001774C1" w:rsidRDefault="0009329B" w:rsidP="001774C1">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1"/>
        <w:gridCol w:w="4394"/>
        <w:gridCol w:w="2375"/>
      </w:tblGrid>
      <w:tr w:rsidR="0009329B" w:rsidRPr="001774C1" w:rsidTr="001774C1">
        <w:trPr>
          <w:jc w:val="center"/>
        </w:trPr>
        <w:tc>
          <w:tcPr>
            <w:tcW w:w="9180" w:type="dxa"/>
            <w:gridSpan w:val="3"/>
          </w:tcPr>
          <w:p w:rsidR="0009329B" w:rsidRPr="001774C1" w:rsidRDefault="00876040" w:rsidP="001774C1">
            <w:pPr>
              <w:pStyle w:val="Textosinformato"/>
              <w:spacing w:before="240" w:line="360" w:lineRule="auto"/>
              <w:jc w:val="center"/>
              <w:rPr>
                <w:rFonts w:ascii="Arial" w:hAnsi="Arial" w:cs="Arial"/>
                <w:b/>
                <w:sz w:val="22"/>
              </w:rPr>
            </w:pPr>
            <w:r w:rsidRPr="001774C1">
              <w:rPr>
                <w:rFonts w:ascii="Arial" w:hAnsi="Arial" w:cs="Arial"/>
                <w:b/>
                <w:sz w:val="22"/>
                <w:szCs w:val="22"/>
              </w:rPr>
              <w:t>LEY H</w:t>
            </w:r>
            <w:r w:rsidR="0009329B" w:rsidRPr="001774C1">
              <w:rPr>
                <w:rFonts w:ascii="Arial" w:hAnsi="Arial" w:cs="Arial"/>
                <w:b/>
                <w:sz w:val="22"/>
                <w:szCs w:val="22"/>
              </w:rPr>
              <w:t xml:space="preserve"> </w:t>
            </w:r>
            <w:r w:rsidR="003F1762" w:rsidRPr="001774C1">
              <w:rPr>
                <w:rFonts w:ascii="Arial" w:hAnsi="Arial" w:cs="Arial"/>
                <w:b/>
                <w:sz w:val="22"/>
                <w:szCs w:val="22"/>
              </w:rPr>
              <w:t xml:space="preserve"> </w:t>
            </w:r>
            <w:r w:rsidR="0009329B" w:rsidRPr="001774C1">
              <w:rPr>
                <w:rFonts w:ascii="Arial" w:hAnsi="Arial" w:cs="Arial"/>
                <w:b/>
                <w:sz w:val="22"/>
                <w:szCs w:val="22"/>
              </w:rPr>
              <w:t xml:space="preserve">- N° </w:t>
            </w:r>
            <w:r w:rsidRPr="001774C1">
              <w:rPr>
                <w:rFonts w:ascii="Arial" w:hAnsi="Arial" w:cs="Arial"/>
                <w:b/>
                <w:sz w:val="22"/>
                <w:szCs w:val="22"/>
              </w:rPr>
              <w:t>864</w:t>
            </w:r>
          </w:p>
          <w:p w:rsidR="0009329B" w:rsidRPr="001774C1" w:rsidRDefault="0009329B" w:rsidP="001774C1">
            <w:pPr>
              <w:pStyle w:val="Textosinformato"/>
              <w:spacing w:line="360" w:lineRule="auto"/>
              <w:jc w:val="center"/>
              <w:rPr>
                <w:rFonts w:ascii="Arial" w:hAnsi="Arial" w:cs="Arial"/>
                <w:b/>
                <w:sz w:val="22"/>
              </w:rPr>
            </w:pPr>
            <w:r w:rsidRPr="001774C1">
              <w:rPr>
                <w:rFonts w:ascii="Arial" w:hAnsi="Arial" w:cs="Arial"/>
                <w:b/>
                <w:sz w:val="22"/>
                <w:szCs w:val="22"/>
              </w:rPr>
              <w:t>TABLA DE EQUIVALENCIAS</w:t>
            </w:r>
          </w:p>
        </w:tc>
      </w:tr>
      <w:tr w:rsidR="0009329B" w:rsidRPr="001774C1" w:rsidTr="001774C1">
        <w:trPr>
          <w:jc w:val="center"/>
        </w:trPr>
        <w:tc>
          <w:tcPr>
            <w:tcW w:w="2411" w:type="dxa"/>
          </w:tcPr>
          <w:p w:rsidR="0009329B" w:rsidRPr="001774C1" w:rsidRDefault="0009329B" w:rsidP="001774C1">
            <w:pPr>
              <w:spacing w:line="360" w:lineRule="auto"/>
              <w:jc w:val="center"/>
              <w:rPr>
                <w:rFonts w:ascii="Arial" w:hAnsi="Arial" w:cs="Arial"/>
                <w:b/>
              </w:rPr>
            </w:pPr>
            <w:r w:rsidRPr="001774C1">
              <w:rPr>
                <w:rFonts w:ascii="Arial" w:hAnsi="Arial" w:cs="Arial"/>
                <w:b/>
                <w:sz w:val="22"/>
                <w:szCs w:val="22"/>
              </w:rPr>
              <w:t xml:space="preserve">Número de artículo </w:t>
            </w:r>
          </w:p>
          <w:p w:rsidR="0009329B" w:rsidRPr="001774C1" w:rsidRDefault="0009329B" w:rsidP="001774C1">
            <w:pPr>
              <w:spacing w:line="360" w:lineRule="auto"/>
              <w:jc w:val="center"/>
              <w:rPr>
                <w:rFonts w:ascii="Arial" w:hAnsi="Arial" w:cs="Arial"/>
                <w:b/>
              </w:rPr>
            </w:pPr>
            <w:r w:rsidRPr="001774C1">
              <w:rPr>
                <w:rFonts w:ascii="Arial" w:hAnsi="Arial" w:cs="Arial"/>
                <w:b/>
                <w:sz w:val="22"/>
                <w:szCs w:val="22"/>
              </w:rPr>
              <w:t>del Texto Definitivo</w:t>
            </w:r>
          </w:p>
        </w:tc>
        <w:tc>
          <w:tcPr>
            <w:tcW w:w="4394" w:type="dxa"/>
          </w:tcPr>
          <w:p w:rsidR="001774C1" w:rsidRDefault="0009329B" w:rsidP="001774C1">
            <w:pPr>
              <w:spacing w:line="360" w:lineRule="auto"/>
              <w:jc w:val="center"/>
              <w:rPr>
                <w:rFonts w:ascii="Arial" w:hAnsi="Arial" w:cs="Arial"/>
                <w:b/>
              </w:rPr>
            </w:pPr>
            <w:r w:rsidRPr="001774C1">
              <w:rPr>
                <w:rFonts w:ascii="Arial" w:hAnsi="Arial" w:cs="Arial"/>
                <w:b/>
                <w:sz w:val="22"/>
                <w:szCs w:val="22"/>
              </w:rPr>
              <w:t xml:space="preserve">Número de artículo del Texto </w:t>
            </w:r>
          </w:p>
          <w:p w:rsidR="0009329B" w:rsidRPr="001774C1" w:rsidRDefault="0009329B" w:rsidP="001774C1">
            <w:pPr>
              <w:spacing w:line="360" w:lineRule="auto"/>
              <w:jc w:val="center"/>
              <w:rPr>
                <w:rFonts w:ascii="Arial" w:hAnsi="Arial" w:cs="Arial"/>
                <w:b/>
              </w:rPr>
            </w:pPr>
            <w:r w:rsidRPr="001774C1">
              <w:rPr>
                <w:rFonts w:ascii="Arial" w:hAnsi="Arial" w:cs="Arial"/>
                <w:b/>
                <w:sz w:val="22"/>
                <w:szCs w:val="22"/>
              </w:rPr>
              <w:t>de Referencia (</w:t>
            </w:r>
            <w:r w:rsidR="00C447EC" w:rsidRPr="001774C1">
              <w:rPr>
                <w:rFonts w:ascii="Arial" w:hAnsi="Arial" w:cs="Arial"/>
                <w:b/>
                <w:sz w:val="22"/>
                <w:szCs w:val="22"/>
              </w:rPr>
              <w:t>Ordenanza</w:t>
            </w:r>
            <w:r w:rsidR="003F1762" w:rsidRPr="001774C1">
              <w:rPr>
                <w:rFonts w:ascii="Arial" w:hAnsi="Arial" w:cs="Arial"/>
                <w:b/>
                <w:sz w:val="22"/>
                <w:szCs w:val="22"/>
              </w:rPr>
              <w:t xml:space="preserve"> </w:t>
            </w:r>
            <w:r w:rsidR="00876040" w:rsidRPr="001774C1">
              <w:rPr>
                <w:rFonts w:ascii="Arial" w:hAnsi="Arial" w:cs="Arial"/>
                <w:b/>
                <w:sz w:val="22"/>
                <w:szCs w:val="22"/>
              </w:rPr>
              <w:t>864</w:t>
            </w:r>
            <w:r w:rsidRPr="001774C1">
              <w:rPr>
                <w:rFonts w:ascii="Arial" w:hAnsi="Arial" w:cs="Arial"/>
                <w:b/>
                <w:sz w:val="22"/>
                <w:szCs w:val="22"/>
              </w:rPr>
              <w:t>)</w:t>
            </w:r>
          </w:p>
        </w:tc>
        <w:tc>
          <w:tcPr>
            <w:tcW w:w="2375" w:type="dxa"/>
          </w:tcPr>
          <w:p w:rsidR="0009329B" w:rsidRPr="001774C1" w:rsidRDefault="0009329B" w:rsidP="001774C1">
            <w:pPr>
              <w:spacing w:line="360" w:lineRule="auto"/>
              <w:jc w:val="center"/>
              <w:rPr>
                <w:rFonts w:ascii="Arial" w:hAnsi="Arial" w:cs="Arial"/>
                <w:b/>
              </w:rPr>
            </w:pPr>
            <w:r w:rsidRPr="001774C1">
              <w:rPr>
                <w:rFonts w:ascii="Arial" w:hAnsi="Arial" w:cs="Arial"/>
                <w:b/>
                <w:sz w:val="22"/>
                <w:szCs w:val="22"/>
              </w:rPr>
              <w:t>Observaciones</w:t>
            </w:r>
          </w:p>
        </w:tc>
      </w:tr>
      <w:tr w:rsidR="0009329B" w:rsidRPr="001774C1" w:rsidTr="001774C1">
        <w:trPr>
          <w:jc w:val="center"/>
        </w:trPr>
        <w:tc>
          <w:tcPr>
            <w:tcW w:w="9180" w:type="dxa"/>
            <w:gridSpan w:val="3"/>
          </w:tcPr>
          <w:p w:rsidR="0009329B" w:rsidRPr="001774C1" w:rsidRDefault="00876040" w:rsidP="001774C1">
            <w:pPr>
              <w:pStyle w:val="Textosinformato"/>
              <w:spacing w:line="360" w:lineRule="auto"/>
              <w:rPr>
                <w:rFonts w:ascii="Arial" w:hAnsi="Arial" w:cs="Arial"/>
                <w:sz w:val="22"/>
              </w:rPr>
            </w:pPr>
            <w:r w:rsidRPr="001774C1">
              <w:rPr>
                <w:rFonts w:ascii="Arial" w:hAnsi="Arial" w:cs="Arial"/>
                <w:sz w:val="22"/>
                <w:szCs w:val="22"/>
              </w:rPr>
              <w:t xml:space="preserve">1°/ 2°                                             </w:t>
            </w:r>
            <w:r w:rsidR="001774C1">
              <w:rPr>
                <w:rFonts w:ascii="Arial" w:hAnsi="Arial" w:cs="Arial"/>
                <w:sz w:val="22"/>
                <w:szCs w:val="22"/>
              </w:rPr>
              <w:t xml:space="preserve">  </w:t>
            </w:r>
            <w:r w:rsidRPr="001774C1">
              <w:rPr>
                <w:rFonts w:ascii="Arial" w:hAnsi="Arial" w:cs="Arial"/>
                <w:sz w:val="22"/>
                <w:szCs w:val="22"/>
              </w:rPr>
              <w:t xml:space="preserve">        1° / 2°</w:t>
            </w:r>
          </w:p>
          <w:p w:rsidR="00876040" w:rsidRPr="001774C1" w:rsidRDefault="00876040" w:rsidP="001774C1">
            <w:pPr>
              <w:pStyle w:val="Textosinformato"/>
              <w:spacing w:line="360" w:lineRule="auto"/>
              <w:rPr>
                <w:rFonts w:ascii="Arial" w:hAnsi="Arial" w:cs="Arial"/>
                <w:sz w:val="22"/>
              </w:rPr>
            </w:pPr>
            <w:r w:rsidRPr="001774C1">
              <w:rPr>
                <w:rFonts w:ascii="Arial" w:hAnsi="Arial" w:cs="Arial"/>
                <w:sz w:val="22"/>
                <w:szCs w:val="22"/>
              </w:rPr>
              <w:t>3°                                                               4°</w:t>
            </w:r>
          </w:p>
        </w:tc>
      </w:tr>
    </w:tbl>
    <w:p w:rsidR="00356505" w:rsidRPr="001774C1" w:rsidRDefault="00356505" w:rsidP="001774C1">
      <w:pPr>
        <w:spacing w:line="360" w:lineRule="auto"/>
        <w:rPr>
          <w:rFonts w:ascii="Arial" w:hAnsi="Arial" w:cs="Arial"/>
          <w:b/>
          <w:sz w:val="22"/>
          <w:szCs w:val="22"/>
          <w:u w:val="single"/>
        </w:rPr>
      </w:pPr>
    </w:p>
    <w:p w:rsidR="00F914CB" w:rsidRPr="001774C1" w:rsidRDefault="00F914CB" w:rsidP="001774C1">
      <w:pPr>
        <w:spacing w:line="360" w:lineRule="auto"/>
        <w:rPr>
          <w:rFonts w:ascii="Arial" w:hAnsi="Arial" w:cs="Arial"/>
          <w:b/>
          <w:sz w:val="22"/>
          <w:szCs w:val="22"/>
          <w:u w:val="single"/>
        </w:rPr>
      </w:pPr>
      <w:r w:rsidRPr="001774C1">
        <w:rPr>
          <w:rFonts w:ascii="Arial" w:hAnsi="Arial" w:cs="Arial"/>
          <w:b/>
          <w:sz w:val="22"/>
          <w:szCs w:val="22"/>
          <w:u w:val="single"/>
        </w:rPr>
        <w:lastRenderedPageBreak/>
        <w:t>Observaciones Generales:</w:t>
      </w:r>
    </w:p>
    <w:p w:rsidR="00153640" w:rsidRPr="001774C1" w:rsidRDefault="00153640" w:rsidP="000A4580">
      <w:pPr>
        <w:spacing w:line="360" w:lineRule="auto"/>
        <w:jc w:val="both"/>
        <w:rPr>
          <w:rFonts w:ascii="Arial" w:hAnsi="Arial" w:cs="Arial"/>
          <w:sz w:val="22"/>
          <w:szCs w:val="22"/>
        </w:rPr>
      </w:pPr>
      <w:r w:rsidRPr="001774C1">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153640" w:rsidRPr="001774C1" w:rsidRDefault="00153640" w:rsidP="001774C1">
      <w:pPr>
        <w:spacing w:line="360" w:lineRule="auto"/>
        <w:rPr>
          <w:rFonts w:ascii="Arial" w:hAnsi="Arial" w:cs="Arial"/>
          <w:sz w:val="22"/>
          <w:szCs w:val="22"/>
        </w:rPr>
      </w:pPr>
    </w:p>
    <w:sectPr w:rsidR="00153640" w:rsidRPr="001774C1" w:rsidSect="001774C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A4580"/>
    <w:rsid w:val="000C4AFC"/>
    <w:rsid w:val="000D2BAC"/>
    <w:rsid w:val="00153640"/>
    <w:rsid w:val="001774C1"/>
    <w:rsid w:val="002908C9"/>
    <w:rsid w:val="002B5CE4"/>
    <w:rsid w:val="002D2DC8"/>
    <w:rsid w:val="00356505"/>
    <w:rsid w:val="003F1762"/>
    <w:rsid w:val="004A7641"/>
    <w:rsid w:val="005A4669"/>
    <w:rsid w:val="006506AC"/>
    <w:rsid w:val="006B1E8B"/>
    <w:rsid w:val="006F6B15"/>
    <w:rsid w:val="00876040"/>
    <w:rsid w:val="008E3EF3"/>
    <w:rsid w:val="00A47314"/>
    <w:rsid w:val="00C447EC"/>
    <w:rsid w:val="00C67C06"/>
    <w:rsid w:val="00C8756B"/>
    <w:rsid w:val="00D3444A"/>
    <w:rsid w:val="00F23A40"/>
    <w:rsid w:val="00F76F73"/>
    <w:rsid w:val="00F914CB"/>
    <w:rsid w:val="00FD380A"/>
    <w:rsid w:val="00FF62F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289</Words>
  <Characters>1591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2014-09-30T19:10:00Z</dcterms:created>
  <dcterms:modified xsi:type="dcterms:W3CDTF">2015-10-02T21:30:00Z</dcterms:modified>
</cp:coreProperties>
</file>