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34685E" w:rsidRDefault="002B2676" w:rsidP="0034685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4685E">
        <w:rPr>
          <w:rFonts w:ascii="Arial" w:hAnsi="Arial" w:cs="Arial"/>
          <w:b/>
          <w:sz w:val="22"/>
          <w:szCs w:val="22"/>
        </w:rPr>
        <w:t>2002-02-0002</w:t>
      </w:r>
    </w:p>
    <w:p w:rsidR="0073727C" w:rsidRPr="0034685E" w:rsidRDefault="0073727C" w:rsidP="0034685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D341B2" w:rsidRDefault="00D341B2" w:rsidP="00D341B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341B2">
        <w:rPr>
          <w:rFonts w:ascii="Arial" w:hAnsi="Arial" w:cs="Arial"/>
          <w:b/>
          <w:sz w:val="22"/>
          <w:szCs w:val="22"/>
        </w:rPr>
        <w:t>LEY G - N° 736</w:t>
      </w:r>
    </w:p>
    <w:p w:rsidR="0073727C" w:rsidRPr="0034685E" w:rsidRDefault="0073727C" w:rsidP="003468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B2676" w:rsidRDefault="002B2676" w:rsidP="003468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34685E">
        <w:rPr>
          <w:rFonts w:ascii="Arial" w:hAnsi="Arial" w:cs="Arial"/>
          <w:sz w:val="22"/>
          <w:szCs w:val="22"/>
        </w:rPr>
        <w:t xml:space="preserve">Artículo 1º- </w:t>
      </w:r>
      <w:proofErr w:type="spellStart"/>
      <w:r w:rsidRPr="0034685E">
        <w:rPr>
          <w:rFonts w:ascii="Arial" w:hAnsi="Arial" w:cs="Arial"/>
          <w:sz w:val="22"/>
          <w:szCs w:val="22"/>
        </w:rPr>
        <w:t>Institúyese</w:t>
      </w:r>
      <w:proofErr w:type="spellEnd"/>
      <w:r w:rsidRPr="0034685E">
        <w:rPr>
          <w:rFonts w:ascii="Arial" w:hAnsi="Arial" w:cs="Arial"/>
          <w:sz w:val="22"/>
          <w:szCs w:val="22"/>
        </w:rPr>
        <w:t xml:space="preserve"> el premio "Experiencias de vida" al programa o aviso publicitario de medio televisivo, radial o gráfico que mejor promueva los Derechos de las Personas Mayores enmarcados en un ámbito de colaboración </w:t>
      </w:r>
      <w:proofErr w:type="spellStart"/>
      <w:r w:rsidRPr="0034685E">
        <w:rPr>
          <w:rFonts w:ascii="Arial" w:hAnsi="Arial" w:cs="Arial"/>
          <w:sz w:val="22"/>
          <w:szCs w:val="22"/>
        </w:rPr>
        <w:t>intergeneracional</w:t>
      </w:r>
      <w:proofErr w:type="spellEnd"/>
      <w:r w:rsidRPr="0034685E">
        <w:rPr>
          <w:rFonts w:ascii="Arial" w:hAnsi="Arial" w:cs="Arial"/>
          <w:sz w:val="22"/>
          <w:szCs w:val="22"/>
        </w:rPr>
        <w:t>.</w:t>
      </w:r>
    </w:p>
    <w:p w:rsidR="0034685E" w:rsidRPr="0034685E" w:rsidRDefault="0034685E" w:rsidP="003468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B2676" w:rsidRDefault="002B2676" w:rsidP="003468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34685E">
        <w:rPr>
          <w:rFonts w:ascii="Arial" w:hAnsi="Arial" w:cs="Arial"/>
          <w:sz w:val="22"/>
          <w:szCs w:val="22"/>
        </w:rPr>
        <w:t>Artículo 2º- La autoridad de aplicación de la presente ley será la Secretaría de Promoción Social del Gobierno de la Ciudad, quien determinará las bases y condiciones del premio, como asimismo el número de integrantes del jurado. El mismo deberá estar integrado por personalidades cuyas conductas o valores en defensa de los derechos humanos justifiquen tal designación, como asimismo por representantes de organizaciones no gubernamentales dedicadas a la temática de las Persona Mayores.</w:t>
      </w:r>
    </w:p>
    <w:p w:rsidR="0034685E" w:rsidRPr="0034685E" w:rsidRDefault="0034685E" w:rsidP="003468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B2676" w:rsidRDefault="00591794" w:rsidP="003468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34685E">
        <w:rPr>
          <w:rFonts w:ascii="Arial" w:hAnsi="Arial" w:cs="Arial"/>
          <w:sz w:val="22"/>
          <w:szCs w:val="22"/>
        </w:rPr>
        <w:t>Artículo 3º</w:t>
      </w:r>
      <w:r w:rsidR="002B2676" w:rsidRPr="0034685E">
        <w:rPr>
          <w:rFonts w:ascii="Arial" w:hAnsi="Arial" w:cs="Arial"/>
          <w:sz w:val="22"/>
          <w:szCs w:val="22"/>
        </w:rPr>
        <w:t>- El premio consistirá en una estatuilla y será entregado anualmente.</w:t>
      </w:r>
    </w:p>
    <w:p w:rsidR="0034685E" w:rsidRPr="0034685E" w:rsidRDefault="0034685E" w:rsidP="003468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B2676" w:rsidRDefault="00591794" w:rsidP="003468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34685E">
        <w:rPr>
          <w:rFonts w:ascii="Arial" w:hAnsi="Arial" w:cs="Arial"/>
          <w:sz w:val="22"/>
          <w:szCs w:val="22"/>
        </w:rPr>
        <w:t>Artículo 4º</w:t>
      </w:r>
      <w:r w:rsidR="002B2676" w:rsidRPr="0034685E">
        <w:rPr>
          <w:rFonts w:ascii="Arial" w:hAnsi="Arial" w:cs="Arial"/>
          <w:sz w:val="22"/>
          <w:szCs w:val="22"/>
        </w:rPr>
        <w:t>- El Poder Ejecutivo reglamentará la presente ley en el término de sesenta (60) días a partir de su promulgación.</w:t>
      </w:r>
    </w:p>
    <w:p w:rsidR="0034685E" w:rsidRPr="0034685E" w:rsidRDefault="0034685E" w:rsidP="003468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Default="00591794" w:rsidP="0034685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685E">
        <w:rPr>
          <w:rFonts w:ascii="Arial" w:hAnsi="Arial" w:cs="Arial"/>
          <w:sz w:val="22"/>
          <w:szCs w:val="22"/>
        </w:rPr>
        <w:t>Artículo 5º</w:t>
      </w:r>
      <w:r w:rsidR="002B2676" w:rsidRPr="0034685E">
        <w:rPr>
          <w:rFonts w:ascii="Arial" w:hAnsi="Arial" w:cs="Arial"/>
          <w:sz w:val="22"/>
          <w:szCs w:val="22"/>
        </w:rPr>
        <w:t>- Los gastos que demande la implementación de la presente ley serán imputados a la partida presupuestaria correspondiente del Presupuesto General de Gastos y Cálculo de Recursos de la Ciudad Autónoma de Buenos Aires.</w:t>
      </w:r>
    </w:p>
    <w:p w:rsidR="00AE3DE8" w:rsidRPr="0034685E" w:rsidRDefault="00AE3DE8" w:rsidP="0034685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4685E" w:rsidTr="0073727C">
        <w:trPr>
          <w:jc w:val="center"/>
        </w:trPr>
        <w:tc>
          <w:tcPr>
            <w:tcW w:w="8969" w:type="dxa"/>
            <w:gridSpan w:val="2"/>
          </w:tcPr>
          <w:p w:rsidR="0009329B" w:rsidRPr="0034685E" w:rsidRDefault="0009329B" w:rsidP="0034685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B2676" w:rsidRPr="0034685E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34685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B2676" w:rsidRPr="0034685E">
              <w:rPr>
                <w:rFonts w:ascii="Arial" w:hAnsi="Arial" w:cs="Arial"/>
                <w:b/>
                <w:sz w:val="22"/>
                <w:szCs w:val="22"/>
              </w:rPr>
              <w:t>736</w:t>
            </w:r>
          </w:p>
          <w:p w:rsidR="0009329B" w:rsidRPr="0034685E" w:rsidRDefault="0009329B" w:rsidP="003468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4685E" w:rsidTr="0073727C">
        <w:trPr>
          <w:jc w:val="center"/>
        </w:trPr>
        <w:tc>
          <w:tcPr>
            <w:tcW w:w="3780" w:type="dxa"/>
            <w:vAlign w:val="center"/>
          </w:tcPr>
          <w:p w:rsidR="00AE3DE8" w:rsidRDefault="0009329B" w:rsidP="00D341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341B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09329B" w:rsidRPr="0034685E" w:rsidRDefault="0009329B" w:rsidP="00D341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4685E" w:rsidRDefault="0009329B" w:rsidP="003468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4685E" w:rsidTr="0073727C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4685E" w:rsidRDefault="0009329B" w:rsidP="0034685E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34685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2B2676" w:rsidRPr="0034685E">
              <w:rPr>
                <w:rFonts w:ascii="Arial" w:hAnsi="Arial" w:cs="Arial"/>
                <w:sz w:val="22"/>
                <w:szCs w:val="22"/>
              </w:rPr>
              <w:t>736</w:t>
            </w:r>
            <w:r w:rsidRPr="0034685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D341B2" w:rsidRDefault="00D341B2" w:rsidP="0034685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8969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4685E" w:rsidTr="0073727C">
        <w:trPr>
          <w:jc w:val="center"/>
        </w:trPr>
        <w:tc>
          <w:tcPr>
            <w:tcW w:w="8969" w:type="dxa"/>
            <w:gridSpan w:val="3"/>
          </w:tcPr>
          <w:p w:rsidR="0009329B" w:rsidRPr="0034685E" w:rsidRDefault="002B2676" w:rsidP="0034685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t xml:space="preserve">LEY G </w:t>
            </w:r>
            <w:r w:rsidR="0009329B" w:rsidRPr="0034685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34685E">
              <w:rPr>
                <w:rFonts w:ascii="Arial" w:hAnsi="Arial" w:cs="Arial"/>
                <w:b/>
                <w:sz w:val="22"/>
                <w:szCs w:val="22"/>
              </w:rPr>
              <w:t>736</w:t>
            </w:r>
          </w:p>
          <w:p w:rsidR="0009329B" w:rsidRPr="0034685E" w:rsidRDefault="0009329B" w:rsidP="003468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4685E" w:rsidTr="0073727C">
        <w:trPr>
          <w:jc w:val="center"/>
        </w:trPr>
        <w:tc>
          <w:tcPr>
            <w:tcW w:w="3090" w:type="dxa"/>
            <w:vAlign w:val="center"/>
          </w:tcPr>
          <w:p w:rsidR="0009329B" w:rsidRPr="0034685E" w:rsidRDefault="0009329B" w:rsidP="003468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4685E" w:rsidRDefault="0009329B" w:rsidP="003468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4685E" w:rsidRDefault="0009329B" w:rsidP="003468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4685E" w:rsidRDefault="0009329B" w:rsidP="003468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</w:t>
            </w:r>
            <w:r w:rsidRPr="0034685E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(Ley </w:t>
            </w:r>
            <w:r w:rsidR="002B2676" w:rsidRPr="0034685E">
              <w:rPr>
                <w:rFonts w:ascii="Arial" w:hAnsi="Arial" w:cs="Arial"/>
                <w:b/>
                <w:sz w:val="22"/>
                <w:szCs w:val="22"/>
              </w:rPr>
              <w:t>736</w:t>
            </w:r>
            <w:r w:rsidRPr="0034685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4685E" w:rsidRDefault="0009329B" w:rsidP="003468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685E">
              <w:rPr>
                <w:rFonts w:ascii="Arial" w:hAnsi="Arial" w:cs="Arial"/>
                <w:b/>
                <w:sz w:val="22"/>
                <w:szCs w:val="22"/>
              </w:rPr>
              <w:lastRenderedPageBreak/>
              <w:t>Observaciones</w:t>
            </w:r>
          </w:p>
        </w:tc>
      </w:tr>
      <w:tr w:rsidR="0009329B" w:rsidRPr="0034685E" w:rsidTr="0073727C">
        <w:trPr>
          <w:jc w:val="center"/>
        </w:trPr>
        <w:tc>
          <w:tcPr>
            <w:tcW w:w="8969" w:type="dxa"/>
            <w:gridSpan w:val="3"/>
          </w:tcPr>
          <w:p w:rsidR="0009329B" w:rsidRPr="0034685E" w:rsidRDefault="0009329B" w:rsidP="0034685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4685E">
              <w:rPr>
                <w:rFonts w:ascii="Arial" w:hAnsi="Arial" w:cs="Arial"/>
                <w:sz w:val="22"/>
                <w:szCs w:val="22"/>
              </w:rPr>
              <w:lastRenderedPageBreak/>
              <w:t xml:space="preserve">La numeración de los artículos del Texto Definitivo corresponde a la numeración original de la Ley </w:t>
            </w:r>
            <w:r w:rsidR="002B2676" w:rsidRPr="0034685E">
              <w:rPr>
                <w:rFonts w:ascii="Arial" w:hAnsi="Arial" w:cs="Arial"/>
                <w:sz w:val="22"/>
                <w:szCs w:val="22"/>
              </w:rPr>
              <w:t>736</w:t>
            </w:r>
            <w:r w:rsidRPr="0034685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4685E" w:rsidRDefault="0009329B" w:rsidP="0034685E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34685E" w:rsidRDefault="00F914CB" w:rsidP="0034685E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34685E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591794" w:rsidRPr="00D341B2" w:rsidRDefault="00591794" w:rsidP="00D341B2">
      <w:pPr>
        <w:spacing w:line="360" w:lineRule="auto"/>
        <w:jc w:val="both"/>
        <w:rPr>
          <w:sz w:val="22"/>
          <w:szCs w:val="22"/>
        </w:rPr>
      </w:pPr>
      <w:r w:rsidRPr="00D341B2">
        <w:rPr>
          <w:rFonts w:ascii="Arial" w:hAnsi="Arial" w:cs="Arial"/>
          <w:sz w:val="22"/>
          <w:szCs w:val="22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</w:p>
    <w:sectPr w:rsidR="00591794" w:rsidRPr="00D341B2" w:rsidSect="0034685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24818"/>
    <w:multiLevelType w:val="hybridMultilevel"/>
    <w:tmpl w:val="FFFAA91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0212E"/>
    <w:rsid w:val="00237AFE"/>
    <w:rsid w:val="0027028E"/>
    <w:rsid w:val="002B2676"/>
    <w:rsid w:val="002B476A"/>
    <w:rsid w:val="002D2DC8"/>
    <w:rsid w:val="00330A16"/>
    <w:rsid w:val="00333DA6"/>
    <w:rsid w:val="0034685E"/>
    <w:rsid w:val="004A7641"/>
    <w:rsid w:val="00591794"/>
    <w:rsid w:val="005C0D00"/>
    <w:rsid w:val="005D403A"/>
    <w:rsid w:val="006506AC"/>
    <w:rsid w:val="006B1B39"/>
    <w:rsid w:val="006E4715"/>
    <w:rsid w:val="0073727C"/>
    <w:rsid w:val="0081776A"/>
    <w:rsid w:val="008B4DC6"/>
    <w:rsid w:val="00A476C0"/>
    <w:rsid w:val="00AE3DE8"/>
    <w:rsid w:val="00BD1820"/>
    <w:rsid w:val="00C67C06"/>
    <w:rsid w:val="00D341B2"/>
    <w:rsid w:val="00E273EA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468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16</cp:revision>
  <dcterms:created xsi:type="dcterms:W3CDTF">2014-08-04T21:51:00Z</dcterms:created>
  <dcterms:modified xsi:type="dcterms:W3CDTF">2015-09-29T17:01:00Z</dcterms:modified>
</cp:coreProperties>
</file>