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A45" w:rsidRPr="00297C75" w:rsidRDefault="00606A45" w:rsidP="00297C75">
      <w:pPr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  <w:r w:rsidRPr="00297C75">
        <w:rPr>
          <w:rFonts w:ascii="Arial" w:hAnsi="Arial" w:cs="Arial"/>
          <w:b/>
          <w:sz w:val="22"/>
          <w:szCs w:val="22"/>
          <w:lang w:val="es-AR"/>
        </w:rPr>
        <w:t>2002-01-0028</w:t>
      </w:r>
    </w:p>
    <w:p w:rsidR="00606A45" w:rsidRPr="00297C75" w:rsidRDefault="00606A45" w:rsidP="00297C75">
      <w:pPr>
        <w:spacing w:line="360" w:lineRule="auto"/>
        <w:rPr>
          <w:rFonts w:ascii="Arial" w:hAnsi="Arial" w:cs="Arial"/>
          <w:sz w:val="22"/>
          <w:szCs w:val="22"/>
        </w:rPr>
      </w:pPr>
    </w:p>
    <w:p w:rsidR="00606A45" w:rsidRPr="00297C75" w:rsidRDefault="00606A45" w:rsidP="00F94819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97C75">
        <w:rPr>
          <w:rFonts w:ascii="Arial" w:hAnsi="Arial" w:cs="Arial"/>
          <w:b/>
          <w:sz w:val="22"/>
          <w:szCs w:val="22"/>
        </w:rPr>
        <w:t>LEY B - N° 682</w:t>
      </w:r>
    </w:p>
    <w:p w:rsidR="00297C75" w:rsidRDefault="00297C75" w:rsidP="00297C7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06A45" w:rsidRPr="00297C75" w:rsidRDefault="00606A45" w:rsidP="00297C7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97C75">
        <w:rPr>
          <w:rFonts w:ascii="Arial" w:hAnsi="Arial" w:cs="Arial"/>
          <w:sz w:val="22"/>
          <w:szCs w:val="22"/>
        </w:rPr>
        <w:t xml:space="preserve">Artículo 1° - Apruébese la Declaración-Marco de Cooperación celebrada entre la Ciudad Autónoma de Buenos Aires, representada por el Señor Jefe de Gobierno, y la Ciudad de Berlín, representada por su Alcalde Gobernador, Sr. </w:t>
      </w:r>
      <w:proofErr w:type="spellStart"/>
      <w:r w:rsidRPr="00297C75">
        <w:rPr>
          <w:rFonts w:ascii="Arial" w:hAnsi="Arial" w:cs="Arial"/>
          <w:sz w:val="22"/>
          <w:szCs w:val="22"/>
        </w:rPr>
        <w:t>Eberhard</w:t>
      </w:r>
      <w:proofErr w:type="spellEnd"/>
      <w:r w:rsidRPr="00297C7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97C75">
        <w:rPr>
          <w:rFonts w:ascii="Arial" w:hAnsi="Arial" w:cs="Arial"/>
          <w:sz w:val="22"/>
          <w:szCs w:val="22"/>
        </w:rPr>
        <w:t>Diepgen</w:t>
      </w:r>
      <w:proofErr w:type="spellEnd"/>
      <w:r w:rsidRPr="00297C75">
        <w:rPr>
          <w:rFonts w:ascii="Arial" w:hAnsi="Arial" w:cs="Arial"/>
          <w:sz w:val="22"/>
          <w:szCs w:val="22"/>
        </w:rPr>
        <w:t>, cuya copia certificada obra como anexo de la presente ley.</w:t>
      </w:r>
    </w:p>
    <w:p w:rsidR="00606A45" w:rsidRPr="00297C75" w:rsidRDefault="00606A45" w:rsidP="00297C75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606A45" w:rsidRPr="00297C75" w:rsidTr="008F7FDA">
        <w:trPr>
          <w:jc w:val="center"/>
        </w:trPr>
        <w:tc>
          <w:tcPr>
            <w:tcW w:w="9000" w:type="dxa"/>
            <w:gridSpan w:val="2"/>
          </w:tcPr>
          <w:p w:rsidR="00606A45" w:rsidRPr="00297C75" w:rsidRDefault="00606A45" w:rsidP="00297C7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97C75">
              <w:rPr>
                <w:rFonts w:ascii="Arial" w:hAnsi="Arial" w:cs="Arial"/>
                <w:b/>
                <w:sz w:val="22"/>
                <w:szCs w:val="22"/>
              </w:rPr>
              <w:t>LEY B</w:t>
            </w:r>
            <w:r w:rsidR="00F9481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97C75">
              <w:rPr>
                <w:rFonts w:ascii="Arial" w:hAnsi="Arial" w:cs="Arial"/>
                <w:b/>
                <w:sz w:val="22"/>
                <w:szCs w:val="22"/>
              </w:rPr>
              <w:t>- N° 682</w:t>
            </w:r>
          </w:p>
          <w:p w:rsidR="00606A45" w:rsidRPr="00297C75" w:rsidRDefault="00606A45" w:rsidP="00297C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297C7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606A45" w:rsidRPr="00297C75" w:rsidTr="008F7FDA">
        <w:trPr>
          <w:jc w:val="center"/>
        </w:trPr>
        <w:tc>
          <w:tcPr>
            <w:tcW w:w="3780" w:type="dxa"/>
          </w:tcPr>
          <w:p w:rsidR="00606A45" w:rsidRPr="00297C75" w:rsidRDefault="00606A45" w:rsidP="00297C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97C7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606A45" w:rsidRPr="00297C75" w:rsidRDefault="00606A45" w:rsidP="00297C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97C7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</w:tcPr>
          <w:p w:rsidR="00606A45" w:rsidRPr="00297C75" w:rsidRDefault="00606A45" w:rsidP="00297C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97C7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606A45" w:rsidRPr="00297C75" w:rsidTr="008F7FDA">
        <w:trPr>
          <w:trHeight w:val="555"/>
          <w:jc w:val="center"/>
        </w:trPr>
        <w:tc>
          <w:tcPr>
            <w:tcW w:w="9000" w:type="dxa"/>
            <w:gridSpan w:val="2"/>
          </w:tcPr>
          <w:p w:rsidR="00606A45" w:rsidRPr="00297C75" w:rsidRDefault="00606A45" w:rsidP="00297C75">
            <w:pPr>
              <w:pStyle w:val="Textosinformato"/>
              <w:spacing w:line="360" w:lineRule="auto"/>
              <w:rPr>
                <w:rFonts w:ascii="Arial" w:hAnsi="Arial" w:cs="Arial"/>
                <w:sz w:val="22"/>
              </w:rPr>
            </w:pPr>
            <w:r w:rsidRPr="00297C75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682.</w:t>
            </w:r>
          </w:p>
        </w:tc>
      </w:tr>
    </w:tbl>
    <w:p w:rsidR="00606A45" w:rsidRPr="00297C75" w:rsidRDefault="00606A45" w:rsidP="00297C75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606A45" w:rsidRPr="00297C75" w:rsidTr="008F7FDA">
        <w:trPr>
          <w:jc w:val="center"/>
        </w:trPr>
        <w:tc>
          <w:tcPr>
            <w:tcW w:w="8969" w:type="dxa"/>
            <w:gridSpan w:val="3"/>
          </w:tcPr>
          <w:p w:rsidR="00606A45" w:rsidRPr="00297C75" w:rsidRDefault="00606A45" w:rsidP="00297C7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97C75">
              <w:rPr>
                <w:rFonts w:ascii="Arial" w:hAnsi="Arial" w:cs="Arial"/>
                <w:b/>
                <w:sz w:val="22"/>
                <w:szCs w:val="22"/>
              </w:rPr>
              <w:t>LEY B</w:t>
            </w:r>
            <w:r w:rsidR="00F9481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97C75">
              <w:rPr>
                <w:rFonts w:ascii="Arial" w:hAnsi="Arial" w:cs="Arial"/>
                <w:b/>
                <w:sz w:val="22"/>
                <w:szCs w:val="22"/>
              </w:rPr>
              <w:t>- N° 682</w:t>
            </w:r>
          </w:p>
          <w:p w:rsidR="00606A45" w:rsidRPr="00297C75" w:rsidRDefault="00606A45" w:rsidP="00297C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97C7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606A45" w:rsidRPr="00297C75" w:rsidTr="008F7FDA">
        <w:trPr>
          <w:jc w:val="center"/>
        </w:trPr>
        <w:tc>
          <w:tcPr>
            <w:tcW w:w="3090" w:type="dxa"/>
          </w:tcPr>
          <w:p w:rsidR="00606A45" w:rsidRPr="00297C75" w:rsidRDefault="00606A45" w:rsidP="00297C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97C75">
              <w:rPr>
                <w:rFonts w:ascii="Arial" w:hAnsi="Arial" w:cs="Arial"/>
                <w:b/>
                <w:sz w:val="22"/>
                <w:szCs w:val="22"/>
              </w:rPr>
              <w:t xml:space="preserve">Número de artículo </w:t>
            </w:r>
          </w:p>
          <w:p w:rsidR="00606A45" w:rsidRPr="00297C75" w:rsidRDefault="00606A45" w:rsidP="00297C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97C7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</w:tcPr>
          <w:p w:rsidR="00606A45" w:rsidRPr="00297C75" w:rsidRDefault="00606A45" w:rsidP="00297C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97C75">
              <w:rPr>
                <w:rFonts w:ascii="Arial" w:hAnsi="Arial" w:cs="Arial"/>
                <w:b/>
                <w:sz w:val="22"/>
                <w:szCs w:val="22"/>
              </w:rPr>
              <w:t xml:space="preserve">Número de artículo </w:t>
            </w:r>
          </w:p>
          <w:p w:rsidR="00606A45" w:rsidRPr="00297C75" w:rsidRDefault="00606A45" w:rsidP="00297C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97C75">
              <w:rPr>
                <w:rFonts w:ascii="Arial" w:hAnsi="Arial" w:cs="Arial"/>
                <w:b/>
                <w:sz w:val="22"/>
                <w:szCs w:val="22"/>
              </w:rPr>
              <w:t>del Texto de Referencia (Ley 682)</w:t>
            </w:r>
          </w:p>
        </w:tc>
        <w:tc>
          <w:tcPr>
            <w:tcW w:w="3029" w:type="dxa"/>
          </w:tcPr>
          <w:p w:rsidR="00606A45" w:rsidRPr="00297C75" w:rsidRDefault="00606A45" w:rsidP="00297C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97C7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606A45" w:rsidRPr="00297C75" w:rsidTr="008F7FDA">
        <w:trPr>
          <w:jc w:val="center"/>
        </w:trPr>
        <w:tc>
          <w:tcPr>
            <w:tcW w:w="8969" w:type="dxa"/>
            <w:gridSpan w:val="3"/>
          </w:tcPr>
          <w:p w:rsidR="00606A45" w:rsidRPr="00297C75" w:rsidRDefault="00606A45" w:rsidP="00297C7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97C75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682.</w:t>
            </w:r>
          </w:p>
        </w:tc>
      </w:tr>
    </w:tbl>
    <w:p w:rsidR="00297C75" w:rsidRDefault="00297C75" w:rsidP="00297C75">
      <w:pPr>
        <w:spacing w:line="360" w:lineRule="auto"/>
        <w:rPr>
          <w:rFonts w:ascii="Arial" w:hAnsi="Arial" w:cs="Arial"/>
          <w:sz w:val="22"/>
          <w:szCs w:val="22"/>
        </w:rPr>
      </w:pPr>
    </w:p>
    <w:p w:rsidR="00297C75" w:rsidRDefault="00297C75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F94819" w:rsidRPr="00A8227E" w:rsidRDefault="00F94819" w:rsidP="00F94819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A8227E">
        <w:rPr>
          <w:rFonts w:ascii="Arial" w:hAnsi="Arial" w:cs="Arial"/>
          <w:b/>
          <w:sz w:val="22"/>
          <w:szCs w:val="22"/>
          <w:lang w:val="pt-BR"/>
        </w:rPr>
        <w:lastRenderedPageBreak/>
        <w:t>ANEXO A</w:t>
      </w:r>
    </w:p>
    <w:p w:rsidR="00F94819" w:rsidRPr="00A8227E" w:rsidRDefault="00F94819" w:rsidP="00F94819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A8227E">
        <w:rPr>
          <w:rFonts w:ascii="Arial" w:hAnsi="Arial" w:cs="Arial"/>
          <w:b/>
          <w:sz w:val="22"/>
          <w:szCs w:val="22"/>
          <w:lang w:val="pt-BR"/>
        </w:rPr>
        <w:t>LEY B – Nº 682</w:t>
      </w:r>
    </w:p>
    <w:p w:rsidR="00F94819" w:rsidRPr="00A8227E" w:rsidRDefault="00F94819" w:rsidP="00297C75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pt-BR"/>
        </w:rPr>
      </w:pP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Buenos Aires y Berlín,</w:t>
      </w:r>
    </w:p>
    <w:p w:rsidR="00606A4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Vinculadas por la Declaración-Marco de Cooperación contraída el 19 de mayo de 1994, concuerdan en que su hermanamiento fortalece las buenas y amistosas relaciones entre los pueblos argentino y alemán. Ambas ciudades intentan desarrollar su cooperación en el marco de las posibilidades y condiciones legales de la República Argentina y la República Federal de Alemania. Buenos Aires y Berlín declaran su voluntad de continuar e intensificar su cooperación futura de acuerdo con el presente Convenio Marco.</w:t>
      </w:r>
    </w:p>
    <w:p w:rsidR="00297C75" w:rsidRPr="00297C75" w:rsidRDefault="00297C7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1. AMBITO INTERNACIONAL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Buenos Aires y Berlín están conscientes de que su cooperación internacional fomenta el entendimiento y la reconciliación permanentes entre estados y pueblos, posee un significado fundamental para crear relaciones recíprocamente útiles entre ciudades y regiones ya que contribuye al mejor conocimiento entre los hombres de distintos países, al intercambio de experiencias y a la solución de problemas de carácter social, económico y ecológico.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Ambas ciudades declaran su voluntad de intensificar sus esfuerzos comunes por una mayor colaboración con las capitales y metrópolis europeas e iberoamericanas. Juntas solicitarán la adjudicación de proyectos piloto y de referencia de la Unión Europea que sean de interés para ambas ciudades.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Buenos Aires y Berlín participarán en reuniones de organizaciones intermunicipales internacionales siempre y cuando puedan hacerse aportaciones útiles a los temas que se traten o bien puedan obtenerse de las deliberaciones, conocimientos provechosos para el desarrollo urbano propio.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Ambas ciudades procurarán conseguir que en reuniones internacionales futuras se intensifique el intercambio de experiencias e información, en particular sobre los siguientes temas: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Efectos de la glob</w:t>
      </w:r>
      <w:r w:rsidR="00A8227E">
        <w:rPr>
          <w:rFonts w:ascii="Arial" w:hAnsi="Arial" w:cs="Arial"/>
          <w:color w:val="000000"/>
          <w:sz w:val="22"/>
          <w:szCs w:val="22"/>
          <w:lang w:val="es-AR"/>
        </w:rPr>
        <w:t>alización de la economía sobre l</w:t>
      </w:r>
      <w:r w:rsidRPr="00297C75">
        <w:rPr>
          <w:rFonts w:ascii="Arial" w:hAnsi="Arial" w:cs="Arial"/>
          <w:color w:val="000000"/>
          <w:sz w:val="22"/>
          <w:szCs w:val="22"/>
          <w:lang w:val="es-AR"/>
        </w:rPr>
        <w:t>as ciudades y sus regiones;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Relación entre las ciudades y sus contornos;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Cambios en los mercados locales y regionales de trabajo así como en las capacidades y los conocimientos de los trabajadores;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Cambios en las estructuras demográficas que producen problemas especiales en el sector de servicios, especialmente en el área social;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Reducción de los déficits de los presupuestos públicos;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Problemas del transporte, en particular el desarrollo y/o la ampliación del servicio de transporte público urbano;</w:t>
      </w:r>
    </w:p>
    <w:p w:rsidR="00606A4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lastRenderedPageBreak/>
        <w:t>- Problemas de la protección del medio ambiente, en particular la reducción de energía, y la implementación de otros objetivos de la Agenda 21 #.</w:t>
      </w:r>
    </w:p>
    <w:p w:rsidR="00297C75" w:rsidRPr="00297C75" w:rsidRDefault="00297C7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2. GRUPOS POLITICOS Y SOCIALES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Ambas ciudades propiciarán contactos entre sus representaciones populares, la Sala de Representantes de Buenos Aires y la Cámara de Diputados de Berlín.</w:t>
      </w:r>
    </w:p>
    <w:p w:rsidR="00606A4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Ambas ciudades fomentarán los contactos entre grupos y asociaciones políticas y sociales, como por ejemplo partidos políticos, sindicatos, cámaras de industria y comercio, cámaras de artesanía, iglesias y comunidades religiosas, fundaciones políticas y de otra índole</w:t>
      </w:r>
    </w:p>
    <w:p w:rsidR="00297C75" w:rsidRPr="00297C75" w:rsidRDefault="00297C7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3. COLABORACION EN EL AMBITO DE LA ADMINISTRACION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Buenos Aires y Berlín colaborarán en el ámbito de la gestión municipal y, sobre la base de la reciprocidad, llevarán a cabo un intercambio de experiencias e información. En función de ello, fomentarán en particular el envío de documentación escrita.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Se hará hincapié en los siguientes campos: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Desarrollo de la infraestructura y protección del medio ambiente,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Planificación del transporte y gestión del transporte;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Limpieza urbana y tratamiento de desechos, en particular reciclaje;</w:t>
      </w:r>
    </w:p>
    <w:p w:rsidR="00606A4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Desarrollo de sistemas escolares, promoción y formación de profesores y maestros así como asuntos generales de tipo pedagógico.</w:t>
      </w:r>
    </w:p>
    <w:p w:rsidR="00297C75" w:rsidRDefault="00297C75" w:rsidP="00297C75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4. COOPERACION EN EL AMBITO DE LA ECONOMIA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Buenos Aires y Berlín apoyarán y fomentarán la cooperación en el ámbito de la economía, aplicando las siguientes medidas: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Intercambio de datos económicos relevantes,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Promoción de la participación de empresas en ferias, exposiciones y congresos en ambas ciudades;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Auspicio para el establecimiento de contactos que favorezcan la cooperación entre empresas privadas y públicas.</w:t>
      </w:r>
    </w:p>
    <w:p w:rsidR="00606A4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Ambas partes consideran que el turismo es un vehículo importante para el conocimiento mutuo y para la profundización de las relaciones recíprocas. Por lo tanto, en el marco de sus posibilidades, ambas ciudades promoverán el desarrollo del turismo.</w:t>
      </w:r>
    </w:p>
    <w:p w:rsidR="00297C75" w:rsidRPr="00297C75" w:rsidRDefault="00297C7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 xml:space="preserve">5. INTERCAMBIO EN LOS AMBITOS DE CULTURA, JUVENTUD, DEPORTES, ESCUELAS Y UNIVERSIDADES 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Buenos Aires y Berlín corroboran que el intercambio y la cooperación en los campos del arte y de la cultura aportan decisivamente al enriquecimiento y acercamiento mutuos.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lastRenderedPageBreak/>
        <w:t>Basándose en los resultados positivos de la cooperación practicada hasta la fecha, ambas ciudades, en la medida de sus posibilidades, entre otras cosas, apoyarán la realización de exposiciones, coproducciones y giras de grupos de teatro, danza y música, y fomentarán programas de fomentación para artistas.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Se esforzarán por fomentar el conocimiento y los estudios del idioma, la cultura, la literatura y la historia de la otra ciudad y del país de ésta. A tal fin, se incluirá a las instituciones culturales nacionales del país de la ciudad hermanada.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Ambas ciudades apoyarán - en el marco de lo posible - el intercambio de jóvenes, estudiantes y profesores así como las relaciones en el ámbito del deporte.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Ambas ciudades desarrollarán, en la medida de sus posibilidades, el accionar conjunto entre universidades, escuelas superiores, escuelas superiores técnicas y centros de investigación.</w:t>
      </w:r>
    </w:p>
    <w:p w:rsidR="00297C75" w:rsidRDefault="00297C75" w:rsidP="00297C75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6. CONTACTOS A NIVEL DE LOS DISTRITOS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Ambas ciudades fomentarán a este nivel los proyectos de interés común que en particular creen posibilidades de encuentros entre sus ciudadanos.</w:t>
      </w:r>
    </w:p>
    <w:p w:rsidR="00297C75" w:rsidRDefault="00297C75" w:rsidP="00297C75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7. GENERALIDADES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Este es un Convenio Marco. Ambas ciudades favorecerán y, en el marco de sus posibilidades, promoverán otros proyectos que aporten una contribución en el espíritu de este Convenio.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El intercambio y la cooperación se darán según las condiciones usuales, es decir, la parte emisora asume los costos del viaje de ida y vuelta, y la receptora, con los que se originen en el lugar de destino. Como complemento a esto, pueden acordarse condiciones especiales para la ejecución de otros proyectos.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Ambas ciudades definirán proyectos concretos del intercambio y de la cooperación. La elaboración y el seguimiento de estos programas operativos les corresponderán a las oficinas competentes de estos asuntos en cada ciudad.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- Cambios o adiciones al presente Convenio Marco deben hacerse por escrito.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  <w:r w:rsidRPr="00297C75">
        <w:rPr>
          <w:rFonts w:ascii="Arial" w:hAnsi="Arial" w:cs="Arial"/>
          <w:color w:val="000000"/>
          <w:sz w:val="22"/>
          <w:szCs w:val="22"/>
          <w:lang w:val="es-AR"/>
        </w:rPr>
        <w:t>Firmado en Berlín, el diecisiete de noviembre de mil novecientos noventa y siete, en idiomas español y alemán. De la Rúa</w:t>
      </w:r>
      <w:r w:rsidR="00941276">
        <w:rPr>
          <w:rFonts w:ascii="Arial" w:hAnsi="Arial" w:cs="Arial"/>
          <w:color w:val="000000"/>
          <w:sz w:val="22"/>
          <w:szCs w:val="22"/>
          <w:lang w:val="es-AR"/>
        </w:rPr>
        <w:t xml:space="preserve"> (Jefe de Gobierno de la Ciudad Autónoma de Buenos Aires)</w:t>
      </w:r>
      <w:r w:rsidRPr="00297C75">
        <w:rPr>
          <w:rFonts w:ascii="Arial" w:hAnsi="Arial" w:cs="Arial"/>
          <w:color w:val="000000"/>
          <w:sz w:val="22"/>
          <w:szCs w:val="22"/>
          <w:lang w:val="es-AR"/>
        </w:rPr>
        <w:t xml:space="preserve"> - </w:t>
      </w:r>
      <w:proofErr w:type="spellStart"/>
      <w:r w:rsidRPr="00297C75">
        <w:rPr>
          <w:rFonts w:ascii="Arial" w:hAnsi="Arial" w:cs="Arial"/>
          <w:color w:val="000000"/>
          <w:sz w:val="22"/>
          <w:szCs w:val="22"/>
          <w:lang w:val="es-AR"/>
        </w:rPr>
        <w:t>Diepgen</w:t>
      </w:r>
      <w:proofErr w:type="spellEnd"/>
      <w:r w:rsidRPr="00297C75">
        <w:rPr>
          <w:rFonts w:ascii="Arial" w:hAnsi="Arial" w:cs="Arial"/>
          <w:color w:val="000000"/>
          <w:sz w:val="22"/>
          <w:szCs w:val="22"/>
          <w:lang w:val="es-AR"/>
        </w:rPr>
        <w:t xml:space="preserve"> </w:t>
      </w:r>
      <w:r w:rsidR="00941276">
        <w:rPr>
          <w:rFonts w:ascii="Arial" w:hAnsi="Arial" w:cs="Arial"/>
          <w:color w:val="000000"/>
          <w:sz w:val="22"/>
          <w:szCs w:val="22"/>
          <w:lang w:val="es-AR"/>
        </w:rPr>
        <w:t>(Alcalde y Gobernador de Berlín).</w:t>
      </w:r>
    </w:p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75"/>
        <w:gridCol w:w="4345"/>
      </w:tblGrid>
      <w:tr w:rsidR="00606A45" w:rsidRPr="00297C75" w:rsidTr="00297C75">
        <w:trPr>
          <w:jc w:val="center"/>
        </w:trPr>
        <w:tc>
          <w:tcPr>
            <w:tcW w:w="8720" w:type="dxa"/>
            <w:gridSpan w:val="2"/>
          </w:tcPr>
          <w:p w:rsidR="00606A45" w:rsidRPr="00A8227E" w:rsidRDefault="00606A45" w:rsidP="00297C75">
            <w:pPr>
              <w:pStyle w:val="NormalWeb"/>
              <w:spacing w:before="24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lang w:val="pt-BR"/>
              </w:rPr>
            </w:pPr>
            <w:r w:rsidRPr="00A8227E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ANEXO A</w:t>
            </w:r>
          </w:p>
          <w:p w:rsidR="00606A45" w:rsidRPr="00A8227E" w:rsidRDefault="00606A45" w:rsidP="00297C7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lang w:val="pt-BR"/>
              </w:rPr>
            </w:pPr>
            <w:r w:rsidRPr="00A8227E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LEY B - Nº 682</w:t>
            </w:r>
          </w:p>
          <w:p w:rsidR="00606A45" w:rsidRPr="00297C75" w:rsidRDefault="00606A45" w:rsidP="00297C7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97C75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TABLA DE ANTECEDENTES</w:t>
            </w:r>
          </w:p>
        </w:tc>
      </w:tr>
      <w:tr w:rsidR="00606A45" w:rsidRPr="00297C75" w:rsidTr="00297C75">
        <w:trPr>
          <w:jc w:val="center"/>
        </w:trPr>
        <w:tc>
          <w:tcPr>
            <w:tcW w:w="4375" w:type="dxa"/>
          </w:tcPr>
          <w:p w:rsidR="00606A45" w:rsidRPr="00297C75" w:rsidRDefault="00606A45" w:rsidP="00297C7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97C7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Número de Artículo del</w:t>
            </w:r>
          </w:p>
          <w:p w:rsidR="00606A45" w:rsidRPr="00297C75" w:rsidRDefault="00606A45" w:rsidP="00297C7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97C7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Texto Definitivo</w:t>
            </w:r>
          </w:p>
        </w:tc>
        <w:tc>
          <w:tcPr>
            <w:tcW w:w="4345" w:type="dxa"/>
          </w:tcPr>
          <w:p w:rsidR="00606A45" w:rsidRPr="00297C75" w:rsidRDefault="00606A45" w:rsidP="00297C7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297C75">
              <w:rPr>
                <w:rFonts w:ascii="Arial" w:hAnsi="Arial" w:cs="Arial"/>
                <w:b/>
                <w:color w:val="000000"/>
                <w:sz w:val="22"/>
                <w:szCs w:val="22"/>
              </w:rPr>
              <w:t>Fuente</w:t>
            </w:r>
          </w:p>
        </w:tc>
      </w:tr>
      <w:tr w:rsidR="00606A45" w:rsidRPr="00297C75" w:rsidTr="00297C75">
        <w:trPr>
          <w:jc w:val="center"/>
        </w:trPr>
        <w:tc>
          <w:tcPr>
            <w:tcW w:w="8720" w:type="dxa"/>
            <w:gridSpan w:val="2"/>
          </w:tcPr>
          <w:p w:rsidR="00606A45" w:rsidRPr="00297C75" w:rsidRDefault="00606A45" w:rsidP="00297C75">
            <w:pPr>
              <w:pStyle w:val="NormalWeb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</w:rPr>
            </w:pPr>
            <w:r w:rsidRPr="00297C75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Los puntos del Texto Definitivo provienen del Texto Original del Anexo de la Ley 682.</w:t>
            </w:r>
          </w:p>
        </w:tc>
      </w:tr>
    </w:tbl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color w:val="000000"/>
          <w:sz w:val="22"/>
          <w:szCs w:val="22"/>
          <w:lang w:val="es-AR"/>
        </w:rPr>
      </w:pPr>
    </w:p>
    <w:tbl>
      <w:tblPr>
        <w:tblStyle w:val="Tablaconcuadrcula"/>
        <w:tblW w:w="0" w:type="auto"/>
        <w:jc w:val="center"/>
        <w:tblLook w:val="01E0"/>
      </w:tblPr>
      <w:tblGrid>
        <w:gridCol w:w="2881"/>
        <w:gridCol w:w="2881"/>
        <w:gridCol w:w="2882"/>
      </w:tblGrid>
      <w:tr w:rsidR="00606A45" w:rsidRPr="00297C75" w:rsidTr="00B13DC8">
        <w:trPr>
          <w:jc w:val="center"/>
        </w:trPr>
        <w:tc>
          <w:tcPr>
            <w:tcW w:w="8644" w:type="dxa"/>
            <w:gridSpan w:val="3"/>
            <w:vAlign w:val="center"/>
          </w:tcPr>
          <w:p w:rsidR="00606A45" w:rsidRPr="00A8227E" w:rsidRDefault="00606A45" w:rsidP="00B13DC8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 w:rsidRPr="00A8227E">
              <w:rPr>
                <w:rFonts w:ascii="Arial" w:hAnsi="Arial" w:cs="Arial"/>
                <w:b/>
                <w:sz w:val="22"/>
                <w:szCs w:val="22"/>
                <w:lang w:val="pt-BR"/>
              </w:rPr>
              <w:t>ANEXO A</w:t>
            </w:r>
          </w:p>
          <w:p w:rsidR="00606A45" w:rsidRPr="00A8227E" w:rsidRDefault="00606A45" w:rsidP="00B13DC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 w:rsidRPr="00A8227E">
              <w:rPr>
                <w:rFonts w:ascii="Arial" w:hAnsi="Arial" w:cs="Arial"/>
                <w:b/>
                <w:sz w:val="22"/>
                <w:szCs w:val="22"/>
                <w:lang w:val="pt-BR"/>
              </w:rPr>
              <w:t>LEY B - Nº 682</w:t>
            </w:r>
          </w:p>
          <w:p w:rsidR="00606A45" w:rsidRPr="00297C75" w:rsidRDefault="00606A45" w:rsidP="00B13DC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7C7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606A45" w:rsidRPr="00297C75" w:rsidTr="00B13DC8">
        <w:trPr>
          <w:jc w:val="center"/>
        </w:trPr>
        <w:tc>
          <w:tcPr>
            <w:tcW w:w="2881" w:type="dxa"/>
            <w:vAlign w:val="center"/>
          </w:tcPr>
          <w:p w:rsidR="00606A45" w:rsidRPr="00297C75" w:rsidRDefault="00606A45" w:rsidP="00B13DC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97C75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606A45" w:rsidRPr="00297C75" w:rsidRDefault="00606A45" w:rsidP="00B13DC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7C75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2881" w:type="dxa"/>
            <w:vAlign w:val="center"/>
          </w:tcPr>
          <w:p w:rsidR="00606A45" w:rsidRPr="00297C75" w:rsidRDefault="00606A45" w:rsidP="00B13DC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97C75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606A45" w:rsidRPr="00297C75" w:rsidRDefault="00606A45" w:rsidP="00B13DC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97C75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</w:p>
          <w:p w:rsidR="00606A45" w:rsidRPr="00297C75" w:rsidRDefault="00606A45" w:rsidP="00B13DC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7C75">
              <w:rPr>
                <w:rFonts w:ascii="Arial" w:hAnsi="Arial" w:cs="Arial"/>
                <w:b/>
                <w:sz w:val="22"/>
                <w:szCs w:val="22"/>
              </w:rPr>
              <w:t>(Ley 682)</w:t>
            </w:r>
          </w:p>
        </w:tc>
        <w:tc>
          <w:tcPr>
            <w:tcW w:w="2882" w:type="dxa"/>
            <w:vAlign w:val="center"/>
          </w:tcPr>
          <w:p w:rsidR="00606A45" w:rsidRPr="00297C75" w:rsidRDefault="00606A45" w:rsidP="00B13DC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7C7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606A45" w:rsidRPr="00297C75" w:rsidTr="00B13DC8">
        <w:trPr>
          <w:jc w:val="center"/>
        </w:trPr>
        <w:tc>
          <w:tcPr>
            <w:tcW w:w="8644" w:type="dxa"/>
            <w:gridSpan w:val="3"/>
            <w:vAlign w:val="center"/>
          </w:tcPr>
          <w:p w:rsidR="00606A45" w:rsidRPr="00297C75" w:rsidRDefault="00606A45" w:rsidP="00B13DC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7C75">
              <w:rPr>
                <w:rFonts w:ascii="Arial" w:hAnsi="Arial" w:cs="Arial"/>
                <w:sz w:val="22"/>
                <w:szCs w:val="22"/>
              </w:rPr>
              <w:t>La numeración de los puntos del Texto Definitivo corresponde a la numeración original del Anexo de la Ley 682.</w:t>
            </w:r>
          </w:p>
        </w:tc>
      </w:tr>
    </w:tbl>
    <w:p w:rsidR="00606A45" w:rsidRPr="00297C75" w:rsidRDefault="00606A45" w:rsidP="00297C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caps/>
          <w:sz w:val="22"/>
          <w:szCs w:val="22"/>
        </w:rPr>
      </w:pPr>
    </w:p>
    <w:p w:rsidR="00606A45" w:rsidRPr="00297C75" w:rsidRDefault="00606A45" w:rsidP="00297C7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97C75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297C75">
        <w:rPr>
          <w:rFonts w:ascii="Arial" w:hAnsi="Arial" w:cs="Arial"/>
          <w:b/>
          <w:sz w:val="22"/>
          <w:szCs w:val="22"/>
        </w:rPr>
        <w:t>:</w:t>
      </w:r>
    </w:p>
    <w:p w:rsidR="00606A45" w:rsidRPr="003E53CC" w:rsidRDefault="00606A45" w:rsidP="003E53C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E53CC">
        <w:rPr>
          <w:rFonts w:ascii="Arial" w:hAnsi="Arial" w:cs="Arial"/>
          <w:sz w:val="22"/>
          <w:szCs w:val="22"/>
        </w:rPr>
        <w:t># La presente Norma contiene remisiones externas #</w:t>
      </w:r>
    </w:p>
    <w:p w:rsidR="00606A45" w:rsidRPr="00297C75" w:rsidRDefault="00606A45" w:rsidP="003E53CC">
      <w:pPr>
        <w:pStyle w:val="Prrafodelista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sectPr w:rsidR="00606A45" w:rsidRPr="00297C75" w:rsidSect="00297C7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D43F0"/>
    <w:multiLevelType w:val="hybridMultilevel"/>
    <w:tmpl w:val="610EDA2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606A45"/>
    <w:rsid w:val="00124B22"/>
    <w:rsid w:val="0013047B"/>
    <w:rsid w:val="00297C75"/>
    <w:rsid w:val="003E53CC"/>
    <w:rsid w:val="00557FBA"/>
    <w:rsid w:val="00606A45"/>
    <w:rsid w:val="006309DD"/>
    <w:rsid w:val="00700F48"/>
    <w:rsid w:val="008B785D"/>
    <w:rsid w:val="008F7FDA"/>
    <w:rsid w:val="00941276"/>
    <w:rsid w:val="00A26103"/>
    <w:rsid w:val="00A8227E"/>
    <w:rsid w:val="00B13DC8"/>
    <w:rsid w:val="00BB1889"/>
    <w:rsid w:val="00C20069"/>
    <w:rsid w:val="00D15B5F"/>
    <w:rsid w:val="00F94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A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606A45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606A45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606A45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606A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97C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1225</Words>
  <Characters>6740</Characters>
  <Application>Microsoft Office Word</Application>
  <DocSecurity>0</DocSecurity>
  <Lines>56</Lines>
  <Paragraphs>15</Paragraphs>
  <ScaleCrop>false</ScaleCrop>
  <Company/>
  <LinksUpToDate>false</LinksUpToDate>
  <CharactersWithSpaces>7950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11</cp:revision>
  <dcterms:created xsi:type="dcterms:W3CDTF">2014-10-02T20:46:00Z</dcterms:created>
  <dcterms:modified xsi:type="dcterms:W3CDTF">2015-10-23T19:53:00Z</dcterms:modified>
</cp:coreProperties>
</file>