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E6B" w:rsidRPr="00144697" w:rsidRDefault="00681E6B" w:rsidP="0014469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44697">
        <w:rPr>
          <w:rFonts w:ascii="Arial" w:hAnsi="Arial" w:cs="Arial"/>
          <w:b/>
          <w:sz w:val="22"/>
          <w:szCs w:val="22"/>
        </w:rPr>
        <w:t>200</w:t>
      </w:r>
      <w:r w:rsidR="00BE5235" w:rsidRPr="00144697">
        <w:rPr>
          <w:rFonts w:ascii="Arial" w:hAnsi="Arial" w:cs="Arial"/>
          <w:b/>
          <w:sz w:val="22"/>
          <w:szCs w:val="22"/>
        </w:rPr>
        <w:t>0</w:t>
      </w:r>
      <w:r w:rsidRPr="00144697">
        <w:rPr>
          <w:rFonts w:ascii="Arial" w:hAnsi="Arial" w:cs="Arial"/>
          <w:b/>
          <w:sz w:val="22"/>
          <w:szCs w:val="22"/>
        </w:rPr>
        <w:t>-0</w:t>
      </w:r>
      <w:r w:rsidR="00BE5235" w:rsidRPr="00144697">
        <w:rPr>
          <w:rFonts w:ascii="Arial" w:hAnsi="Arial" w:cs="Arial"/>
          <w:b/>
          <w:sz w:val="22"/>
          <w:szCs w:val="22"/>
        </w:rPr>
        <w:t>9</w:t>
      </w:r>
      <w:r w:rsidRPr="00144697">
        <w:rPr>
          <w:rFonts w:ascii="Arial" w:hAnsi="Arial" w:cs="Arial"/>
          <w:b/>
          <w:sz w:val="22"/>
          <w:szCs w:val="22"/>
        </w:rPr>
        <w:t>-0</w:t>
      </w:r>
      <w:r w:rsidR="00BE5235" w:rsidRPr="00144697">
        <w:rPr>
          <w:rFonts w:ascii="Arial" w:hAnsi="Arial" w:cs="Arial"/>
          <w:b/>
          <w:sz w:val="22"/>
          <w:szCs w:val="22"/>
        </w:rPr>
        <w:t>398</w:t>
      </w:r>
    </w:p>
    <w:p w:rsidR="00681E6B" w:rsidRPr="00144697" w:rsidRDefault="00681E6B" w:rsidP="0014469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81E6B" w:rsidRPr="00144697" w:rsidRDefault="00C15D6D" w:rsidP="00E10EC7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G</w:t>
      </w:r>
      <w:r w:rsidR="00E10EC7" w:rsidRPr="00144697">
        <w:rPr>
          <w:rFonts w:ascii="Arial" w:hAnsi="Arial" w:cs="Arial"/>
          <w:b/>
          <w:sz w:val="22"/>
          <w:szCs w:val="22"/>
        </w:rPr>
        <w:t xml:space="preserve"> – Nº 494</w:t>
      </w:r>
    </w:p>
    <w:p w:rsidR="00681E6B" w:rsidRPr="00144697" w:rsidRDefault="00681E6B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E42F9" w:rsidRPr="00144697" w:rsidRDefault="00504983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4697">
        <w:rPr>
          <w:rFonts w:ascii="Arial" w:hAnsi="Arial" w:cs="Arial"/>
          <w:sz w:val="22"/>
          <w:szCs w:val="22"/>
        </w:rPr>
        <w:t>Artículo 1º</w:t>
      </w:r>
      <w:r w:rsidR="00144697">
        <w:rPr>
          <w:rFonts w:ascii="Arial" w:hAnsi="Arial" w:cs="Arial"/>
          <w:sz w:val="22"/>
          <w:szCs w:val="22"/>
        </w:rPr>
        <w:t xml:space="preserve"> -</w:t>
      </w:r>
      <w:r w:rsidR="00CE42F9" w:rsidRPr="00144697">
        <w:rPr>
          <w:rFonts w:ascii="Arial" w:hAnsi="Arial" w:cs="Arial"/>
          <w:sz w:val="22"/>
          <w:szCs w:val="22"/>
        </w:rPr>
        <w:t xml:space="preserve"> Créase un "Paseo de las Esculturas" sobre ambas aceras de la Av. </w:t>
      </w:r>
      <w:proofErr w:type="spellStart"/>
      <w:r w:rsidR="00CE42F9" w:rsidRPr="00144697">
        <w:rPr>
          <w:rFonts w:ascii="Arial" w:hAnsi="Arial" w:cs="Arial"/>
          <w:sz w:val="22"/>
          <w:szCs w:val="22"/>
        </w:rPr>
        <w:t>Boedo</w:t>
      </w:r>
      <w:proofErr w:type="spellEnd"/>
      <w:r w:rsidR="00CE42F9" w:rsidRPr="00144697">
        <w:rPr>
          <w:rFonts w:ascii="Arial" w:hAnsi="Arial" w:cs="Arial"/>
          <w:sz w:val="22"/>
          <w:szCs w:val="22"/>
        </w:rPr>
        <w:t xml:space="preserve"> entre las </w:t>
      </w:r>
      <w:proofErr w:type="spellStart"/>
      <w:r w:rsidR="00CE42F9" w:rsidRPr="00144697">
        <w:rPr>
          <w:rFonts w:ascii="Arial" w:hAnsi="Arial" w:cs="Arial"/>
          <w:sz w:val="22"/>
          <w:szCs w:val="22"/>
        </w:rPr>
        <w:t>Avdas</w:t>
      </w:r>
      <w:proofErr w:type="spellEnd"/>
      <w:r w:rsidR="00CE42F9" w:rsidRPr="00144697">
        <w:rPr>
          <w:rFonts w:ascii="Arial" w:hAnsi="Arial" w:cs="Arial"/>
          <w:sz w:val="22"/>
          <w:szCs w:val="22"/>
        </w:rPr>
        <w:t xml:space="preserve">. San Juan e Independencia, en el barrio de </w:t>
      </w:r>
      <w:proofErr w:type="spellStart"/>
      <w:r w:rsidR="00CE42F9" w:rsidRPr="00144697">
        <w:rPr>
          <w:rFonts w:ascii="Arial" w:hAnsi="Arial" w:cs="Arial"/>
          <w:sz w:val="22"/>
          <w:szCs w:val="22"/>
        </w:rPr>
        <w:t>Boedo</w:t>
      </w:r>
      <w:proofErr w:type="spellEnd"/>
      <w:r w:rsidR="00CE42F9" w:rsidRPr="00144697">
        <w:rPr>
          <w:rFonts w:ascii="Arial" w:hAnsi="Arial" w:cs="Arial"/>
          <w:sz w:val="22"/>
          <w:szCs w:val="22"/>
        </w:rPr>
        <w:t>.</w:t>
      </w:r>
    </w:p>
    <w:p w:rsidR="00CE42F9" w:rsidRPr="00144697" w:rsidRDefault="00CE42F9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E42F9" w:rsidRPr="00144697" w:rsidRDefault="00504983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4697">
        <w:rPr>
          <w:rFonts w:ascii="Arial" w:hAnsi="Arial" w:cs="Arial"/>
          <w:sz w:val="22"/>
          <w:szCs w:val="22"/>
        </w:rPr>
        <w:t>Artículo 2º</w:t>
      </w:r>
      <w:r w:rsidR="00144697">
        <w:rPr>
          <w:rFonts w:ascii="Arial" w:hAnsi="Arial" w:cs="Arial"/>
          <w:sz w:val="22"/>
          <w:szCs w:val="22"/>
        </w:rPr>
        <w:t xml:space="preserve"> -</w:t>
      </w:r>
      <w:r w:rsidR="00CE42F9" w:rsidRPr="00144697">
        <w:rPr>
          <w:rFonts w:ascii="Arial" w:hAnsi="Arial" w:cs="Arial"/>
          <w:sz w:val="22"/>
          <w:szCs w:val="22"/>
        </w:rPr>
        <w:t xml:space="preserve"> Las esculturas se instalarán sobre un eje imaginario ubicado a un </w:t>
      </w:r>
      <w:r w:rsidRPr="00144697">
        <w:rPr>
          <w:rFonts w:ascii="Arial" w:hAnsi="Arial" w:cs="Arial"/>
          <w:sz w:val="22"/>
          <w:szCs w:val="22"/>
        </w:rPr>
        <w:t xml:space="preserve">(1) </w:t>
      </w:r>
      <w:r w:rsidR="00CE42F9" w:rsidRPr="00144697">
        <w:rPr>
          <w:rFonts w:ascii="Arial" w:hAnsi="Arial" w:cs="Arial"/>
          <w:sz w:val="22"/>
          <w:szCs w:val="22"/>
        </w:rPr>
        <w:t xml:space="preserve">metro del cordón de la vereda. Se podrán emplazar un total de veinticuatro </w:t>
      </w:r>
      <w:r w:rsidRPr="00144697">
        <w:rPr>
          <w:rFonts w:ascii="Arial" w:hAnsi="Arial" w:cs="Arial"/>
          <w:sz w:val="22"/>
          <w:szCs w:val="22"/>
        </w:rPr>
        <w:t xml:space="preserve">(24) </w:t>
      </w:r>
      <w:r w:rsidR="00CE42F9" w:rsidRPr="00144697">
        <w:rPr>
          <w:rFonts w:ascii="Arial" w:hAnsi="Arial" w:cs="Arial"/>
          <w:sz w:val="22"/>
          <w:szCs w:val="22"/>
        </w:rPr>
        <w:t>esculturas en todo el paseo, desplazadas de los accesos a los lotes frentistas, con vista al frente de edificación existente, quedando las ochavas libres frente a las bocacalles.</w:t>
      </w:r>
    </w:p>
    <w:p w:rsidR="00CE42F9" w:rsidRPr="00144697" w:rsidRDefault="00CE42F9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E42F9" w:rsidRPr="00144697" w:rsidRDefault="00504983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4697">
        <w:rPr>
          <w:rFonts w:ascii="Arial" w:hAnsi="Arial" w:cs="Arial"/>
          <w:sz w:val="22"/>
          <w:szCs w:val="22"/>
        </w:rPr>
        <w:t>Artículo 3º</w:t>
      </w:r>
      <w:r w:rsidR="00144697">
        <w:rPr>
          <w:rFonts w:ascii="Arial" w:hAnsi="Arial" w:cs="Arial"/>
          <w:sz w:val="22"/>
          <w:szCs w:val="22"/>
        </w:rPr>
        <w:t xml:space="preserve"> </w:t>
      </w:r>
      <w:r w:rsidRPr="00144697">
        <w:rPr>
          <w:rFonts w:ascii="Arial" w:hAnsi="Arial" w:cs="Arial"/>
          <w:sz w:val="22"/>
          <w:szCs w:val="22"/>
        </w:rPr>
        <w:t xml:space="preserve">- </w:t>
      </w:r>
      <w:r w:rsidR="00CE42F9" w:rsidRPr="00144697">
        <w:rPr>
          <w:rFonts w:ascii="Arial" w:hAnsi="Arial" w:cs="Arial"/>
          <w:sz w:val="22"/>
          <w:szCs w:val="22"/>
        </w:rPr>
        <w:t>Las obras a emplazar pueden ser donadas por organismos oficiales, entidades intermedias y particulares, realizando el trámite de donación ante el Poder Ejecutivo, de acuerdo al Artículo 104 de la Constitución de la Ciudad de Buenos Aires</w:t>
      </w:r>
      <w:r w:rsidRPr="00144697">
        <w:rPr>
          <w:rFonts w:ascii="Arial" w:hAnsi="Arial" w:cs="Arial"/>
          <w:sz w:val="22"/>
          <w:szCs w:val="22"/>
        </w:rPr>
        <w:t xml:space="preserve"> #</w:t>
      </w:r>
      <w:r w:rsidR="00CE42F9" w:rsidRPr="00144697">
        <w:rPr>
          <w:rFonts w:ascii="Arial" w:hAnsi="Arial" w:cs="Arial"/>
          <w:sz w:val="22"/>
          <w:szCs w:val="22"/>
        </w:rPr>
        <w:t xml:space="preserve">. Los emplazamientos de cada una de las obras estarán a cargo del Poder Ejecutivo y deberán ser instaladas en un plazo que no exceda los treinta </w:t>
      </w:r>
      <w:r w:rsidRPr="00144697">
        <w:rPr>
          <w:rFonts w:ascii="Arial" w:hAnsi="Arial" w:cs="Arial"/>
          <w:sz w:val="22"/>
          <w:szCs w:val="22"/>
        </w:rPr>
        <w:t xml:space="preserve">(30) </w:t>
      </w:r>
      <w:r w:rsidR="00CE42F9" w:rsidRPr="00144697">
        <w:rPr>
          <w:rFonts w:ascii="Arial" w:hAnsi="Arial" w:cs="Arial"/>
          <w:sz w:val="22"/>
          <w:szCs w:val="22"/>
        </w:rPr>
        <w:t>días de la publicación del decreto de aceptación de la donación.</w:t>
      </w:r>
    </w:p>
    <w:p w:rsidR="00CE42F9" w:rsidRPr="00144697" w:rsidRDefault="00CE42F9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E42F9" w:rsidRPr="00144697" w:rsidRDefault="00CE42F9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4697">
        <w:rPr>
          <w:rFonts w:ascii="Arial" w:hAnsi="Arial" w:cs="Arial"/>
          <w:sz w:val="22"/>
          <w:szCs w:val="22"/>
        </w:rPr>
        <w:t>Artículo 4º</w:t>
      </w:r>
      <w:r w:rsidR="00144697">
        <w:rPr>
          <w:rFonts w:ascii="Arial" w:hAnsi="Arial" w:cs="Arial"/>
          <w:sz w:val="22"/>
          <w:szCs w:val="22"/>
        </w:rPr>
        <w:t xml:space="preserve"> </w:t>
      </w:r>
      <w:r w:rsidR="00504983" w:rsidRPr="00144697">
        <w:rPr>
          <w:rFonts w:ascii="Arial" w:hAnsi="Arial" w:cs="Arial"/>
          <w:sz w:val="22"/>
          <w:szCs w:val="22"/>
        </w:rPr>
        <w:t xml:space="preserve">- </w:t>
      </w:r>
      <w:r w:rsidRPr="00144697">
        <w:rPr>
          <w:rFonts w:ascii="Arial" w:hAnsi="Arial" w:cs="Arial"/>
          <w:sz w:val="22"/>
          <w:szCs w:val="22"/>
        </w:rPr>
        <w:t>El emplazamiento de las esculturas será realizado con materiales y mano de obra, por los organismos técnicos del Gobierno de la Ciudad, que dictaminarán la cumplimentación de las características técnicas y ordenarán el emplazamiento del conjunto de las obras a exponer. La proporción de las esculturas no debe distorsionar, ni obstruir el movimiento peatonal en las aceras.</w:t>
      </w:r>
    </w:p>
    <w:p w:rsidR="00CE42F9" w:rsidRPr="00144697" w:rsidRDefault="00CE42F9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E42F9" w:rsidRPr="00144697" w:rsidRDefault="00504983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4697">
        <w:rPr>
          <w:rFonts w:ascii="Arial" w:hAnsi="Arial" w:cs="Arial"/>
          <w:sz w:val="22"/>
          <w:szCs w:val="22"/>
        </w:rPr>
        <w:t>Artículo 5º</w:t>
      </w:r>
      <w:r w:rsidR="00144697">
        <w:rPr>
          <w:rFonts w:ascii="Arial" w:hAnsi="Arial" w:cs="Arial"/>
          <w:sz w:val="22"/>
          <w:szCs w:val="22"/>
        </w:rPr>
        <w:t xml:space="preserve"> -</w:t>
      </w:r>
      <w:r w:rsidR="00CE42F9" w:rsidRPr="00144697">
        <w:rPr>
          <w:rFonts w:ascii="Arial" w:hAnsi="Arial" w:cs="Arial"/>
          <w:sz w:val="22"/>
          <w:szCs w:val="22"/>
        </w:rPr>
        <w:t xml:space="preserve"> El cumplimiento de lo determinado por el Artículo 89/90 de la Constitución de la Ciudad de Buenos Aires # rige para la aprobación de la presente y para el emplazamiento de cada una de las obras.</w:t>
      </w:r>
    </w:p>
    <w:p w:rsidR="00CE42F9" w:rsidRPr="00144697" w:rsidRDefault="00CE42F9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E42F9" w:rsidRPr="00144697" w:rsidRDefault="00504983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4697">
        <w:rPr>
          <w:rFonts w:ascii="Arial" w:hAnsi="Arial" w:cs="Arial"/>
          <w:sz w:val="22"/>
          <w:szCs w:val="22"/>
        </w:rPr>
        <w:t>Artículo 6º</w:t>
      </w:r>
      <w:r w:rsidR="00144697">
        <w:rPr>
          <w:rFonts w:ascii="Arial" w:hAnsi="Arial" w:cs="Arial"/>
          <w:sz w:val="22"/>
          <w:szCs w:val="22"/>
        </w:rPr>
        <w:t xml:space="preserve"> </w:t>
      </w:r>
      <w:r w:rsidRPr="00144697">
        <w:rPr>
          <w:rFonts w:ascii="Arial" w:hAnsi="Arial" w:cs="Arial"/>
          <w:sz w:val="22"/>
          <w:szCs w:val="22"/>
        </w:rPr>
        <w:t xml:space="preserve">- </w:t>
      </w:r>
      <w:r w:rsidR="00CE42F9" w:rsidRPr="00144697">
        <w:rPr>
          <w:rFonts w:ascii="Arial" w:hAnsi="Arial" w:cs="Arial"/>
          <w:sz w:val="22"/>
          <w:szCs w:val="22"/>
        </w:rPr>
        <w:t>Los gastos que ocasione el cumplimiento de la presente serán imputados a la partida correspondiente en vigor al momento de cada emplazamiento.</w:t>
      </w:r>
    </w:p>
    <w:p w:rsidR="00504983" w:rsidRDefault="00504983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10EC7" w:rsidRDefault="00E10EC7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10EC7" w:rsidRDefault="00E10EC7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10EC7" w:rsidRDefault="00E10EC7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10EC7" w:rsidRDefault="00E10EC7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10EC7" w:rsidRPr="00144697" w:rsidRDefault="00E10EC7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04983" w:rsidRPr="00144697" w:rsidRDefault="00504983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504983" w:rsidRPr="00144697" w:rsidTr="00144697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04983" w:rsidRPr="00144697" w:rsidRDefault="00C15D6D" w:rsidP="0014469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LEY G</w:t>
            </w:r>
            <w:r w:rsidR="00504983" w:rsidRPr="00144697">
              <w:rPr>
                <w:rFonts w:ascii="Arial" w:hAnsi="Arial" w:cs="Arial"/>
                <w:b/>
                <w:sz w:val="22"/>
                <w:szCs w:val="22"/>
              </w:rPr>
              <w:t xml:space="preserve"> - N° 494</w:t>
            </w:r>
          </w:p>
          <w:p w:rsidR="00504983" w:rsidRPr="00144697" w:rsidRDefault="00504983" w:rsidP="001446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14469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504983" w:rsidRPr="00144697" w:rsidTr="00144697">
        <w:trPr>
          <w:jc w:val="center"/>
        </w:trPr>
        <w:tc>
          <w:tcPr>
            <w:tcW w:w="37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04983" w:rsidRPr="00144697" w:rsidRDefault="00504983" w:rsidP="00E10EC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4697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E10E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4469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04983" w:rsidRPr="00144697" w:rsidRDefault="00504983" w:rsidP="001446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469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504983" w:rsidRPr="00144697" w:rsidTr="00144697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983" w:rsidRPr="00144697" w:rsidRDefault="00504983" w:rsidP="001446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4697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494.</w:t>
            </w:r>
          </w:p>
        </w:tc>
      </w:tr>
    </w:tbl>
    <w:p w:rsidR="00504983" w:rsidRPr="00144697" w:rsidRDefault="00504983" w:rsidP="001446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504983" w:rsidRPr="00144697" w:rsidTr="00144697">
        <w:trPr>
          <w:jc w:val="center"/>
        </w:trPr>
        <w:tc>
          <w:tcPr>
            <w:tcW w:w="9180" w:type="dxa"/>
            <w:gridSpan w:val="3"/>
            <w:vAlign w:val="center"/>
          </w:tcPr>
          <w:p w:rsidR="00504983" w:rsidRPr="00144697" w:rsidRDefault="00C15D6D" w:rsidP="0014469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G</w:t>
            </w:r>
            <w:r w:rsidR="0014469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04983" w:rsidRPr="00144697">
              <w:rPr>
                <w:rFonts w:ascii="Arial" w:hAnsi="Arial" w:cs="Arial"/>
                <w:b/>
                <w:sz w:val="22"/>
                <w:szCs w:val="22"/>
              </w:rPr>
              <w:t>- N°  494</w:t>
            </w:r>
          </w:p>
          <w:p w:rsidR="00504983" w:rsidRPr="00144697" w:rsidRDefault="00504983" w:rsidP="001446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469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504983" w:rsidRPr="00144697" w:rsidTr="00144697">
        <w:trPr>
          <w:jc w:val="center"/>
        </w:trPr>
        <w:tc>
          <w:tcPr>
            <w:tcW w:w="3090" w:type="dxa"/>
            <w:vAlign w:val="center"/>
          </w:tcPr>
          <w:p w:rsidR="00504983" w:rsidRPr="00144697" w:rsidRDefault="00504983" w:rsidP="0014469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s-ES"/>
              </w:rPr>
            </w:pPr>
            <w:r w:rsidRPr="00144697">
              <w:rPr>
                <w:rFonts w:ascii="Arial" w:hAnsi="Arial" w:cs="Arial"/>
                <w:b/>
                <w:sz w:val="22"/>
                <w:szCs w:val="22"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504983" w:rsidRPr="00144697" w:rsidRDefault="00504983" w:rsidP="0014469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s-ES"/>
              </w:rPr>
            </w:pPr>
            <w:r w:rsidRPr="00144697">
              <w:rPr>
                <w:rFonts w:ascii="Arial" w:hAnsi="Arial" w:cs="Arial"/>
                <w:b/>
                <w:sz w:val="22"/>
                <w:szCs w:val="22"/>
              </w:rPr>
              <w:t>Número de artículo del Texto de Referencia (Ley 494)</w:t>
            </w:r>
          </w:p>
        </w:tc>
        <w:tc>
          <w:tcPr>
            <w:tcW w:w="3240" w:type="dxa"/>
            <w:vAlign w:val="center"/>
          </w:tcPr>
          <w:p w:rsidR="00504983" w:rsidRPr="00144697" w:rsidRDefault="00504983" w:rsidP="0014469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s-ES"/>
              </w:rPr>
            </w:pPr>
            <w:r w:rsidRPr="0014469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504983" w:rsidRPr="00144697" w:rsidTr="00144697">
        <w:trPr>
          <w:jc w:val="center"/>
        </w:trPr>
        <w:tc>
          <w:tcPr>
            <w:tcW w:w="9180" w:type="dxa"/>
            <w:gridSpan w:val="3"/>
            <w:vAlign w:val="center"/>
          </w:tcPr>
          <w:p w:rsidR="00504983" w:rsidRPr="00144697" w:rsidRDefault="00504983" w:rsidP="0014469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144697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494</w:t>
            </w:r>
          </w:p>
        </w:tc>
      </w:tr>
    </w:tbl>
    <w:p w:rsidR="00681E6B" w:rsidRPr="00144697" w:rsidRDefault="00681E6B" w:rsidP="00144697">
      <w:pPr>
        <w:spacing w:line="360" w:lineRule="auto"/>
        <w:rPr>
          <w:rFonts w:ascii="Arial" w:hAnsi="Arial" w:cs="Arial"/>
          <w:sz w:val="22"/>
          <w:szCs w:val="22"/>
        </w:rPr>
      </w:pPr>
    </w:p>
    <w:p w:rsidR="00681E6B" w:rsidRPr="00144697" w:rsidRDefault="00681E6B" w:rsidP="00144697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44697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="00144697">
        <w:rPr>
          <w:rFonts w:ascii="Arial" w:hAnsi="Arial" w:cs="Arial"/>
          <w:b/>
          <w:sz w:val="22"/>
          <w:szCs w:val="22"/>
          <w:u w:val="single"/>
        </w:rPr>
        <w:t>:</w:t>
      </w:r>
    </w:p>
    <w:p w:rsidR="00681E6B" w:rsidRDefault="00681E6B" w:rsidP="0014469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144697">
        <w:rPr>
          <w:rFonts w:ascii="Arial" w:hAnsi="Arial" w:cs="Arial"/>
          <w:sz w:val="22"/>
          <w:szCs w:val="22"/>
        </w:rPr>
        <w:t># La presente Norma contiene remisiones externas #</w:t>
      </w:r>
    </w:p>
    <w:p w:rsidR="00504983" w:rsidRPr="00144697" w:rsidRDefault="00504983" w:rsidP="0014469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144697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681E6B" w:rsidRPr="00144697" w:rsidRDefault="00681E6B" w:rsidP="001446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77498C" w:rsidRPr="00144697" w:rsidRDefault="0077498C" w:rsidP="00144697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sectPr w:rsidR="0077498C" w:rsidRPr="00144697" w:rsidSect="0014469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C5C04"/>
    <w:multiLevelType w:val="hybridMultilevel"/>
    <w:tmpl w:val="91BC3F0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CE42F9"/>
    <w:rsid w:val="00107BA9"/>
    <w:rsid w:val="00144697"/>
    <w:rsid w:val="00504983"/>
    <w:rsid w:val="00655556"/>
    <w:rsid w:val="00681E6B"/>
    <w:rsid w:val="006B6755"/>
    <w:rsid w:val="0077498C"/>
    <w:rsid w:val="00AB7505"/>
    <w:rsid w:val="00BE5235"/>
    <w:rsid w:val="00C15D6D"/>
    <w:rsid w:val="00CE42F9"/>
    <w:rsid w:val="00E10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8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681E6B"/>
    <w:pPr>
      <w:jc w:val="center"/>
    </w:pPr>
    <w:rPr>
      <w:b/>
      <w:sz w:val="24"/>
      <w:lang w:eastAsia="es-ES"/>
    </w:rPr>
  </w:style>
  <w:style w:type="character" w:customStyle="1" w:styleId="TtuloCar">
    <w:name w:val="Título Car"/>
    <w:basedOn w:val="Fuentedeprrafopredeter"/>
    <w:link w:val="Ttulo"/>
    <w:rsid w:val="00681E6B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nhideWhenUsed/>
    <w:rsid w:val="00681E6B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uiPriority w:val="99"/>
    <w:rsid w:val="00504983"/>
    <w:rPr>
      <w:rFonts w:ascii="Courier New" w:hAnsi="Courier New"/>
      <w:szCs w:val="24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04983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446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8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383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2014-10-12T12:11:00Z</dcterms:created>
  <dcterms:modified xsi:type="dcterms:W3CDTF">2015-10-21T15:44:00Z</dcterms:modified>
</cp:coreProperties>
</file>