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8B593F" w:rsidRDefault="00544CB2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B593F">
        <w:rPr>
          <w:rFonts w:ascii="Arial" w:hAnsi="Arial" w:cs="Arial"/>
          <w:b/>
          <w:sz w:val="22"/>
          <w:szCs w:val="22"/>
        </w:rPr>
        <w:t>2000-05-0062</w:t>
      </w:r>
    </w:p>
    <w:p w:rsidR="00623DD3" w:rsidRDefault="00623DD3" w:rsidP="00623DD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544CB2" w:rsidRPr="008B593F" w:rsidRDefault="00623DD3" w:rsidP="00623DD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23DD3">
        <w:rPr>
          <w:rFonts w:ascii="Arial" w:hAnsi="Arial" w:cs="Arial"/>
          <w:b/>
          <w:sz w:val="22"/>
          <w:szCs w:val="22"/>
        </w:rPr>
        <w:t>LEY G - N° 355</w:t>
      </w:r>
    </w:p>
    <w:p w:rsidR="00544CB2" w:rsidRPr="008B593F" w:rsidRDefault="00544CB2" w:rsidP="00544CB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44CB2" w:rsidRPr="008B593F" w:rsidRDefault="00544CB2" w:rsidP="00544CB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B593F">
        <w:rPr>
          <w:rFonts w:ascii="Arial" w:hAnsi="Arial" w:cs="Arial"/>
          <w:sz w:val="22"/>
          <w:szCs w:val="22"/>
        </w:rPr>
        <w:t>Artículo 1°</w:t>
      </w:r>
      <w:r w:rsidR="008B593F">
        <w:rPr>
          <w:rFonts w:ascii="Arial" w:hAnsi="Arial" w:cs="Arial"/>
          <w:sz w:val="22"/>
          <w:szCs w:val="22"/>
        </w:rPr>
        <w:t xml:space="preserve"> </w:t>
      </w:r>
      <w:r w:rsidRPr="008B593F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8B593F">
        <w:rPr>
          <w:rFonts w:ascii="Arial" w:hAnsi="Arial" w:cs="Arial"/>
          <w:sz w:val="22"/>
          <w:szCs w:val="22"/>
        </w:rPr>
        <w:t>Declárase</w:t>
      </w:r>
      <w:proofErr w:type="spellEnd"/>
      <w:r w:rsidRPr="008B593F">
        <w:rPr>
          <w:rFonts w:ascii="Arial" w:hAnsi="Arial" w:cs="Arial"/>
          <w:sz w:val="22"/>
          <w:szCs w:val="22"/>
        </w:rPr>
        <w:t xml:space="preserve"> el 24 de Marzo de cada año como el Día de la Memoria en homenaje a todas las personas que sufrieron persecuciones, encarcelamientos, torturas, muerte o desaparición durante la represión llevada a cabo por el terrorismo de Estado.</w:t>
      </w:r>
    </w:p>
    <w:p w:rsidR="00544CB2" w:rsidRPr="008B593F" w:rsidRDefault="00544CB2" w:rsidP="00544CB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44CB2" w:rsidRPr="008B593F" w:rsidRDefault="00544CB2" w:rsidP="00544CB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B593F">
        <w:rPr>
          <w:rFonts w:ascii="Arial" w:hAnsi="Arial" w:cs="Arial"/>
          <w:sz w:val="22"/>
          <w:szCs w:val="22"/>
        </w:rPr>
        <w:t>Artículo 2°</w:t>
      </w:r>
      <w:r w:rsidR="008B593F">
        <w:rPr>
          <w:rFonts w:ascii="Arial" w:hAnsi="Arial" w:cs="Arial"/>
          <w:sz w:val="22"/>
          <w:szCs w:val="22"/>
        </w:rPr>
        <w:t xml:space="preserve"> </w:t>
      </w:r>
      <w:r w:rsidRPr="008B593F">
        <w:rPr>
          <w:rFonts w:ascii="Arial" w:hAnsi="Arial" w:cs="Arial"/>
          <w:sz w:val="22"/>
          <w:szCs w:val="22"/>
        </w:rPr>
        <w:t>- El Gobierno de la Ciudad Autónoma de Buenos Aires arbitrará los medios para que el 24 de marzo de cada año se proceda a izar a media asta la Bandera Nacional en los establecimientos educativos y en los edificios oficiales de su dependencia.</w:t>
      </w:r>
    </w:p>
    <w:p w:rsidR="00544CB2" w:rsidRPr="008B593F" w:rsidRDefault="00544CB2" w:rsidP="00544CB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44CB2" w:rsidRPr="008B593F" w:rsidRDefault="00544CB2" w:rsidP="00544CB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B593F">
        <w:rPr>
          <w:rFonts w:ascii="Arial" w:hAnsi="Arial" w:cs="Arial"/>
          <w:sz w:val="22"/>
          <w:szCs w:val="22"/>
        </w:rPr>
        <w:t>Artículo 3º</w:t>
      </w:r>
      <w:r w:rsidR="008B593F">
        <w:rPr>
          <w:rFonts w:ascii="Arial" w:hAnsi="Arial" w:cs="Arial"/>
          <w:sz w:val="22"/>
          <w:szCs w:val="22"/>
        </w:rPr>
        <w:t xml:space="preserve"> </w:t>
      </w:r>
      <w:r w:rsidRPr="008B593F">
        <w:rPr>
          <w:rFonts w:ascii="Arial" w:hAnsi="Arial" w:cs="Arial"/>
          <w:sz w:val="22"/>
          <w:szCs w:val="22"/>
        </w:rPr>
        <w:t>- El Poder Ejecutivo de la Ciudad, a través de la Secretaría de Educación, incluirá el 24 de marzo de cada año en el calendario escolar de los distintos niveles el dictado de clases alusivas a los golpes de Estado y a la consecuente ruptura del orden constitucional y la violación de los Derechos Humanos, fortaleciendo los valores del sistema democrático y sus instituciones.</w:t>
      </w:r>
    </w:p>
    <w:p w:rsidR="00544CB2" w:rsidRPr="008B593F" w:rsidRDefault="00544CB2" w:rsidP="00544CB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44CB2" w:rsidRPr="008B593F" w:rsidRDefault="00544CB2" w:rsidP="00544CB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B593F">
        <w:rPr>
          <w:rFonts w:ascii="Arial" w:hAnsi="Arial" w:cs="Arial"/>
          <w:sz w:val="22"/>
          <w:szCs w:val="22"/>
        </w:rPr>
        <w:t>Artículo 4°</w:t>
      </w:r>
      <w:r w:rsidR="008B593F">
        <w:rPr>
          <w:rFonts w:ascii="Arial" w:hAnsi="Arial" w:cs="Arial"/>
          <w:sz w:val="22"/>
          <w:szCs w:val="22"/>
        </w:rPr>
        <w:t xml:space="preserve"> </w:t>
      </w:r>
      <w:r w:rsidRPr="008B593F">
        <w:rPr>
          <w:rFonts w:ascii="Arial" w:hAnsi="Arial" w:cs="Arial"/>
          <w:sz w:val="22"/>
          <w:szCs w:val="22"/>
        </w:rPr>
        <w:t>- La Secretaría de Educación y la Dirección de Derechos Humanos del Gobierno de la Ciudad de Buenos Aires aportarán material relacionado con las clases a que se hace referencia en el artículo anterior, adecuado a los distintos niveles del sistema educativo.</w:t>
      </w:r>
    </w:p>
    <w:p w:rsidR="0009329B" w:rsidRPr="008B593F" w:rsidRDefault="0009329B" w:rsidP="003A264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B593F" w:rsidTr="008B593F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8B593F" w:rsidRDefault="0009329B" w:rsidP="008B593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B593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44CB2" w:rsidRPr="008B593F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8B593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44CB2" w:rsidRPr="008B593F">
              <w:rPr>
                <w:rFonts w:ascii="Arial" w:hAnsi="Arial" w:cs="Arial"/>
                <w:b/>
                <w:sz w:val="22"/>
                <w:szCs w:val="22"/>
              </w:rPr>
              <w:t>355</w:t>
            </w:r>
          </w:p>
          <w:p w:rsidR="0009329B" w:rsidRPr="008B593F" w:rsidRDefault="0009329B" w:rsidP="008B593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B593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B593F" w:rsidTr="008B593F">
        <w:trPr>
          <w:jc w:val="center"/>
        </w:trPr>
        <w:tc>
          <w:tcPr>
            <w:tcW w:w="3780" w:type="dxa"/>
            <w:vAlign w:val="center"/>
          </w:tcPr>
          <w:p w:rsidR="0009329B" w:rsidRPr="008B593F" w:rsidRDefault="0009329B" w:rsidP="00623D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B593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23DD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B593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B593F" w:rsidRDefault="0009329B" w:rsidP="008B593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B593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B593F" w:rsidTr="008B593F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8B593F" w:rsidRDefault="0009329B" w:rsidP="008B593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B593F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544CB2" w:rsidRPr="008B593F">
              <w:rPr>
                <w:rFonts w:ascii="Arial" w:hAnsi="Arial" w:cs="Arial"/>
                <w:sz w:val="22"/>
                <w:szCs w:val="22"/>
              </w:rPr>
              <w:t>355</w:t>
            </w:r>
            <w:r w:rsidRPr="008B593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B593F" w:rsidRDefault="0009329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8B593F" w:rsidTr="008B593F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8B593F" w:rsidRDefault="0009329B" w:rsidP="008B593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B593F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544CB2" w:rsidRPr="008B593F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B593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B593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544CB2" w:rsidRPr="008B593F">
              <w:rPr>
                <w:rFonts w:ascii="Arial" w:hAnsi="Arial" w:cs="Arial"/>
                <w:b/>
                <w:sz w:val="22"/>
                <w:szCs w:val="22"/>
              </w:rPr>
              <w:t>355</w:t>
            </w:r>
          </w:p>
          <w:p w:rsidR="0009329B" w:rsidRPr="008B593F" w:rsidRDefault="0009329B" w:rsidP="008B593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B593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B593F" w:rsidTr="008B593F">
        <w:trPr>
          <w:jc w:val="center"/>
        </w:trPr>
        <w:tc>
          <w:tcPr>
            <w:tcW w:w="3090" w:type="dxa"/>
            <w:vAlign w:val="center"/>
          </w:tcPr>
          <w:p w:rsidR="0009329B" w:rsidRPr="008B593F" w:rsidRDefault="0009329B" w:rsidP="008B593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B593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B593F" w:rsidRDefault="0009329B" w:rsidP="008B593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B593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B593F" w:rsidRDefault="0009329B" w:rsidP="008B593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B593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B593F" w:rsidRDefault="003A2640" w:rsidP="008B593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B593F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544CB2" w:rsidRPr="008B593F">
              <w:rPr>
                <w:rFonts w:ascii="Arial" w:hAnsi="Arial" w:cs="Arial"/>
                <w:b/>
                <w:sz w:val="22"/>
                <w:szCs w:val="22"/>
              </w:rPr>
              <w:t>355</w:t>
            </w:r>
            <w:r w:rsidR="0009329B" w:rsidRPr="008B593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8B593F" w:rsidRDefault="0009329B" w:rsidP="008B593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B593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B593F" w:rsidTr="008B593F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8B593F" w:rsidRDefault="0009329B" w:rsidP="008B593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B593F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544CB2" w:rsidRPr="008B593F">
              <w:rPr>
                <w:rFonts w:ascii="Arial" w:hAnsi="Arial" w:cs="Arial"/>
                <w:sz w:val="22"/>
                <w:szCs w:val="22"/>
              </w:rPr>
              <w:t>355</w:t>
            </w:r>
            <w:r w:rsidRPr="008B593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Default="0009329B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p w:rsidR="00623DD3" w:rsidRPr="008B593F" w:rsidRDefault="00623DD3" w:rsidP="003A264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8B593F" w:rsidRDefault="00F914CB" w:rsidP="003A264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B593F">
        <w:rPr>
          <w:rFonts w:ascii="Arial" w:hAnsi="Arial" w:cs="Arial"/>
          <w:b/>
          <w:sz w:val="22"/>
          <w:szCs w:val="22"/>
          <w:u w:val="single"/>
        </w:rPr>
        <w:lastRenderedPageBreak/>
        <w:t>Observaciones Generales</w:t>
      </w:r>
      <w:r w:rsidRPr="008B593F">
        <w:rPr>
          <w:rFonts w:ascii="Arial" w:hAnsi="Arial" w:cs="Arial"/>
          <w:b/>
          <w:sz w:val="22"/>
          <w:szCs w:val="22"/>
        </w:rPr>
        <w:t>:</w:t>
      </w:r>
    </w:p>
    <w:p w:rsidR="001C65B5" w:rsidRPr="008B593F" w:rsidRDefault="001C65B5" w:rsidP="001C65B5">
      <w:pPr>
        <w:spacing w:line="360" w:lineRule="auto"/>
        <w:jc w:val="both"/>
        <w:rPr>
          <w:sz w:val="22"/>
          <w:szCs w:val="22"/>
        </w:rPr>
      </w:pPr>
      <w:r w:rsidRPr="008B593F">
        <w:rPr>
          <w:rFonts w:ascii="Arial" w:hAnsi="Arial" w:cs="Arial"/>
          <w:sz w:val="22"/>
          <w:szCs w:val="22"/>
        </w:rPr>
        <w:t>Se deja constancia que las referencias al/los organismo/s consignados se refieren al/los mencionado/s en la norma o aquel/los que actualmente los hubieren sustituido en las atribuciones y funciones previstas en la presente. </w:t>
      </w:r>
    </w:p>
    <w:p w:rsidR="001C65B5" w:rsidRPr="008B593F" w:rsidRDefault="001C65B5" w:rsidP="001C65B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B593F">
        <w:rPr>
          <w:rFonts w:ascii="Arial" w:hAnsi="Arial" w:cs="Arial"/>
          <w:color w:val="222222"/>
          <w:sz w:val="22"/>
          <w:szCs w:val="22"/>
          <w:shd w:val="clear" w:color="auto" w:fill="FFFFFF"/>
        </w:rPr>
        <w:br/>
      </w:r>
    </w:p>
    <w:sectPr w:rsidR="001C65B5" w:rsidRPr="008B593F" w:rsidSect="008B593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155D9"/>
    <w:rsid w:val="001C65B5"/>
    <w:rsid w:val="00203919"/>
    <w:rsid w:val="00216E3E"/>
    <w:rsid w:val="002B476A"/>
    <w:rsid w:val="002D2DC8"/>
    <w:rsid w:val="00333DA6"/>
    <w:rsid w:val="003A2640"/>
    <w:rsid w:val="004A7641"/>
    <w:rsid w:val="00544CB2"/>
    <w:rsid w:val="005C0D00"/>
    <w:rsid w:val="005D403A"/>
    <w:rsid w:val="00623DD3"/>
    <w:rsid w:val="006506AC"/>
    <w:rsid w:val="006B1B39"/>
    <w:rsid w:val="008B593F"/>
    <w:rsid w:val="00A476C0"/>
    <w:rsid w:val="00BF0F88"/>
    <w:rsid w:val="00C67C06"/>
    <w:rsid w:val="00F76F73"/>
    <w:rsid w:val="00F86377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9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2015-09-24T20:29:00Z</dcterms:modified>
</cp:coreProperties>
</file>